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6" w:type="dxa"/>
        <w:tblLayout w:type="fixed"/>
        <w:tblLook w:val="0000" w:firstRow="0" w:lastRow="0" w:firstColumn="0" w:lastColumn="0" w:noHBand="0" w:noVBand="0"/>
      </w:tblPr>
      <w:tblGrid>
        <w:gridCol w:w="9856"/>
      </w:tblGrid>
      <w:tr w:rsidR="00CE3D03" w:rsidRPr="008328B5" w14:paraId="368487B9" w14:textId="77777777" w:rsidTr="00F86609">
        <w:trPr>
          <w:cantSplit/>
          <w:trHeight w:val="363"/>
        </w:trPr>
        <w:tc>
          <w:tcPr>
            <w:tcW w:w="9856" w:type="dxa"/>
            <w:vAlign w:val="center"/>
          </w:tcPr>
          <w:p w14:paraId="05B36D5D" w14:textId="77777777" w:rsidR="00CE3D03" w:rsidRPr="008328B5" w:rsidRDefault="00CE3D03" w:rsidP="00F86609">
            <w:pPr>
              <w:jc w:val="center"/>
              <w:rPr>
                <w:b/>
                <w:szCs w:val="24"/>
              </w:rPr>
            </w:pPr>
            <w:r w:rsidRPr="008328B5">
              <w:rPr>
                <w:noProof/>
                <w:lang w:eastAsia="lt-LT"/>
              </w:rPr>
              <w:drawing>
                <wp:inline distT="0" distB="0" distL="0" distR="0" wp14:anchorId="3B372382" wp14:editId="4D5A01A6">
                  <wp:extent cx="646430" cy="743585"/>
                  <wp:effectExtent l="0" t="0" r="1270" b="0"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F772F13" w14:textId="77777777" w:rsidR="00CE3D03" w:rsidRPr="008328B5" w:rsidRDefault="00CE3D03" w:rsidP="00F86609">
            <w:pPr>
              <w:jc w:val="center"/>
              <w:rPr>
                <w:b/>
                <w:szCs w:val="24"/>
              </w:rPr>
            </w:pPr>
          </w:p>
          <w:p w14:paraId="19B7D186" w14:textId="77777777" w:rsidR="00032B80" w:rsidRDefault="00CE3D03" w:rsidP="00F86609">
            <w:pPr>
              <w:jc w:val="center"/>
              <w:rPr>
                <w:b/>
                <w:szCs w:val="24"/>
              </w:rPr>
            </w:pPr>
            <w:r w:rsidRPr="008328B5">
              <w:rPr>
                <w:b/>
                <w:szCs w:val="24"/>
              </w:rPr>
              <w:t>ŠILALĖS RAJONO SAVIVALDYBĖS</w:t>
            </w:r>
          </w:p>
          <w:p w14:paraId="2A55BEC6" w14:textId="3BEDBE99" w:rsidR="00CE3D03" w:rsidRPr="008328B5" w:rsidRDefault="00CE3D03" w:rsidP="00F86609">
            <w:pPr>
              <w:jc w:val="center"/>
              <w:rPr>
                <w:b/>
                <w:szCs w:val="24"/>
              </w:rPr>
            </w:pPr>
            <w:r w:rsidRPr="008328B5">
              <w:rPr>
                <w:b/>
                <w:szCs w:val="24"/>
              </w:rPr>
              <w:t xml:space="preserve"> MERAS</w:t>
            </w:r>
          </w:p>
        </w:tc>
      </w:tr>
      <w:tr w:rsidR="00CE3D03" w:rsidRPr="008328B5" w14:paraId="5D376574" w14:textId="77777777" w:rsidTr="00F86609">
        <w:trPr>
          <w:cantSplit/>
          <w:trHeight w:val="363"/>
        </w:trPr>
        <w:tc>
          <w:tcPr>
            <w:tcW w:w="9856" w:type="dxa"/>
            <w:vAlign w:val="center"/>
          </w:tcPr>
          <w:p w14:paraId="15579D3A" w14:textId="77777777" w:rsidR="00CE3D03" w:rsidRPr="008328B5" w:rsidRDefault="00CE3D03" w:rsidP="00F86609">
            <w:pPr>
              <w:jc w:val="center"/>
              <w:rPr>
                <w:b/>
                <w:szCs w:val="24"/>
              </w:rPr>
            </w:pPr>
          </w:p>
        </w:tc>
      </w:tr>
      <w:tr w:rsidR="00CE3D03" w:rsidRPr="008328B5" w14:paraId="63F93F9A" w14:textId="77777777" w:rsidTr="00F86609">
        <w:trPr>
          <w:cantSplit/>
          <w:trHeight w:val="363"/>
        </w:trPr>
        <w:tc>
          <w:tcPr>
            <w:tcW w:w="9856" w:type="dxa"/>
            <w:vAlign w:val="center"/>
          </w:tcPr>
          <w:p w14:paraId="313BF380" w14:textId="77777777" w:rsidR="00CE3D03" w:rsidRPr="008328B5" w:rsidRDefault="00CE3D03" w:rsidP="00F86609">
            <w:pPr>
              <w:jc w:val="center"/>
              <w:rPr>
                <w:b/>
                <w:szCs w:val="24"/>
              </w:rPr>
            </w:pPr>
            <w:r w:rsidRPr="008328B5">
              <w:rPr>
                <w:b/>
                <w:szCs w:val="24"/>
              </w:rPr>
              <w:t>POTVARKIS</w:t>
            </w:r>
          </w:p>
        </w:tc>
      </w:tr>
      <w:tr w:rsidR="00CE3D03" w:rsidRPr="008328B5" w14:paraId="534D3624" w14:textId="77777777" w:rsidTr="00F86609">
        <w:trPr>
          <w:cantSplit/>
          <w:trHeight w:val="363"/>
        </w:trPr>
        <w:tc>
          <w:tcPr>
            <w:tcW w:w="9856" w:type="dxa"/>
            <w:vAlign w:val="center"/>
          </w:tcPr>
          <w:p w14:paraId="6D73D8F5" w14:textId="5CA57457" w:rsidR="00B11752" w:rsidRDefault="00CE3D03" w:rsidP="00F86609">
            <w:pPr>
              <w:tabs>
                <w:tab w:val="left" w:pos="1400"/>
              </w:tabs>
              <w:jc w:val="center"/>
              <w:rPr>
                <w:b/>
                <w:bCs/>
              </w:rPr>
            </w:pPr>
            <w:r w:rsidRPr="008328B5">
              <w:rPr>
                <w:b/>
                <w:bCs/>
              </w:rPr>
              <w:t>DĖL ŠILALĖS RAJONO SAVIVALDYBĖS</w:t>
            </w:r>
            <w:r w:rsidR="001B0A47">
              <w:rPr>
                <w:b/>
                <w:bCs/>
              </w:rPr>
              <w:t xml:space="preserve"> </w:t>
            </w:r>
            <w:r w:rsidR="00B11752">
              <w:rPr>
                <w:b/>
                <w:bCs/>
              </w:rPr>
              <w:t xml:space="preserve">MERO 2024 M. GEGUŽĖS </w:t>
            </w:r>
            <w:r w:rsidR="008858F7">
              <w:rPr>
                <w:b/>
                <w:bCs/>
              </w:rPr>
              <w:t>28</w:t>
            </w:r>
            <w:r w:rsidR="00B11752">
              <w:rPr>
                <w:b/>
                <w:bCs/>
              </w:rPr>
              <w:t xml:space="preserve"> D</w:t>
            </w:r>
            <w:r w:rsidR="008858F7">
              <w:rPr>
                <w:b/>
                <w:bCs/>
              </w:rPr>
              <w:t>.</w:t>
            </w:r>
            <w:r w:rsidR="00B11752">
              <w:rPr>
                <w:b/>
                <w:bCs/>
              </w:rPr>
              <w:t xml:space="preserve"> POTVARKIO NR. T</w:t>
            </w:r>
            <w:r w:rsidR="00C0131C">
              <w:rPr>
                <w:b/>
                <w:bCs/>
              </w:rPr>
              <w:t>3</w:t>
            </w:r>
            <w:r w:rsidR="00B11752">
              <w:rPr>
                <w:b/>
                <w:bCs/>
              </w:rPr>
              <w:t xml:space="preserve">-202 „DĖL </w:t>
            </w:r>
            <w:r w:rsidR="00B11752" w:rsidRPr="008328B5">
              <w:rPr>
                <w:b/>
                <w:bCs/>
              </w:rPr>
              <w:t>ŠILALĖS RAJONO SAVIVALDYBĖS</w:t>
            </w:r>
            <w:r w:rsidR="00B11752">
              <w:rPr>
                <w:b/>
                <w:bCs/>
              </w:rPr>
              <w:t xml:space="preserve"> </w:t>
            </w:r>
            <w:r w:rsidRPr="008328B5">
              <w:rPr>
                <w:b/>
                <w:bCs/>
              </w:rPr>
              <w:t>UŽIMTUMO DIDINIMO PROGRAMOJE DALYVAUJANČIŲ ASMENŲ SIUNTIMO PAS ATVEJO VADYBININKĄ, JŲ POREIKIŲ IR GALIMYBIŲ ĮVERTINIM</w:t>
            </w:r>
            <w:r w:rsidR="001B0A47">
              <w:rPr>
                <w:b/>
                <w:bCs/>
              </w:rPr>
              <w:t>O</w:t>
            </w:r>
            <w:r w:rsidRPr="008328B5">
              <w:rPr>
                <w:b/>
                <w:bCs/>
              </w:rPr>
              <w:t xml:space="preserve"> BEI SUSITARIMO </w:t>
            </w:r>
            <w:r w:rsidR="001B0A47" w:rsidRPr="008328B5">
              <w:rPr>
                <w:b/>
                <w:bCs/>
              </w:rPr>
              <w:t xml:space="preserve">PASIRAŠYMO </w:t>
            </w:r>
            <w:r w:rsidR="001B0A47">
              <w:rPr>
                <w:b/>
                <w:bCs/>
              </w:rPr>
              <w:t xml:space="preserve">IR </w:t>
            </w:r>
            <w:r w:rsidRPr="008328B5">
              <w:rPr>
                <w:b/>
                <w:bCs/>
              </w:rPr>
              <w:t xml:space="preserve">ĮGYVENDINIMO VYKDYMO TVARKOS APRAŠO </w:t>
            </w:r>
          </w:p>
          <w:p w14:paraId="6C09E96F" w14:textId="4B1EF35B" w:rsidR="00CE3D03" w:rsidRPr="008328B5" w:rsidRDefault="00CE3D03" w:rsidP="00F86609">
            <w:pPr>
              <w:tabs>
                <w:tab w:val="left" w:pos="1400"/>
              </w:tabs>
              <w:jc w:val="center"/>
              <w:rPr>
                <w:b/>
                <w:szCs w:val="24"/>
              </w:rPr>
            </w:pPr>
            <w:r w:rsidRPr="008328B5">
              <w:rPr>
                <w:b/>
                <w:bCs/>
              </w:rPr>
              <w:t>PATVIRTINIMO</w:t>
            </w:r>
            <w:r w:rsidR="00B11752">
              <w:rPr>
                <w:b/>
                <w:bCs/>
              </w:rPr>
              <w:t xml:space="preserve">“ </w:t>
            </w:r>
            <w:r w:rsidR="004F09E2">
              <w:rPr>
                <w:b/>
                <w:bCs/>
              </w:rPr>
              <w:t>PRIPAŽINIMO NETEKUSIU GALIOS</w:t>
            </w:r>
          </w:p>
        </w:tc>
      </w:tr>
      <w:tr w:rsidR="00CE3D03" w:rsidRPr="008328B5" w14:paraId="5C3C4A1B" w14:textId="77777777" w:rsidTr="00F86609">
        <w:trPr>
          <w:cantSplit/>
          <w:trHeight w:val="363"/>
        </w:trPr>
        <w:tc>
          <w:tcPr>
            <w:tcW w:w="9856" w:type="dxa"/>
            <w:vAlign w:val="center"/>
          </w:tcPr>
          <w:p w14:paraId="5422F5CB" w14:textId="77777777" w:rsidR="00CE3D03" w:rsidRPr="008328B5" w:rsidRDefault="00CE3D03" w:rsidP="00F86609">
            <w:pPr>
              <w:jc w:val="center"/>
              <w:rPr>
                <w:b/>
                <w:szCs w:val="24"/>
              </w:rPr>
            </w:pPr>
          </w:p>
        </w:tc>
      </w:tr>
      <w:tr w:rsidR="00CE3D03" w:rsidRPr="008328B5" w14:paraId="181C2783" w14:textId="77777777" w:rsidTr="00F86609">
        <w:trPr>
          <w:cantSplit/>
          <w:trHeight w:val="363"/>
        </w:trPr>
        <w:tc>
          <w:tcPr>
            <w:tcW w:w="9856" w:type="dxa"/>
            <w:vAlign w:val="center"/>
          </w:tcPr>
          <w:p w14:paraId="0FF3D417" w14:textId="151A2F26" w:rsidR="00CE3D03" w:rsidRPr="008328B5" w:rsidRDefault="00CE3D03" w:rsidP="00F86609">
            <w:pPr>
              <w:jc w:val="center"/>
              <w:rPr>
                <w:szCs w:val="24"/>
              </w:rPr>
            </w:pPr>
            <w:r w:rsidRPr="008328B5">
              <w:rPr>
                <w:szCs w:val="24"/>
              </w:rPr>
              <w:t>202</w:t>
            </w:r>
            <w:r w:rsidR="001B0A47">
              <w:rPr>
                <w:szCs w:val="24"/>
              </w:rPr>
              <w:t>5</w:t>
            </w:r>
            <w:r w:rsidRPr="008328B5">
              <w:rPr>
                <w:szCs w:val="24"/>
              </w:rPr>
              <w:t xml:space="preserve"> m. </w:t>
            </w:r>
            <w:r w:rsidR="004F09E2">
              <w:rPr>
                <w:szCs w:val="24"/>
              </w:rPr>
              <w:t>rugpjūčio</w:t>
            </w:r>
            <w:r w:rsidR="00A94C78">
              <w:rPr>
                <w:szCs w:val="24"/>
              </w:rPr>
              <w:t xml:space="preserve"> 12</w:t>
            </w:r>
            <w:r w:rsidRPr="008328B5">
              <w:rPr>
                <w:szCs w:val="24"/>
              </w:rPr>
              <w:t xml:space="preserve"> d. Nr. </w:t>
            </w:r>
            <w:r w:rsidR="004F09E2">
              <w:rPr>
                <w:szCs w:val="24"/>
              </w:rPr>
              <w:t>T3-</w:t>
            </w:r>
            <w:r w:rsidR="00A94C78">
              <w:rPr>
                <w:szCs w:val="24"/>
              </w:rPr>
              <w:t>290</w:t>
            </w:r>
            <w:bookmarkStart w:id="0" w:name="_GoBack"/>
            <w:bookmarkEnd w:id="0"/>
          </w:p>
        </w:tc>
      </w:tr>
      <w:tr w:rsidR="00CE3D03" w:rsidRPr="008328B5" w14:paraId="5FB9BE79" w14:textId="77777777" w:rsidTr="00F86609">
        <w:trPr>
          <w:cantSplit/>
          <w:trHeight w:val="363"/>
        </w:trPr>
        <w:tc>
          <w:tcPr>
            <w:tcW w:w="9856" w:type="dxa"/>
            <w:vAlign w:val="center"/>
          </w:tcPr>
          <w:p w14:paraId="0B248610" w14:textId="77777777" w:rsidR="00CE3D03" w:rsidRPr="008328B5" w:rsidRDefault="00CE3D03" w:rsidP="00F86609">
            <w:pPr>
              <w:jc w:val="center"/>
              <w:rPr>
                <w:szCs w:val="24"/>
              </w:rPr>
            </w:pPr>
            <w:r w:rsidRPr="008328B5">
              <w:rPr>
                <w:szCs w:val="24"/>
              </w:rPr>
              <w:t>Šilalė</w:t>
            </w:r>
          </w:p>
          <w:p w14:paraId="1337D381" w14:textId="77777777" w:rsidR="00CE3D03" w:rsidRPr="008328B5" w:rsidRDefault="00CE3D03" w:rsidP="00F86609">
            <w:pPr>
              <w:jc w:val="center"/>
              <w:rPr>
                <w:szCs w:val="24"/>
              </w:rPr>
            </w:pPr>
          </w:p>
        </w:tc>
      </w:tr>
    </w:tbl>
    <w:p w14:paraId="1D8B0119" w14:textId="55F667B0" w:rsidR="00CE3D03" w:rsidRPr="00CE1F3D" w:rsidRDefault="007C7A66" w:rsidP="007C7A66">
      <w:pPr>
        <w:tabs>
          <w:tab w:val="left" w:pos="851"/>
        </w:tabs>
        <w:jc w:val="both"/>
        <w:rPr>
          <w:color w:val="00B050"/>
          <w:szCs w:val="24"/>
        </w:rPr>
      </w:pPr>
      <w:r>
        <w:rPr>
          <w:color w:val="auto"/>
          <w:szCs w:val="24"/>
        </w:rPr>
        <w:tab/>
      </w:r>
      <w:r w:rsidR="00CE3D03" w:rsidRPr="008328B5">
        <w:rPr>
          <w:color w:val="auto"/>
          <w:szCs w:val="24"/>
        </w:rPr>
        <w:t xml:space="preserve">Vadovaudamasis Lietuvos Respublikos vietos savivaldos įstatymo </w:t>
      </w:r>
      <w:r w:rsidR="001B0A47">
        <w:rPr>
          <w:color w:val="auto"/>
          <w:szCs w:val="24"/>
        </w:rPr>
        <w:t>25</w:t>
      </w:r>
      <w:r w:rsidR="00CE3D03" w:rsidRPr="008328B5">
        <w:rPr>
          <w:color w:val="auto"/>
          <w:szCs w:val="24"/>
        </w:rPr>
        <w:t xml:space="preserve"> straipsnio </w:t>
      </w:r>
      <w:r w:rsidR="001B0A47">
        <w:rPr>
          <w:color w:val="auto"/>
          <w:szCs w:val="24"/>
        </w:rPr>
        <w:t>5</w:t>
      </w:r>
      <w:r w:rsidR="00CE3D03" w:rsidRPr="008328B5">
        <w:rPr>
          <w:color w:val="auto"/>
          <w:szCs w:val="24"/>
        </w:rPr>
        <w:t xml:space="preserve"> </w:t>
      </w:r>
      <w:r w:rsidR="001B0A47">
        <w:rPr>
          <w:color w:val="auto"/>
          <w:szCs w:val="24"/>
        </w:rPr>
        <w:t>dalimi</w:t>
      </w:r>
      <w:r w:rsidR="00CE3D03" w:rsidRPr="008328B5">
        <w:rPr>
          <w:color w:val="auto"/>
          <w:szCs w:val="24"/>
        </w:rPr>
        <w:t xml:space="preserve">, </w:t>
      </w:r>
      <w:r w:rsidR="001B0A47">
        <w:rPr>
          <w:color w:val="auto"/>
          <w:szCs w:val="24"/>
        </w:rPr>
        <w:t>27</w:t>
      </w:r>
      <w:r w:rsidR="00CE3D03" w:rsidRPr="008328B5">
        <w:rPr>
          <w:color w:val="auto"/>
          <w:szCs w:val="24"/>
        </w:rPr>
        <w:t xml:space="preserve"> straipsnio</w:t>
      </w:r>
      <w:r w:rsidR="001B0A47">
        <w:rPr>
          <w:color w:val="auto"/>
          <w:szCs w:val="24"/>
        </w:rPr>
        <w:t xml:space="preserve"> 2 dali</w:t>
      </w:r>
      <w:r w:rsidR="00B23AB3">
        <w:rPr>
          <w:color w:val="auto"/>
          <w:szCs w:val="24"/>
        </w:rPr>
        <w:t>es</w:t>
      </w:r>
      <w:r w:rsidR="001B0A47">
        <w:rPr>
          <w:color w:val="auto"/>
          <w:szCs w:val="24"/>
        </w:rPr>
        <w:t xml:space="preserve"> 31 punktu</w:t>
      </w:r>
      <w:r w:rsidR="00CE3D03" w:rsidRPr="008328B5">
        <w:rPr>
          <w:color w:val="auto"/>
          <w:szCs w:val="24"/>
        </w:rPr>
        <w:t>:</w:t>
      </w:r>
      <w:r w:rsidR="00CE1F3D">
        <w:rPr>
          <w:color w:val="auto"/>
          <w:szCs w:val="24"/>
        </w:rPr>
        <w:t xml:space="preserve"> </w:t>
      </w:r>
    </w:p>
    <w:p w14:paraId="40A05D5C" w14:textId="0C28BA8E" w:rsidR="007A157F" w:rsidRPr="008459F3" w:rsidRDefault="007C7A66" w:rsidP="007C7A66">
      <w:pPr>
        <w:tabs>
          <w:tab w:val="left" w:pos="851"/>
          <w:tab w:val="left" w:pos="1134"/>
        </w:tabs>
        <w:jc w:val="both"/>
        <w:rPr>
          <w:bCs/>
          <w:color w:val="auto"/>
        </w:rPr>
      </w:pPr>
      <w:r>
        <w:rPr>
          <w:bCs/>
          <w:color w:val="auto"/>
          <w:szCs w:val="24"/>
        </w:rPr>
        <w:tab/>
      </w:r>
      <w:r w:rsidR="008459F3">
        <w:rPr>
          <w:bCs/>
          <w:color w:val="auto"/>
          <w:szCs w:val="24"/>
        </w:rPr>
        <w:t xml:space="preserve">1. </w:t>
      </w:r>
      <w:r w:rsidR="009D48C2" w:rsidRPr="009D48C2">
        <w:rPr>
          <w:bCs/>
          <w:color w:val="auto"/>
          <w:spacing w:val="20"/>
          <w:szCs w:val="24"/>
        </w:rPr>
        <w:t>Pripažįstu</w:t>
      </w:r>
      <w:r w:rsidR="009D48C2">
        <w:rPr>
          <w:bCs/>
          <w:color w:val="auto"/>
          <w:szCs w:val="24"/>
        </w:rPr>
        <w:t xml:space="preserve"> </w:t>
      </w:r>
      <w:r w:rsidR="004F70B1" w:rsidRPr="008459F3">
        <w:rPr>
          <w:bCs/>
          <w:color w:val="auto"/>
          <w:szCs w:val="24"/>
        </w:rPr>
        <w:t>netekusiu galios Šilalės rajono savivaldybės mero 202</w:t>
      </w:r>
      <w:r w:rsidR="004F09E2" w:rsidRPr="008459F3">
        <w:rPr>
          <w:bCs/>
          <w:color w:val="auto"/>
          <w:szCs w:val="24"/>
        </w:rPr>
        <w:t>4</w:t>
      </w:r>
      <w:r w:rsidR="004F70B1" w:rsidRPr="008459F3">
        <w:rPr>
          <w:bCs/>
          <w:color w:val="auto"/>
          <w:szCs w:val="24"/>
        </w:rPr>
        <w:t xml:space="preserve"> m. gegužės </w:t>
      </w:r>
      <w:r w:rsidR="004F09E2" w:rsidRPr="008459F3">
        <w:rPr>
          <w:bCs/>
          <w:color w:val="auto"/>
          <w:szCs w:val="24"/>
        </w:rPr>
        <w:t>28</w:t>
      </w:r>
      <w:r w:rsidR="004F70B1" w:rsidRPr="008459F3">
        <w:rPr>
          <w:bCs/>
          <w:color w:val="auto"/>
          <w:szCs w:val="24"/>
        </w:rPr>
        <w:t xml:space="preserve"> d. potvarkį Nr. T3-</w:t>
      </w:r>
      <w:r w:rsidR="004F09E2" w:rsidRPr="008459F3">
        <w:rPr>
          <w:bCs/>
          <w:color w:val="auto"/>
          <w:szCs w:val="24"/>
        </w:rPr>
        <w:t>202</w:t>
      </w:r>
      <w:r w:rsidR="004F70B1" w:rsidRPr="008459F3">
        <w:rPr>
          <w:bCs/>
          <w:color w:val="auto"/>
          <w:szCs w:val="24"/>
        </w:rPr>
        <w:t xml:space="preserve"> </w:t>
      </w:r>
      <w:r w:rsidR="004F70B1" w:rsidRPr="008459F3">
        <w:rPr>
          <w:b/>
          <w:bCs/>
          <w:color w:val="auto"/>
        </w:rPr>
        <w:t>„</w:t>
      </w:r>
      <w:r w:rsidR="004F70B1" w:rsidRPr="008459F3">
        <w:rPr>
          <w:bCs/>
          <w:color w:val="auto"/>
        </w:rPr>
        <w:t>Dėl Šilalės rajono savivaldybės užimtumo didinimo programoje dalyvaujančių asmenų siuntimo pas atvejo vadybininką, jų poreikių ir galimybių įvertinimo bei susitarimo pasirašymo ir įgyvendinimo vykdymo tvarkos aprašo patvirtinimo“</w:t>
      </w:r>
      <w:r w:rsidR="004F09E2" w:rsidRPr="008459F3">
        <w:rPr>
          <w:bCs/>
          <w:color w:val="auto"/>
        </w:rPr>
        <w:t xml:space="preserve"> su visais papildymais ir pakeitimais.</w:t>
      </w:r>
    </w:p>
    <w:p w14:paraId="67865584" w14:textId="65BEA76E" w:rsidR="00B11752" w:rsidRDefault="007C7A66" w:rsidP="007C7A66">
      <w:pPr>
        <w:tabs>
          <w:tab w:val="left" w:pos="851"/>
          <w:tab w:val="left" w:pos="1276"/>
        </w:tabs>
        <w:jc w:val="both"/>
      </w:pPr>
      <w:r>
        <w:tab/>
      </w:r>
      <w:r w:rsidR="008459F3">
        <w:t xml:space="preserve">2. </w:t>
      </w:r>
      <w:r w:rsidR="008459F3" w:rsidRPr="009D48C2">
        <w:rPr>
          <w:spacing w:val="20"/>
        </w:rPr>
        <w:t>Nurodau</w:t>
      </w:r>
      <w:r w:rsidR="00B11752">
        <w:t xml:space="preserve"> p</w:t>
      </w:r>
      <w:r w:rsidR="00B11752" w:rsidRPr="00493D51">
        <w:t xml:space="preserve">askelbti šį </w:t>
      </w:r>
      <w:r w:rsidR="008858F7">
        <w:t>potvarkį</w:t>
      </w:r>
      <w:r w:rsidR="00B11752" w:rsidRPr="00493D51">
        <w:t xml:space="preserve"> Šilalės rajono savivaldybės interneto svetainėje www.silale.lt</w:t>
      </w:r>
      <w:r w:rsidR="00B11752">
        <w:t>.</w:t>
      </w:r>
    </w:p>
    <w:p w14:paraId="6BF97106" w14:textId="77777777" w:rsidR="00CE3D03" w:rsidRDefault="00CE3D03" w:rsidP="004F70B1">
      <w:pPr>
        <w:rPr>
          <w:color w:val="auto"/>
          <w:szCs w:val="24"/>
        </w:rPr>
      </w:pPr>
    </w:p>
    <w:p w14:paraId="6C23A80C" w14:textId="77777777" w:rsidR="007A157F" w:rsidRPr="008328B5" w:rsidRDefault="007A157F" w:rsidP="004F70B1">
      <w:pPr>
        <w:rPr>
          <w:color w:val="auto"/>
          <w:szCs w:val="24"/>
        </w:rPr>
      </w:pPr>
    </w:p>
    <w:p w14:paraId="4494E3DE" w14:textId="2B4BED4C" w:rsidR="0096443C" w:rsidRDefault="00CE3D03" w:rsidP="004F70B1">
      <w:pPr>
        <w:pStyle w:val="Betarp"/>
        <w:jc w:val="both"/>
      </w:pPr>
      <w:r w:rsidRPr="008328B5">
        <w:t xml:space="preserve">Savivaldybės meras </w:t>
      </w:r>
      <w:r w:rsidRPr="008328B5">
        <w:tab/>
      </w:r>
      <w:r w:rsidRPr="008328B5">
        <w:tab/>
      </w:r>
      <w:r w:rsidRPr="008328B5">
        <w:tab/>
      </w:r>
      <w:r w:rsidRPr="008328B5">
        <w:tab/>
      </w:r>
      <w:r w:rsidR="0061564A">
        <w:tab/>
      </w:r>
      <w:r w:rsidRPr="008328B5">
        <w:t xml:space="preserve">Tadas Bartkus </w:t>
      </w:r>
    </w:p>
    <w:sectPr w:rsidR="0096443C" w:rsidSect="00032B80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90240" w14:textId="77777777" w:rsidR="0084795B" w:rsidRDefault="0084795B" w:rsidP="00032B80">
      <w:r>
        <w:separator/>
      </w:r>
    </w:p>
  </w:endnote>
  <w:endnote w:type="continuationSeparator" w:id="0">
    <w:p w14:paraId="0C253701" w14:textId="77777777" w:rsidR="0084795B" w:rsidRDefault="0084795B" w:rsidP="0003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820C3" w14:textId="77777777" w:rsidR="0084795B" w:rsidRDefault="0084795B" w:rsidP="00032B80">
      <w:r>
        <w:separator/>
      </w:r>
    </w:p>
  </w:footnote>
  <w:footnote w:type="continuationSeparator" w:id="0">
    <w:p w14:paraId="3AB00617" w14:textId="77777777" w:rsidR="0084795B" w:rsidRDefault="0084795B" w:rsidP="00032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069280"/>
      <w:docPartObj>
        <w:docPartGallery w:val="Page Numbers (Top of Page)"/>
        <w:docPartUnique/>
      </w:docPartObj>
    </w:sdtPr>
    <w:sdtEndPr/>
    <w:sdtContent>
      <w:p w14:paraId="44048186" w14:textId="545991AB" w:rsidR="00032B80" w:rsidRDefault="00032B8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AB3">
          <w:rPr>
            <w:noProof/>
          </w:rPr>
          <w:t>2</w:t>
        </w:r>
        <w:r>
          <w:fldChar w:fldCharType="end"/>
        </w:r>
      </w:p>
    </w:sdtContent>
  </w:sdt>
  <w:p w14:paraId="2B33654F" w14:textId="77777777" w:rsidR="00032B80" w:rsidRDefault="00032B80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B0FBA"/>
    <w:multiLevelType w:val="multilevel"/>
    <w:tmpl w:val="F6B03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173E590C"/>
    <w:multiLevelType w:val="multilevel"/>
    <w:tmpl w:val="F656C6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48A11655"/>
    <w:multiLevelType w:val="hybridMultilevel"/>
    <w:tmpl w:val="928C7EE4"/>
    <w:lvl w:ilvl="0" w:tplc="FFFFFFFF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FF94EEC"/>
    <w:multiLevelType w:val="hybridMultilevel"/>
    <w:tmpl w:val="8E48060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21762"/>
    <w:multiLevelType w:val="multilevel"/>
    <w:tmpl w:val="78D279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auto"/>
      </w:rPr>
    </w:lvl>
  </w:abstractNum>
  <w:abstractNum w:abstractNumId="5" w15:restartNumberingAfterBreak="0">
    <w:nsid w:val="672C5770"/>
    <w:multiLevelType w:val="hybridMultilevel"/>
    <w:tmpl w:val="D786D72C"/>
    <w:lvl w:ilvl="0" w:tplc="3110877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ECA0EEB"/>
    <w:multiLevelType w:val="hybridMultilevel"/>
    <w:tmpl w:val="6EA8C0E4"/>
    <w:lvl w:ilvl="0" w:tplc="E774E0C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94"/>
    <w:rsid w:val="00032B80"/>
    <w:rsid w:val="000709DE"/>
    <w:rsid w:val="00087BDE"/>
    <w:rsid w:val="0010135D"/>
    <w:rsid w:val="00145374"/>
    <w:rsid w:val="00171DCF"/>
    <w:rsid w:val="001B0A47"/>
    <w:rsid w:val="002524DC"/>
    <w:rsid w:val="002C16F9"/>
    <w:rsid w:val="003037E0"/>
    <w:rsid w:val="00335438"/>
    <w:rsid w:val="00357293"/>
    <w:rsid w:val="0043152C"/>
    <w:rsid w:val="004950A6"/>
    <w:rsid w:val="004A2693"/>
    <w:rsid w:val="004F09E2"/>
    <w:rsid w:val="004F70B1"/>
    <w:rsid w:val="00517E93"/>
    <w:rsid w:val="0055127F"/>
    <w:rsid w:val="00552549"/>
    <w:rsid w:val="00584809"/>
    <w:rsid w:val="005B4275"/>
    <w:rsid w:val="00602F55"/>
    <w:rsid w:val="0061564A"/>
    <w:rsid w:val="00666659"/>
    <w:rsid w:val="00710318"/>
    <w:rsid w:val="00724B57"/>
    <w:rsid w:val="00741AA7"/>
    <w:rsid w:val="007A157F"/>
    <w:rsid w:val="007C5FC1"/>
    <w:rsid w:val="007C6940"/>
    <w:rsid w:val="007C7A66"/>
    <w:rsid w:val="00811DD3"/>
    <w:rsid w:val="008459F3"/>
    <w:rsid w:val="0084795B"/>
    <w:rsid w:val="008653A6"/>
    <w:rsid w:val="008817B6"/>
    <w:rsid w:val="008858F7"/>
    <w:rsid w:val="008D7F5E"/>
    <w:rsid w:val="0096443C"/>
    <w:rsid w:val="009C6F7B"/>
    <w:rsid w:val="009D48C2"/>
    <w:rsid w:val="00A45B95"/>
    <w:rsid w:val="00A94C78"/>
    <w:rsid w:val="00B02836"/>
    <w:rsid w:val="00B11752"/>
    <w:rsid w:val="00B142A2"/>
    <w:rsid w:val="00B23AB3"/>
    <w:rsid w:val="00C0131C"/>
    <w:rsid w:val="00C22A06"/>
    <w:rsid w:val="00C7534A"/>
    <w:rsid w:val="00CE1F3D"/>
    <w:rsid w:val="00CE2D1A"/>
    <w:rsid w:val="00CE3D03"/>
    <w:rsid w:val="00CF1FDF"/>
    <w:rsid w:val="00CF6D31"/>
    <w:rsid w:val="00D85112"/>
    <w:rsid w:val="00D91CEC"/>
    <w:rsid w:val="00D939D1"/>
    <w:rsid w:val="00DB6480"/>
    <w:rsid w:val="00E22EA7"/>
    <w:rsid w:val="00E90C54"/>
    <w:rsid w:val="00EB29E8"/>
    <w:rsid w:val="00EF5DC9"/>
    <w:rsid w:val="00F43F4B"/>
    <w:rsid w:val="00F446F7"/>
    <w:rsid w:val="00F67394"/>
    <w:rsid w:val="00FD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FD81"/>
  <w15:chartTrackingRefBased/>
  <w15:docId w15:val="{7DD5E177-2E28-4941-9F6B-043A33CB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E3D03"/>
    <w:rPr>
      <w:rFonts w:eastAsia="Times New Roman" w:cs="Times New Roman"/>
      <w:color w:val="000000"/>
      <w:kern w:val="0"/>
      <w:szCs w:val="2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qFormat/>
    <w:rsid w:val="00CE3D03"/>
    <w:pPr>
      <w:ind w:left="720"/>
      <w:contextualSpacing/>
    </w:pPr>
  </w:style>
  <w:style w:type="character" w:styleId="Hipersaitas">
    <w:name w:val="Hyperlink"/>
    <w:unhideWhenUsed/>
    <w:rsid w:val="00CE3D03"/>
    <w:rPr>
      <w:color w:val="0000FF"/>
      <w:u w:val="single"/>
    </w:rPr>
  </w:style>
  <w:style w:type="paragraph" w:styleId="Betarp">
    <w:name w:val="No Spacing"/>
    <w:uiPriority w:val="1"/>
    <w:qFormat/>
    <w:rsid w:val="00CE3D03"/>
    <w:rPr>
      <w:rFonts w:eastAsia="Calibri" w:cs="Times New Roman"/>
      <w:kern w:val="0"/>
      <w14:ligatures w14:val="none"/>
    </w:rPr>
  </w:style>
  <w:style w:type="paragraph" w:styleId="Antrats">
    <w:name w:val="header"/>
    <w:basedOn w:val="prastasis"/>
    <w:link w:val="AntratsDiagrama"/>
    <w:uiPriority w:val="99"/>
    <w:unhideWhenUsed/>
    <w:rsid w:val="00032B8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32B80"/>
    <w:rPr>
      <w:rFonts w:eastAsia="Times New Roman" w:cs="Times New Roman"/>
      <w:color w:val="000000"/>
      <w:kern w:val="0"/>
      <w:szCs w:val="20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032B8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32B80"/>
    <w:rPr>
      <w:rFonts w:eastAsia="Times New Roman" w:cs="Times New Roman"/>
      <w:color w:val="000000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706E27E-1C72-405F-8DED-71AEC65DD0B1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687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2025-08-12T07:46:00Z</cp:lastPrinted>
  <dcterms:created xsi:type="dcterms:W3CDTF">2025-08-12T12:30:00Z</dcterms:created>
  <dcterms:modified xsi:type="dcterms:W3CDTF">2025-08-12T12:33:00Z</dcterms:modified>
</cp:coreProperties>
</file>