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103" w:type="dxa"/>
        <w:tblLook w:val="04A0" w:firstRow="1" w:lastRow="0" w:firstColumn="1" w:lastColumn="0" w:noHBand="0" w:noVBand="1"/>
      </w:tblPr>
      <w:tblGrid>
        <w:gridCol w:w="4535"/>
      </w:tblGrid>
      <w:tr w:rsidR="00735FB3" w14:paraId="49C049D8" w14:textId="77777777" w:rsidTr="00F86609">
        <w:trPr>
          <w:trHeight w:val="1133"/>
        </w:trPr>
        <w:tc>
          <w:tcPr>
            <w:tcW w:w="4535" w:type="dxa"/>
            <w:tcBorders>
              <w:top w:val="nil"/>
              <w:left w:val="nil"/>
              <w:bottom w:val="nil"/>
              <w:right w:val="nil"/>
            </w:tcBorders>
          </w:tcPr>
          <w:p w14:paraId="39A83797" w14:textId="1C69AA2F" w:rsidR="00D42F42" w:rsidRDefault="00D42F42" w:rsidP="00D42F42">
            <w:pPr>
              <w:jc w:val="both"/>
              <w:rPr>
                <w:rFonts w:ascii="Times New Roman" w:hAnsi="Times New Roman"/>
                <w:sz w:val="24"/>
                <w:szCs w:val="24"/>
              </w:rPr>
            </w:pPr>
            <w:bookmarkStart w:id="0" w:name="_GoBack"/>
            <w:bookmarkEnd w:id="0"/>
            <w:r w:rsidRPr="00D42F42">
              <w:rPr>
                <w:rFonts w:ascii="Times New Roman" w:hAnsi="Times New Roman"/>
                <w:sz w:val="24"/>
                <w:szCs w:val="24"/>
              </w:rPr>
              <w:t xml:space="preserve">Šilalės rajono savivaldybės </w:t>
            </w:r>
            <w:r>
              <w:rPr>
                <w:rFonts w:ascii="Times New Roman" w:hAnsi="Times New Roman"/>
                <w:sz w:val="24"/>
                <w:szCs w:val="24"/>
              </w:rPr>
              <w:t>u</w:t>
            </w:r>
            <w:r w:rsidRPr="00D42F42">
              <w:rPr>
                <w:rFonts w:ascii="Times New Roman" w:hAnsi="Times New Roman"/>
                <w:sz w:val="24"/>
                <w:szCs w:val="24"/>
              </w:rPr>
              <w:t>žimtumo didinimo programoje dalyvaujančių asmenų siuntimo pas atvejo vadybininką, jų poreikių ir galimybių įvertinimo bei susitarimo pasirašymo ir įgyvendinimo tvarkos aprašo</w:t>
            </w:r>
          </w:p>
          <w:p w14:paraId="44A7EB83" w14:textId="05695E05" w:rsidR="00D42F42" w:rsidRDefault="00D42F42" w:rsidP="00D42F42">
            <w:pPr>
              <w:jc w:val="both"/>
              <w:rPr>
                <w:rFonts w:ascii="Times New Roman" w:hAnsi="Times New Roman"/>
                <w:color w:val="auto"/>
                <w:sz w:val="24"/>
                <w:szCs w:val="24"/>
              </w:rPr>
            </w:pPr>
            <w:r w:rsidRPr="00507EEA">
              <w:rPr>
                <w:rFonts w:ascii="Times New Roman" w:hAnsi="Times New Roman"/>
                <w:color w:val="auto"/>
                <w:sz w:val="24"/>
                <w:szCs w:val="24"/>
              </w:rPr>
              <w:t>1 priedas</w:t>
            </w:r>
          </w:p>
          <w:p w14:paraId="13CD659F" w14:textId="7902DFAC" w:rsidR="00D42F42" w:rsidRPr="00D42F42" w:rsidRDefault="00D42F42" w:rsidP="00F86609">
            <w:pPr>
              <w:jc w:val="both"/>
              <w:rPr>
                <w:rFonts w:ascii="Times New Roman" w:hAnsi="Times New Roman"/>
                <w:color w:val="auto"/>
                <w:sz w:val="24"/>
                <w:szCs w:val="24"/>
              </w:rPr>
            </w:pPr>
          </w:p>
        </w:tc>
      </w:tr>
    </w:tbl>
    <w:p w14:paraId="086BF214" w14:textId="77777777" w:rsidR="00735FB3" w:rsidRDefault="00735FB3" w:rsidP="00254086">
      <w:pPr>
        <w:rPr>
          <w:b/>
          <w:bCs/>
        </w:rPr>
      </w:pPr>
    </w:p>
    <w:p w14:paraId="30329C71" w14:textId="77777777" w:rsidR="00735FB3" w:rsidRDefault="00735FB3" w:rsidP="00735FB3">
      <w:pPr>
        <w:jc w:val="center"/>
        <w:rPr>
          <w:rFonts w:eastAsia="Calibri"/>
          <w:b/>
          <w:bCs/>
          <w:iCs/>
          <w:szCs w:val="24"/>
          <w:lang w:eastAsia="lt-LT"/>
        </w:rPr>
      </w:pPr>
      <w:r>
        <w:rPr>
          <w:b/>
          <w:szCs w:val="24"/>
          <w:lang w:eastAsia="lt-LT"/>
        </w:rPr>
        <w:t>(Siuntimo pas atvejo vadybininką forma)</w:t>
      </w:r>
    </w:p>
    <w:p w14:paraId="20A87737" w14:textId="77777777" w:rsidR="00735FB3" w:rsidRDefault="00735FB3" w:rsidP="00735FB3">
      <w:pPr>
        <w:suppressAutoHyphens/>
        <w:jc w:val="center"/>
        <w:textAlignment w:val="baseline"/>
        <w:rPr>
          <w:rFonts w:eastAsia="Calibri"/>
          <w:b/>
          <w:bCs/>
          <w:szCs w:val="24"/>
          <w:lang w:eastAsia="lt-LT"/>
        </w:rPr>
      </w:pPr>
    </w:p>
    <w:p w14:paraId="79F23C7D" w14:textId="77777777" w:rsidR="00735FB3" w:rsidRDefault="00735FB3" w:rsidP="00735FB3">
      <w:pPr>
        <w:suppressAutoHyphens/>
        <w:jc w:val="center"/>
        <w:textAlignment w:val="baseline"/>
        <w:rPr>
          <w:rFonts w:eastAsia="Calibri"/>
          <w:b/>
          <w:bCs/>
          <w:szCs w:val="24"/>
          <w:lang w:eastAsia="lt-LT"/>
        </w:rPr>
      </w:pPr>
      <w:r>
        <w:rPr>
          <w:rFonts w:eastAsia="Calibri"/>
          <w:b/>
          <w:bCs/>
          <w:szCs w:val="24"/>
          <w:lang w:eastAsia="lt-LT"/>
        </w:rPr>
        <w:t>SIUNTIMAS</w:t>
      </w:r>
    </w:p>
    <w:p w14:paraId="5D077A80" w14:textId="77777777" w:rsidR="00735FB3" w:rsidRDefault="00735FB3" w:rsidP="00735FB3">
      <w:pPr>
        <w:suppressAutoHyphens/>
        <w:jc w:val="center"/>
        <w:textAlignment w:val="baseline"/>
        <w:rPr>
          <w:rFonts w:eastAsia="Calibri"/>
          <w:b/>
          <w:bCs/>
          <w:szCs w:val="24"/>
          <w:lang w:eastAsia="lt-LT"/>
        </w:rPr>
      </w:pPr>
      <w:r>
        <w:rPr>
          <w:rFonts w:eastAsia="Calibri"/>
          <w:b/>
          <w:bCs/>
          <w:szCs w:val="24"/>
          <w:lang w:eastAsia="lt-LT"/>
        </w:rPr>
        <w:t>PAS ATVEJO VADYBININKĄ</w:t>
      </w:r>
    </w:p>
    <w:p w14:paraId="02F35A58" w14:textId="77777777" w:rsidR="00735FB3" w:rsidRDefault="00735FB3" w:rsidP="00735FB3">
      <w:pPr>
        <w:suppressAutoHyphens/>
        <w:ind w:firstLine="312"/>
        <w:jc w:val="center"/>
        <w:textAlignment w:val="baseline"/>
        <w:rPr>
          <w:rFonts w:eastAsia="Calibri"/>
          <w:b/>
          <w:bCs/>
          <w:szCs w:val="24"/>
          <w:lang w:eastAsia="lt-LT"/>
        </w:rPr>
      </w:pPr>
    </w:p>
    <w:p w14:paraId="4CDD8D47" w14:textId="77777777" w:rsidR="00735FB3" w:rsidRDefault="00735FB3" w:rsidP="00735FB3">
      <w:pPr>
        <w:jc w:val="center"/>
        <w:rPr>
          <w:szCs w:val="24"/>
          <w:lang w:eastAsia="lt-LT"/>
        </w:rPr>
      </w:pPr>
      <w:r>
        <w:rPr>
          <w:szCs w:val="24"/>
          <w:lang w:eastAsia="lt-LT"/>
        </w:rPr>
        <w:t>20____-______________-____</w:t>
      </w:r>
    </w:p>
    <w:p w14:paraId="6A81B62F" w14:textId="77777777" w:rsidR="00735FB3" w:rsidRDefault="00735FB3" w:rsidP="00735FB3">
      <w:pPr>
        <w:tabs>
          <w:tab w:val="left" w:pos="1304"/>
          <w:tab w:val="left" w:pos="1457"/>
          <w:tab w:val="left" w:pos="1604"/>
          <w:tab w:val="left" w:pos="1757"/>
        </w:tabs>
        <w:suppressAutoHyphens/>
        <w:jc w:val="center"/>
        <w:textAlignment w:val="baseline"/>
        <w:rPr>
          <w:rFonts w:eastAsia="Calibri"/>
          <w:b/>
          <w:szCs w:val="24"/>
          <w:lang w:eastAsia="lt-LT"/>
        </w:rPr>
      </w:pPr>
    </w:p>
    <w:p w14:paraId="0D370E4E" w14:textId="77777777" w:rsidR="00735FB3" w:rsidRDefault="00735FB3" w:rsidP="00735FB3">
      <w:pPr>
        <w:tabs>
          <w:tab w:val="left" w:pos="1304"/>
          <w:tab w:val="left" w:pos="1457"/>
          <w:tab w:val="left" w:pos="1604"/>
          <w:tab w:val="left" w:pos="1757"/>
        </w:tabs>
        <w:suppressAutoHyphens/>
        <w:jc w:val="center"/>
        <w:textAlignment w:val="baseline"/>
        <w:rPr>
          <w:rFonts w:eastAsia="Calibri"/>
          <w:szCs w:val="24"/>
          <w:u w:val="single"/>
          <w:lang w:eastAsia="lt-LT"/>
        </w:rPr>
      </w:pPr>
    </w:p>
    <w:p w14:paraId="142C8906" w14:textId="77777777" w:rsidR="00735FB3" w:rsidRDefault="00735FB3" w:rsidP="00735FB3">
      <w:pPr>
        <w:rPr>
          <w:szCs w:val="24"/>
          <w:lang w:eastAsia="lt-LT"/>
        </w:rPr>
      </w:pPr>
      <w:r>
        <w:rPr>
          <w:szCs w:val="24"/>
          <w:lang w:eastAsia="lt-LT"/>
        </w:rPr>
        <w:t>Informuojame, kad ___________________________________________, ___________________,</w:t>
      </w:r>
    </w:p>
    <w:p w14:paraId="0B9177FC" w14:textId="77777777" w:rsidR="00735FB3" w:rsidRDefault="00735FB3" w:rsidP="00735FB3">
      <w:pPr>
        <w:ind w:firstLine="2866"/>
        <w:rPr>
          <w:szCs w:val="24"/>
          <w:lang w:eastAsia="lt-LT"/>
        </w:rPr>
      </w:pPr>
      <w:r>
        <w:rPr>
          <w:szCs w:val="24"/>
          <w:lang w:eastAsia="lt-LT"/>
        </w:rPr>
        <w:t>(asmens vardas, pavardė)                                      (gimimo data)</w:t>
      </w:r>
    </w:p>
    <w:p w14:paraId="66B4B8FD" w14:textId="77777777" w:rsidR="00735FB3" w:rsidRDefault="00735FB3" w:rsidP="00735FB3">
      <w:pPr>
        <w:ind w:firstLine="1440"/>
        <w:rPr>
          <w:szCs w:val="24"/>
          <w:lang w:eastAsia="lt-LT"/>
        </w:rPr>
      </w:pPr>
    </w:p>
    <w:p w14:paraId="3E29B5D3" w14:textId="77777777" w:rsidR="00735FB3" w:rsidRDefault="00735FB3" w:rsidP="00735FB3">
      <w:pPr>
        <w:rPr>
          <w:szCs w:val="24"/>
          <w:lang w:eastAsia="lt-LT"/>
        </w:rPr>
      </w:pPr>
      <w:r>
        <w:rPr>
          <w:szCs w:val="24"/>
          <w:lang w:eastAsia="lt-LT"/>
        </w:rPr>
        <w:t>gyvenantis (-i) ___________________________________________________________________,</w:t>
      </w:r>
    </w:p>
    <w:p w14:paraId="6131396A" w14:textId="77777777" w:rsidR="00735FB3" w:rsidRDefault="00735FB3" w:rsidP="00735FB3">
      <w:pPr>
        <w:jc w:val="center"/>
        <w:rPr>
          <w:szCs w:val="24"/>
          <w:lang w:eastAsia="lt-LT"/>
        </w:rPr>
      </w:pPr>
      <w:r>
        <w:rPr>
          <w:szCs w:val="24"/>
          <w:lang w:eastAsia="lt-LT"/>
        </w:rPr>
        <w:t>(adresas)</w:t>
      </w:r>
    </w:p>
    <w:p w14:paraId="38748893" w14:textId="77777777" w:rsidR="00735FB3" w:rsidRDefault="00735FB3" w:rsidP="00735FB3">
      <w:pPr>
        <w:tabs>
          <w:tab w:val="left" w:pos="1577"/>
        </w:tabs>
        <w:rPr>
          <w:szCs w:val="24"/>
          <w:lang w:eastAsia="lt-LT"/>
        </w:rPr>
      </w:pPr>
      <w:r>
        <w:rPr>
          <w:szCs w:val="24"/>
          <w:lang w:eastAsia="lt-LT"/>
        </w:rPr>
        <w:t>_______________________________________________________________________________,</w:t>
      </w:r>
    </w:p>
    <w:p w14:paraId="69A84CE9" w14:textId="77777777" w:rsidR="00735FB3" w:rsidRDefault="00735FB3" w:rsidP="00735FB3">
      <w:pPr>
        <w:tabs>
          <w:tab w:val="left" w:pos="1577"/>
        </w:tabs>
        <w:rPr>
          <w:szCs w:val="24"/>
          <w:lang w:eastAsia="lt-LT"/>
        </w:rPr>
      </w:pPr>
    </w:p>
    <w:p w14:paraId="789B7ADB" w14:textId="77777777" w:rsidR="00735FB3" w:rsidRDefault="00735FB3" w:rsidP="00735FB3">
      <w:pPr>
        <w:tabs>
          <w:tab w:val="left" w:pos="1577"/>
        </w:tabs>
        <w:rPr>
          <w:szCs w:val="24"/>
          <w:lang w:eastAsia="lt-LT"/>
        </w:rPr>
      </w:pPr>
      <w:r>
        <w:rPr>
          <w:szCs w:val="24"/>
          <w:lang w:eastAsia="lt-LT"/>
        </w:rPr>
        <w:t>_______________________________________________________________________________,</w:t>
      </w:r>
    </w:p>
    <w:p w14:paraId="7FC51931" w14:textId="77777777" w:rsidR="00735FB3" w:rsidRDefault="00735FB3" w:rsidP="00735FB3">
      <w:pPr>
        <w:tabs>
          <w:tab w:val="left" w:pos="1577"/>
        </w:tabs>
        <w:jc w:val="center"/>
        <w:rPr>
          <w:szCs w:val="24"/>
          <w:lang w:eastAsia="lt-LT"/>
        </w:rPr>
      </w:pPr>
      <w:r>
        <w:rPr>
          <w:szCs w:val="24"/>
          <w:lang w:eastAsia="lt-LT"/>
        </w:rPr>
        <w:t>(telefono numeris, el. pašto adresas)</w:t>
      </w:r>
    </w:p>
    <w:p w14:paraId="476473E5" w14:textId="3D9CBC42" w:rsidR="00735FB3" w:rsidRDefault="00735FB3" w:rsidP="00735FB3">
      <w:pPr>
        <w:rPr>
          <w:szCs w:val="24"/>
          <w:lang w:eastAsia="lt-LT"/>
        </w:rPr>
      </w:pPr>
      <w:r>
        <w:rPr>
          <w:szCs w:val="24"/>
          <w:lang w:eastAsia="lt-LT"/>
        </w:rPr>
        <w:t xml:space="preserve">atitinka </w:t>
      </w:r>
      <w:r>
        <w:t>Užimtumo įstatymo 48 straipsnio 2 dalies punktuose nurodytus</w:t>
      </w:r>
      <w:r>
        <w:rPr>
          <w:szCs w:val="24"/>
          <w:lang w:eastAsia="lt-LT"/>
        </w:rPr>
        <w:t xml:space="preserve"> kriterijus:</w:t>
      </w:r>
    </w:p>
    <w:p w14:paraId="73BF0536" w14:textId="77777777" w:rsidR="00735FB3" w:rsidRDefault="00735FB3" w:rsidP="00735FB3">
      <w:pPr>
        <w:rPr>
          <w:szCs w:val="24"/>
          <w:lang w:eastAsia="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2126"/>
      </w:tblGrid>
      <w:tr w:rsidR="00735FB3" w14:paraId="389DE72A" w14:textId="77777777" w:rsidTr="00F86609">
        <w:tc>
          <w:tcPr>
            <w:tcW w:w="846" w:type="dxa"/>
            <w:tcBorders>
              <w:top w:val="single" w:sz="4" w:space="0" w:color="auto"/>
              <w:left w:val="single" w:sz="4" w:space="0" w:color="auto"/>
              <w:bottom w:val="single" w:sz="4" w:space="0" w:color="auto"/>
              <w:right w:val="single" w:sz="4" w:space="0" w:color="auto"/>
            </w:tcBorders>
            <w:hideMark/>
          </w:tcPr>
          <w:p w14:paraId="0237CD7A" w14:textId="77777777" w:rsidR="00735FB3" w:rsidRDefault="00735FB3" w:rsidP="00F86609">
            <w:pPr>
              <w:rPr>
                <w:b/>
                <w:bCs/>
                <w:szCs w:val="24"/>
              </w:rPr>
            </w:pPr>
            <w:r>
              <w:rPr>
                <w:b/>
                <w:bCs/>
                <w:szCs w:val="24"/>
              </w:rPr>
              <w:t>Eil. Nr.</w:t>
            </w:r>
          </w:p>
        </w:tc>
        <w:tc>
          <w:tcPr>
            <w:tcW w:w="6946" w:type="dxa"/>
            <w:tcBorders>
              <w:top w:val="single" w:sz="4" w:space="0" w:color="auto"/>
              <w:left w:val="single" w:sz="4" w:space="0" w:color="auto"/>
              <w:bottom w:val="single" w:sz="4" w:space="0" w:color="auto"/>
              <w:right w:val="single" w:sz="4" w:space="0" w:color="auto"/>
            </w:tcBorders>
            <w:hideMark/>
          </w:tcPr>
          <w:p w14:paraId="31D26151" w14:textId="77777777" w:rsidR="00735FB3" w:rsidRDefault="00735FB3" w:rsidP="00F86609">
            <w:pPr>
              <w:jc w:val="center"/>
              <w:rPr>
                <w:b/>
                <w:bCs/>
                <w:szCs w:val="24"/>
              </w:rPr>
            </w:pPr>
            <w:r>
              <w:rPr>
                <w:b/>
                <w:bCs/>
                <w:szCs w:val="24"/>
              </w:rPr>
              <w:t>Kriterijai</w:t>
            </w:r>
          </w:p>
        </w:tc>
        <w:tc>
          <w:tcPr>
            <w:tcW w:w="2126" w:type="dxa"/>
            <w:tcBorders>
              <w:top w:val="single" w:sz="4" w:space="0" w:color="auto"/>
              <w:left w:val="single" w:sz="4" w:space="0" w:color="auto"/>
              <w:bottom w:val="single" w:sz="4" w:space="0" w:color="auto"/>
              <w:right w:val="single" w:sz="4" w:space="0" w:color="auto"/>
            </w:tcBorders>
            <w:hideMark/>
          </w:tcPr>
          <w:p w14:paraId="6EEC2968" w14:textId="77777777" w:rsidR="00735FB3" w:rsidRDefault="00735FB3" w:rsidP="00F86609">
            <w:pPr>
              <w:jc w:val="center"/>
              <w:rPr>
                <w:b/>
                <w:bCs/>
                <w:szCs w:val="24"/>
              </w:rPr>
            </w:pPr>
            <w:r>
              <w:rPr>
                <w:b/>
                <w:bCs/>
                <w:szCs w:val="24"/>
              </w:rPr>
              <w:t xml:space="preserve">Atitinka </w:t>
            </w:r>
          </w:p>
          <w:p w14:paraId="74FD6879" w14:textId="77777777" w:rsidR="00735FB3" w:rsidRDefault="00735FB3" w:rsidP="00F86609">
            <w:pPr>
              <w:jc w:val="center"/>
              <w:rPr>
                <w:b/>
                <w:bCs/>
                <w:szCs w:val="24"/>
              </w:rPr>
            </w:pPr>
            <w:r>
              <w:rPr>
                <w:b/>
                <w:bCs/>
                <w:szCs w:val="24"/>
              </w:rPr>
              <w:t>(įrašyti „Taip“)</w:t>
            </w:r>
          </w:p>
        </w:tc>
      </w:tr>
      <w:tr w:rsidR="00735FB3" w14:paraId="0E41A29E" w14:textId="77777777" w:rsidTr="00F86609">
        <w:trPr>
          <w:trHeight w:val="675"/>
        </w:trPr>
        <w:tc>
          <w:tcPr>
            <w:tcW w:w="846" w:type="dxa"/>
            <w:tcBorders>
              <w:top w:val="single" w:sz="4" w:space="0" w:color="auto"/>
              <w:left w:val="single" w:sz="4" w:space="0" w:color="auto"/>
              <w:bottom w:val="single" w:sz="4" w:space="0" w:color="auto"/>
              <w:right w:val="single" w:sz="4" w:space="0" w:color="auto"/>
            </w:tcBorders>
            <w:hideMark/>
          </w:tcPr>
          <w:p w14:paraId="1CB9FDD1" w14:textId="77777777" w:rsidR="00735FB3" w:rsidRDefault="00735FB3" w:rsidP="00F86609">
            <w:pPr>
              <w:rPr>
                <w:szCs w:val="24"/>
              </w:rPr>
            </w:pPr>
            <w:r>
              <w:rPr>
                <w:szCs w:val="24"/>
              </w:rPr>
              <w:t>1.</w:t>
            </w:r>
          </w:p>
        </w:tc>
        <w:tc>
          <w:tcPr>
            <w:tcW w:w="6946" w:type="dxa"/>
            <w:tcBorders>
              <w:top w:val="single" w:sz="4" w:space="0" w:color="auto"/>
              <w:left w:val="single" w:sz="4" w:space="0" w:color="auto"/>
              <w:bottom w:val="single" w:sz="4" w:space="0" w:color="auto"/>
              <w:right w:val="single" w:sz="4" w:space="0" w:color="auto"/>
            </w:tcBorders>
            <w:hideMark/>
          </w:tcPr>
          <w:p w14:paraId="264B0050" w14:textId="77777777" w:rsidR="00735FB3" w:rsidRDefault="00735FB3" w:rsidP="00F86609">
            <w:pPr>
              <w:jc w:val="both"/>
              <w:rPr>
                <w:bCs/>
                <w:szCs w:val="24"/>
              </w:rPr>
            </w:pPr>
            <w:r>
              <w:rPr>
                <w:szCs w:val="24"/>
              </w:rPr>
              <w:t>rūpintiniai, kuriems iki pilnametystės buvo nustatyta rūpyba, kol jiems sukaks 25 metai;</w:t>
            </w:r>
          </w:p>
        </w:tc>
        <w:tc>
          <w:tcPr>
            <w:tcW w:w="2126" w:type="dxa"/>
            <w:tcBorders>
              <w:top w:val="single" w:sz="4" w:space="0" w:color="auto"/>
              <w:left w:val="single" w:sz="4" w:space="0" w:color="auto"/>
              <w:bottom w:val="single" w:sz="4" w:space="0" w:color="auto"/>
              <w:right w:val="single" w:sz="4" w:space="0" w:color="auto"/>
            </w:tcBorders>
          </w:tcPr>
          <w:p w14:paraId="2657B82F" w14:textId="77777777" w:rsidR="00735FB3" w:rsidRDefault="00735FB3" w:rsidP="00F86609">
            <w:pPr>
              <w:ind w:firstLine="1440"/>
              <w:jc w:val="center"/>
              <w:rPr>
                <w:szCs w:val="24"/>
              </w:rPr>
            </w:pPr>
          </w:p>
        </w:tc>
      </w:tr>
      <w:tr w:rsidR="00735FB3" w14:paraId="22BA6539" w14:textId="77777777" w:rsidTr="00F86609">
        <w:trPr>
          <w:trHeight w:val="1647"/>
        </w:trPr>
        <w:tc>
          <w:tcPr>
            <w:tcW w:w="846" w:type="dxa"/>
            <w:tcBorders>
              <w:top w:val="single" w:sz="4" w:space="0" w:color="auto"/>
              <w:left w:val="single" w:sz="4" w:space="0" w:color="auto"/>
              <w:bottom w:val="single" w:sz="4" w:space="0" w:color="auto"/>
              <w:right w:val="single" w:sz="4" w:space="0" w:color="auto"/>
            </w:tcBorders>
          </w:tcPr>
          <w:p w14:paraId="07083C14" w14:textId="77777777" w:rsidR="00735FB3" w:rsidRDefault="00735FB3" w:rsidP="00F86609">
            <w:pPr>
              <w:rPr>
                <w:szCs w:val="24"/>
              </w:rPr>
            </w:pPr>
            <w:r>
              <w:rPr>
                <w:szCs w:val="24"/>
              </w:rPr>
              <w:t>2.</w:t>
            </w:r>
          </w:p>
        </w:tc>
        <w:tc>
          <w:tcPr>
            <w:tcW w:w="6946" w:type="dxa"/>
            <w:tcBorders>
              <w:top w:val="single" w:sz="4" w:space="0" w:color="auto"/>
              <w:left w:val="single" w:sz="4" w:space="0" w:color="auto"/>
              <w:bottom w:val="single" w:sz="4" w:space="0" w:color="auto"/>
              <w:right w:val="single" w:sz="4" w:space="0" w:color="auto"/>
            </w:tcBorders>
          </w:tcPr>
          <w:p w14:paraId="61F572FA" w14:textId="40DAC168" w:rsidR="00735FB3" w:rsidRDefault="00375137" w:rsidP="00F86609">
            <w:pPr>
              <w:jc w:val="both"/>
              <w:rPr>
                <w:szCs w:val="24"/>
              </w:rPr>
            </w:pPr>
            <w:r w:rsidRPr="00375137">
              <w:rPr>
                <w:szCs w:val="24"/>
              </w:rPr>
              <w:t>nėščios moterys, vaiko (įvaikio) motina (įmotė) arba tėvas (įtėvis), vaiko globėjas, rūpintojas ir asmenys, faktiškai vieni auginantys vaiką (įvaikį) iki 8 metų arba vaiką (įvaikį) su negalia iki 18 metų, taip pat asmenys, prižiūrintys šeimos narius su negalia, kuriems Asmens su negalia teisių apsaugos agentūros sprendimu nustatytas individualios pagalbos teikimo išlaidų kompensacijos poreikis;</w:t>
            </w:r>
          </w:p>
        </w:tc>
        <w:tc>
          <w:tcPr>
            <w:tcW w:w="2126" w:type="dxa"/>
            <w:tcBorders>
              <w:top w:val="single" w:sz="4" w:space="0" w:color="auto"/>
              <w:left w:val="single" w:sz="4" w:space="0" w:color="auto"/>
              <w:right w:val="single" w:sz="4" w:space="0" w:color="auto"/>
            </w:tcBorders>
          </w:tcPr>
          <w:p w14:paraId="2048C500" w14:textId="77777777" w:rsidR="00735FB3" w:rsidRDefault="00735FB3" w:rsidP="00F86609">
            <w:pPr>
              <w:ind w:firstLine="1440"/>
              <w:jc w:val="center"/>
              <w:rPr>
                <w:szCs w:val="24"/>
              </w:rPr>
            </w:pPr>
          </w:p>
        </w:tc>
      </w:tr>
      <w:tr w:rsidR="00735FB3" w14:paraId="78C2F08C" w14:textId="77777777" w:rsidTr="00F86609">
        <w:trPr>
          <w:trHeight w:val="1118"/>
        </w:trPr>
        <w:tc>
          <w:tcPr>
            <w:tcW w:w="846" w:type="dxa"/>
            <w:tcBorders>
              <w:top w:val="single" w:sz="4" w:space="0" w:color="auto"/>
              <w:left w:val="single" w:sz="4" w:space="0" w:color="auto"/>
              <w:bottom w:val="single" w:sz="4" w:space="0" w:color="auto"/>
              <w:right w:val="single" w:sz="4" w:space="0" w:color="auto"/>
            </w:tcBorders>
          </w:tcPr>
          <w:p w14:paraId="63C9F57A" w14:textId="77777777" w:rsidR="00735FB3" w:rsidRDefault="00735FB3" w:rsidP="00F86609">
            <w:pPr>
              <w:rPr>
                <w:szCs w:val="24"/>
              </w:rPr>
            </w:pPr>
            <w:r>
              <w:rPr>
                <w:szCs w:val="24"/>
              </w:rPr>
              <w:t>3.</w:t>
            </w:r>
          </w:p>
        </w:tc>
        <w:tc>
          <w:tcPr>
            <w:tcW w:w="6946" w:type="dxa"/>
            <w:tcBorders>
              <w:top w:val="single" w:sz="4" w:space="0" w:color="auto"/>
              <w:left w:val="single" w:sz="4" w:space="0" w:color="auto"/>
              <w:bottom w:val="single" w:sz="4" w:space="0" w:color="auto"/>
              <w:right w:val="single" w:sz="4" w:space="0" w:color="auto"/>
            </w:tcBorders>
          </w:tcPr>
          <w:p w14:paraId="55DB24E2" w14:textId="77777777" w:rsidR="00735FB3" w:rsidRDefault="00735FB3" w:rsidP="00F86609">
            <w:pPr>
              <w:jc w:val="both"/>
              <w:rPr>
                <w:szCs w:val="24"/>
              </w:rPr>
            </w:pPr>
            <w:r>
              <w:rPr>
                <w:szCs w:val="24"/>
              </w:rPr>
              <w:t>grįžę iš laisvės atėmimo vietų įstaigos, kai laisvės atėmimo laikotarpis buvo ilgesnis kaip 6 mėnesiai, jeigu jie kreipiasi į Užimtumo tarnybą ne vėliau kaip per 6 mėnesius nuo grįžimo iš laisvės atėmimo vietų įstaigos;</w:t>
            </w:r>
          </w:p>
        </w:tc>
        <w:tc>
          <w:tcPr>
            <w:tcW w:w="2126" w:type="dxa"/>
            <w:tcBorders>
              <w:left w:val="single" w:sz="4" w:space="0" w:color="auto"/>
              <w:bottom w:val="single" w:sz="4" w:space="0" w:color="auto"/>
              <w:right w:val="single" w:sz="4" w:space="0" w:color="auto"/>
            </w:tcBorders>
          </w:tcPr>
          <w:p w14:paraId="5322CA97" w14:textId="77777777" w:rsidR="00735FB3" w:rsidRDefault="00735FB3" w:rsidP="00F86609">
            <w:pPr>
              <w:ind w:firstLine="1440"/>
              <w:jc w:val="center"/>
              <w:rPr>
                <w:szCs w:val="24"/>
              </w:rPr>
            </w:pPr>
          </w:p>
        </w:tc>
      </w:tr>
      <w:tr w:rsidR="00735FB3" w14:paraId="083B74B2" w14:textId="77777777" w:rsidTr="00F86609">
        <w:trPr>
          <w:trHeight w:val="315"/>
        </w:trPr>
        <w:tc>
          <w:tcPr>
            <w:tcW w:w="846" w:type="dxa"/>
            <w:tcBorders>
              <w:top w:val="single" w:sz="4" w:space="0" w:color="auto"/>
              <w:left w:val="single" w:sz="4" w:space="0" w:color="auto"/>
              <w:bottom w:val="single" w:sz="4" w:space="0" w:color="auto"/>
              <w:right w:val="single" w:sz="4" w:space="0" w:color="auto"/>
            </w:tcBorders>
          </w:tcPr>
          <w:p w14:paraId="69932810" w14:textId="77777777" w:rsidR="00735FB3" w:rsidRDefault="00735FB3" w:rsidP="00F86609">
            <w:pPr>
              <w:rPr>
                <w:szCs w:val="24"/>
              </w:rPr>
            </w:pPr>
            <w:r>
              <w:rPr>
                <w:szCs w:val="24"/>
              </w:rPr>
              <w:t>4.</w:t>
            </w:r>
          </w:p>
        </w:tc>
        <w:tc>
          <w:tcPr>
            <w:tcW w:w="6946" w:type="dxa"/>
            <w:tcBorders>
              <w:top w:val="single" w:sz="4" w:space="0" w:color="auto"/>
              <w:left w:val="single" w:sz="4" w:space="0" w:color="auto"/>
              <w:bottom w:val="single" w:sz="4" w:space="0" w:color="auto"/>
              <w:right w:val="single" w:sz="4" w:space="0" w:color="auto"/>
            </w:tcBorders>
          </w:tcPr>
          <w:p w14:paraId="4D74DBBB" w14:textId="77777777" w:rsidR="00735FB3" w:rsidRDefault="00735FB3" w:rsidP="00F86609">
            <w:pPr>
              <w:ind w:firstLine="62"/>
              <w:rPr>
                <w:szCs w:val="24"/>
              </w:rPr>
            </w:pPr>
            <w:r>
              <w:rPr>
                <w:szCs w:val="24"/>
              </w:rPr>
              <w:t>piniginės socialinės paramos gavėjai;</w:t>
            </w:r>
          </w:p>
        </w:tc>
        <w:tc>
          <w:tcPr>
            <w:tcW w:w="2126" w:type="dxa"/>
            <w:tcBorders>
              <w:left w:val="single" w:sz="4" w:space="0" w:color="auto"/>
              <w:bottom w:val="single" w:sz="4" w:space="0" w:color="auto"/>
              <w:right w:val="single" w:sz="4" w:space="0" w:color="auto"/>
            </w:tcBorders>
          </w:tcPr>
          <w:p w14:paraId="171E80AF" w14:textId="77777777" w:rsidR="00735FB3" w:rsidRDefault="00735FB3" w:rsidP="00F86609">
            <w:pPr>
              <w:ind w:firstLine="1440"/>
              <w:jc w:val="center"/>
              <w:rPr>
                <w:szCs w:val="24"/>
              </w:rPr>
            </w:pPr>
          </w:p>
        </w:tc>
      </w:tr>
      <w:tr w:rsidR="00735FB3" w14:paraId="45F140D2" w14:textId="77777777" w:rsidTr="00F86609">
        <w:trPr>
          <w:trHeight w:val="1366"/>
        </w:trPr>
        <w:tc>
          <w:tcPr>
            <w:tcW w:w="846" w:type="dxa"/>
            <w:tcBorders>
              <w:top w:val="single" w:sz="4" w:space="0" w:color="auto"/>
              <w:left w:val="single" w:sz="4" w:space="0" w:color="auto"/>
              <w:bottom w:val="single" w:sz="4" w:space="0" w:color="auto"/>
              <w:right w:val="single" w:sz="4" w:space="0" w:color="auto"/>
            </w:tcBorders>
          </w:tcPr>
          <w:p w14:paraId="6BF89033" w14:textId="77777777" w:rsidR="00735FB3" w:rsidRDefault="00735FB3" w:rsidP="00F86609">
            <w:pPr>
              <w:rPr>
                <w:szCs w:val="24"/>
              </w:rPr>
            </w:pPr>
            <w:r>
              <w:rPr>
                <w:szCs w:val="24"/>
              </w:rPr>
              <w:t>5.</w:t>
            </w:r>
          </w:p>
        </w:tc>
        <w:tc>
          <w:tcPr>
            <w:tcW w:w="6946" w:type="dxa"/>
            <w:tcBorders>
              <w:top w:val="single" w:sz="4" w:space="0" w:color="auto"/>
              <w:left w:val="single" w:sz="4" w:space="0" w:color="auto"/>
              <w:bottom w:val="single" w:sz="4" w:space="0" w:color="auto"/>
              <w:right w:val="single" w:sz="4" w:space="0" w:color="auto"/>
            </w:tcBorders>
          </w:tcPr>
          <w:p w14:paraId="39C0F5EE" w14:textId="77777777" w:rsidR="00735FB3" w:rsidRDefault="00735FB3" w:rsidP="00F86609">
            <w:pPr>
              <w:jc w:val="both"/>
              <w:rPr>
                <w:szCs w:val="24"/>
              </w:rPr>
            </w:pPr>
            <w:r>
              <w:rPr>
                <w:szCs w:val="24"/>
              </w:rPr>
              <w:t>priklausomi nuo narkotinių, psichotropinių ir kitų psichiką veikiančių medžiagų, baigę psichologinės socialinės ir (ar) profesinės reabilitacijos programas, jeigu jie kreipiasi į Užimtumo tarnybą ne vėliau kaip per 6 mėnesius nuo psichologinės socialinės ir (ar) profesinės reabilitacijos programos baigimo; </w:t>
            </w:r>
          </w:p>
        </w:tc>
        <w:tc>
          <w:tcPr>
            <w:tcW w:w="2126" w:type="dxa"/>
            <w:tcBorders>
              <w:left w:val="single" w:sz="4" w:space="0" w:color="auto"/>
              <w:bottom w:val="single" w:sz="4" w:space="0" w:color="auto"/>
              <w:right w:val="single" w:sz="4" w:space="0" w:color="auto"/>
            </w:tcBorders>
          </w:tcPr>
          <w:p w14:paraId="3AA7799D" w14:textId="77777777" w:rsidR="00735FB3" w:rsidRDefault="00735FB3" w:rsidP="00F86609">
            <w:pPr>
              <w:ind w:firstLine="1440"/>
              <w:jc w:val="center"/>
              <w:rPr>
                <w:szCs w:val="24"/>
              </w:rPr>
            </w:pPr>
          </w:p>
        </w:tc>
      </w:tr>
      <w:tr w:rsidR="00735FB3" w14:paraId="395C23E3" w14:textId="77777777" w:rsidTr="00F86609">
        <w:trPr>
          <w:trHeight w:val="393"/>
        </w:trPr>
        <w:tc>
          <w:tcPr>
            <w:tcW w:w="846" w:type="dxa"/>
            <w:tcBorders>
              <w:top w:val="single" w:sz="4" w:space="0" w:color="auto"/>
              <w:left w:val="single" w:sz="4" w:space="0" w:color="auto"/>
              <w:bottom w:val="single" w:sz="4" w:space="0" w:color="auto"/>
              <w:right w:val="single" w:sz="4" w:space="0" w:color="auto"/>
            </w:tcBorders>
          </w:tcPr>
          <w:p w14:paraId="53508863" w14:textId="77777777" w:rsidR="00735FB3" w:rsidRDefault="00735FB3" w:rsidP="00F86609">
            <w:pPr>
              <w:rPr>
                <w:szCs w:val="24"/>
              </w:rPr>
            </w:pPr>
            <w:r>
              <w:rPr>
                <w:szCs w:val="24"/>
              </w:rPr>
              <w:t>6.</w:t>
            </w:r>
          </w:p>
        </w:tc>
        <w:tc>
          <w:tcPr>
            <w:tcW w:w="6946" w:type="dxa"/>
            <w:tcBorders>
              <w:top w:val="single" w:sz="4" w:space="0" w:color="auto"/>
              <w:left w:val="single" w:sz="4" w:space="0" w:color="auto"/>
              <w:bottom w:val="single" w:sz="4" w:space="0" w:color="auto"/>
              <w:right w:val="single" w:sz="4" w:space="0" w:color="auto"/>
            </w:tcBorders>
          </w:tcPr>
          <w:p w14:paraId="538D1E79" w14:textId="77777777" w:rsidR="00735FB3" w:rsidRDefault="00735FB3" w:rsidP="00F86609">
            <w:pPr>
              <w:jc w:val="both"/>
              <w:rPr>
                <w:szCs w:val="24"/>
              </w:rPr>
            </w:pPr>
            <w:r>
              <w:rPr>
                <w:szCs w:val="24"/>
              </w:rPr>
              <w:t>prekybos žmonėmis aukos, baigusios psichologinės socialinės ir (ar) profesinės reabilitacijos programas, jeigu jos kreipiasi į Užimtumo tarnybą</w:t>
            </w:r>
            <w:r>
              <w:rPr>
                <w:b/>
                <w:bCs/>
                <w:szCs w:val="24"/>
              </w:rPr>
              <w:t> </w:t>
            </w:r>
            <w:r>
              <w:rPr>
                <w:szCs w:val="24"/>
              </w:rPr>
              <w:t>ne vėliau kaip per 6 mėnesius nuo psichologinės socialinės ir (ar) profesinės reabilitacijos programos baigimo; </w:t>
            </w:r>
          </w:p>
        </w:tc>
        <w:tc>
          <w:tcPr>
            <w:tcW w:w="2126" w:type="dxa"/>
            <w:tcBorders>
              <w:left w:val="single" w:sz="4" w:space="0" w:color="auto"/>
              <w:bottom w:val="single" w:sz="4" w:space="0" w:color="auto"/>
              <w:right w:val="single" w:sz="4" w:space="0" w:color="auto"/>
            </w:tcBorders>
          </w:tcPr>
          <w:p w14:paraId="67D6DFFF" w14:textId="77777777" w:rsidR="00735FB3" w:rsidRDefault="00735FB3" w:rsidP="00F86609">
            <w:pPr>
              <w:ind w:firstLine="1440"/>
              <w:jc w:val="center"/>
              <w:rPr>
                <w:szCs w:val="24"/>
              </w:rPr>
            </w:pPr>
          </w:p>
        </w:tc>
      </w:tr>
      <w:tr w:rsidR="00735FB3" w14:paraId="482E891C" w14:textId="77777777" w:rsidTr="00F86609">
        <w:trPr>
          <w:trHeight w:val="540"/>
        </w:trPr>
        <w:tc>
          <w:tcPr>
            <w:tcW w:w="846" w:type="dxa"/>
            <w:tcBorders>
              <w:top w:val="single" w:sz="4" w:space="0" w:color="auto"/>
              <w:left w:val="single" w:sz="4" w:space="0" w:color="auto"/>
              <w:bottom w:val="single" w:sz="4" w:space="0" w:color="auto"/>
              <w:right w:val="single" w:sz="4" w:space="0" w:color="auto"/>
            </w:tcBorders>
          </w:tcPr>
          <w:p w14:paraId="1ED984AC" w14:textId="77777777" w:rsidR="00735FB3" w:rsidRDefault="00735FB3" w:rsidP="00F86609">
            <w:pPr>
              <w:rPr>
                <w:szCs w:val="24"/>
              </w:rPr>
            </w:pPr>
            <w:r>
              <w:rPr>
                <w:szCs w:val="24"/>
              </w:rPr>
              <w:lastRenderedPageBreak/>
              <w:t>7.</w:t>
            </w:r>
          </w:p>
        </w:tc>
        <w:tc>
          <w:tcPr>
            <w:tcW w:w="6946" w:type="dxa"/>
            <w:tcBorders>
              <w:top w:val="single" w:sz="4" w:space="0" w:color="auto"/>
              <w:left w:val="single" w:sz="4" w:space="0" w:color="auto"/>
              <w:bottom w:val="single" w:sz="4" w:space="0" w:color="auto"/>
              <w:right w:val="single" w:sz="4" w:space="0" w:color="auto"/>
            </w:tcBorders>
          </w:tcPr>
          <w:p w14:paraId="19C37FB9" w14:textId="77777777" w:rsidR="00735FB3" w:rsidRDefault="00735FB3" w:rsidP="00F86609">
            <w:pPr>
              <w:jc w:val="both"/>
              <w:rPr>
                <w:szCs w:val="24"/>
              </w:rPr>
            </w:pPr>
            <w:r>
              <w:rPr>
                <w:szCs w:val="24"/>
              </w:rPr>
              <w:t>grįžę į Lietuvą nuolat gyventi politiniai kaliniai ir tremtiniai bei jų šeimos nariai (sutuoktinis, vaikai (įvaikiai) iki 18 metų), jeigu jie kreipiasi į Užimtumo tarnybą</w:t>
            </w:r>
            <w:r>
              <w:rPr>
                <w:b/>
                <w:bCs/>
                <w:szCs w:val="24"/>
              </w:rPr>
              <w:t> </w:t>
            </w:r>
            <w:r>
              <w:rPr>
                <w:szCs w:val="24"/>
              </w:rPr>
              <w:t>ne vėliau kaip per 6 mėnesius nuo grįžimo į Lietuvą nuolat gyventi dienos; </w:t>
            </w:r>
          </w:p>
        </w:tc>
        <w:tc>
          <w:tcPr>
            <w:tcW w:w="2126" w:type="dxa"/>
            <w:tcBorders>
              <w:left w:val="single" w:sz="4" w:space="0" w:color="auto"/>
              <w:bottom w:val="single" w:sz="4" w:space="0" w:color="auto"/>
              <w:right w:val="single" w:sz="4" w:space="0" w:color="auto"/>
            </w:tcBorders>
          </w:tcPr>
          <w:p w14:paraId="7C078963" w14:textId="77777777" w:rsidR="00735FB3" w:rsidRDefault="00735FB3" w:rsidP="00F86609">
            <w:pPr>
              <w:ind w:firstLine="1440"/>
              <w:jc w:val="center"/>
              <w:rPr>
                <w:szCs w:val="24"/>
              </w:rPr>
            </w:pPr>
          </w:p>
        </w:tc>
      </w:tr>
      <w:tr w:rsidR="00735FB3" w14:paraId="1ADD2A49" w14:textId="77777777" w:rsidTr="00F86609">
        <w:trPr>
          <w:trHeight w:val="1138"/>
        </w:trPr>
        <w:tc>
          <w:tcPr>
            <w:tcW w:w="846" w:type="dxa"/>
            <w:tcBorders>
              <w:top w:val="single" w:sz="4" w:space="0" w:color="auto"/>
              <w:left w:val="single" w:sz="4" w:space="0" w:color="auto"/>
              <w:bottom w:val="single" w:sz="4" w:space="0" w:color="auto"/>
              <w:right w:val="single" w:sz="4" w:space="0" w:color="auto"/>
            </w:tcBorders>
          </w:tcPr>
          <w:p w14:paraId="3C4ED19C" w14:textId="77777777" w:rsidR="00735FB3" w:rsidRDefault="00735FB3" w:rsidP="00F86609">
            <w:pPr>
              <w:rPr>
                <w:szCs w:val="24"/>
              </w:rPr>
            </w:pPr>
            <w:r>
              <w:rPr>
                <w:szCs w:val="24"/>
              </w:rPr>
              <w:t>8.</w:t>
            </w:r>
          </w:p>
        </w:tc>
        <w:tc>
          <w:tcPr>
            <w:tcW w:w="6946" w:type="dxa"/>
            <w:tcBorders>
              <w:top w:val="single" w:sz="4" w:space="0" w:color="auto"/>
              <w:left w:val="single" w:sz="4" w:space="0" w:color="auto"/>
              <w:bottom w:val="single" w:sz="4" w:space="0" w:color="auto"/>
              <w:right w:val="single" w:sz="4" w:space="0" w:color="auto"/>
            </w:tcBorders>
          </w:tcPr>
          <w:p w14:paraId="36CC30BA" w14:textId="77777777" w:rsidR="00735FB3" w:rsidRDefault="00735FB3" w:rsidP="00F86609">
            <w:pPr>
              <w:jc w:val="both"/>
              <w:rPr>
                <w:szCs w:val="24"/>
              </w:rPr>
            </w:pPr>
            <w:r>
              <w:rPr>
                <w:szCs w:val="24"/>
              </w:rPr>
              <w:t>turintys pabėgėlio statusą ar kuriems yra suteikta papildoma ar laikinoji apsauga arba turintys teisę gauti laikinąją apsaugą, iki sprendimo dėl laikinosios apsaugos suteikimo (nesuteikimo) priėmimo, tačiau ne ilgiau kaip laikinosios apsaugos laikotarpiu; </w:t>
            </w:r>
          </w:p>
        </w:tc>
        <w:tc>
          <w:tcPr>
            <w:tcW w:w="2126" w:type="dxa"/>
            <w:tcBorders>
              <w:left w:val="single" w:sz="4" w:space="0" w:color="auto"/>
              <w:bottom w:val="single" w:sz="4" w:space="0" w:color="auto"/>
              <w:right w:val="single" w:sz="4" w:space="0" w:color="auto"/>
            </w:tcBorders>
          </w:tcPr>
          <w:p w14:paraId="52762E5B" w14:textId="77777777" w:rsidR="00735FB3" w:rsidRDefault="00735FB3" w:rsidP="00F86609">
            <w:pPr>
              <w:ind w:firstLine="1440"/>
              <w:jc w:val="center"/>
              <w:rPr>
                <w:szCs w:val="24"/>
              </w:rPr>
            </w:pPr>
          </w:p>
        </w:tc>
      </w:tr>
      <w:tr w:rsidR="00735FB3" w14:paraId="73E4A709" w14:textId="77777777" w:rsidTr="00F86609">
        <w:trPr>
          <w:trHeight w:val="276"/>
        </w:trPr>
        <w:tc>
          <w:tcPr>
            <w:tcW w:w="846" w:type="dxa"/>
            <w:tcBorders>
              <w:top w:val="single" w:sz="4" w:space="0" w:color="auto"/>
              <w:left w:val="single" w:sz="4" w:space="0" w:color="auto"/>
              <w:bottom w:val="single" w:sz="4" w:space="0" w:color="auto"/>
              <w:right w:val="single" w:sz="4" w:space="0" w:color="auto"/>
            </w:tcBorders>
          </w:tcPr>
          <w:p w14:paraId="31ABE21A" w14:textId="77777777" w:rsidR="00735FB3" w:rsidRDefault="00735FB3" w:rsidP="00F86609">
            <w:pPr>
              <w:rPr>
                <w:szCs w:val="24"/>
              </w:rPr>
            </w:pPr>
            <w:r>
              <w:rPr>
                <w:szCs w:val="24"/>
              </w:rPr>
              <w:t>9.</w:t>
            </w:r>
          </w:p>
        </w:tc>
        <w:tc>
          <w:tcPr>
            <w:tcW w:w="6946" w:type="dxa"/>
            <w:tcBorders>
              <w:top w:val="single" w:sz="4" w:space="0" w:color="auto"/>
              <w:left w:val="single" w:sz="4" w:space="0" w:color="auto"/>
              <w:bottom w:val="single" w:sz="4" w:space="0" w:color="auto"/>
              <w:right w:val="single" w:sz="4" w:space="0" w:color="auto"/>
            </w:tcBorders>
          </w:tcPr>
          <w:p w14:paraId="2A0DC009" w14:textId="77777777" w:rsidR="00735FB3" w:rsidRDefault="00735FB3" w:rsidP="00F86609">
            <w:pPr>
              <w:jc w:val="both"/>
              <w:rPr>
                <w:szCs w:val="24"/>
              </w:rPr>
            </w:pPr>
            <w:r>
              <w:rPr>
                <w:szCs w:val="24"/>
              </w:rPr>
              <w:t>asmenys, patiriantys socialinę riziką; </w:t>
            </w:r>
          </w:p>
        </w:tc>
        <w:tc>
          <w:tcPr>
            <w:tcW w:w="2126" w:type="dxa"/>
            <w:tcBorders>
              <w:left w:val="single" w:sz="4" w:space="0" w:color="auto"/>
              <w:bottom w:val="single" w:sz="4" w:space="0" w:color="auto"/>
              <w:right w:val="single" w:sz="4" w:space="0" w:color="auto"/>
            </w:tcBorders>
          </w:tcPr>
          <w:p w14:paraId="6C8CE2C6" w14:textId="77777777" w:rsidR="00735FB3" w:rsidRDefault="00735FB3" w:rsidP="00F86609">
            <w:pPr>
              <w:ind w:firstLine="1440"/>
              <w:jc w:val="center"/>
              <w:rPr>
                <w:szCs w:val="24"/>
              </w:rPr>
            </w:pPr>
          </w:p>
        </w:tc>
      </w:tr>
      <w:tr w:rsidR="00735FB3" w14:paraId="7E9B065C" w14:textId="77777777" w:rsidTr="00F86609">
        <w:trPr>
          <w:trHeight w:val="280"/>
        </w:trPr>
        <w:tc>
          <w:tcPr>
            <w:tcW w:w="846" w:type="dxa"/>
            <w:tcBorders>
              <w:top w:val="single" w:sz="4" w:space="0" w:color="auto"/>
              <w:left w:val="single" w:sz="4" w:space="0" w:color="auto"/>
              <w:bottom w:val="single" w:sz="4" w:space="0" w:color="auto"/>
              <w:right w:val="single" w:sz="4" w:space="0" w:color="auto"/>
            </w:tcBorders>
          </w:tcPr>
          <w:p w14:paraId="25E8EDB2" w14:textId="77777777" w:rsidR="00735FB3" w:rsidRDefault="00735FB3" w:rsidP="00F86609">
            <w:pPr>
              <w:rPr>
                <w:szCs w:val="24"/>
              </w:rPr>
            </w:pPr>
            <w:r>
              <w:rPr>
                <w:szCs w:val="24"/>
              </w:rPr>
              <w:t>10.</w:t>
            </w:r>
          </w:p>
        </w:tc>
        <w:tc>
          <w:tcPr>
            <w:tcW w:w="6946" w:type="dxa"/>
            <w:tcBorders>
              <w:top w:val="single" w:sz="4" w:space="0" w:color="auto"/>
              <w:left w:val="single" w:sz="4" w:space="0" w:color="auto"/>
              <w:bottom w:val="single" w:sz="4" w:space="0" w:color="auto"/>
              <w:right w:val="single" w:sz="4" w:space="0" w:color="auto"/>
            </w:tcBorders>
          </w:tcPr>
          <w:p w14:paraId="73F38F04" w14:textId="77777777" w:rsidR="00735FB3" w:rsidRDefault="00735FB3" w:rsidP="00F86609">
            <w:pPr>
              <w:jc w:val="both"/>
              <w:rPr>
                <w:szCs w:val="24"/>
              </w:rPr>
            </w:pPr>
            <w:r>
              <w:rPr>
                <w:szCs w:val="24"/>
              </w:rPr>
              <w:t>vyresni kaip 40 metų;</w:t>
            </w:r>
          </w:p>
        </w:tc>
        <w:tc>
          <w:tcPr>
            <w:tcW w:w="2126" w:type="dxa"/>
            <w:tcBorders>
              <w:left w:val="single" w:sz="4" w:space="0" w:color="auto"/>
              <w:bottom w:val="single" w:sz="4" w:space="0" w:color="auto"/>
              <w:right w:val="single" w:sz="4" w:space="0" w:color="auto"/>
            </w:tcBorders>
          </w:tcPr>
          <w:p w14:paraId="61C285FC" w14:textId="77777777" w:rsidR="00735FB3" w:rsidRDefault="00735FB3" w:rsidP="00F86609">
            <w:pPr>
              <w:ind w:firstLine="1440"/>
              <w:jc w:val="center"/>
              <w:rPr>
                <w:szCs w:val="24"/>
              </w:rPr>
            </w:pPr>
          </w:p>
        </w:tc>
      </w:tr>
      <w:tr w:rsidR="00735FB3" w14:paraId="3E34CC62" w14:textId="77777777" w:rsidTr="00B95540">
        <w:trPr>
          <w:trHeight w:val="128"/>
        </w:trPr>
        <w:tc>
          <w:tcPr>
            <w:tcW w:w="846" w:type="dxa"/>
            <w:tcBorders>
              <w:top w:val="single" w:sz="4" w:space="0" w:color="auto"/>
              <w:left w:val="single" w:sz="4" w:space="0" w:color="auto"/>
              <w:bottom w:val="single" w:sz="4" w:space="0" w:color="auto"/>
              <w:right w:val="single" w:sz="4" w:space="0" w:color="auto"/>
            </w:tcBorders>
          </w:tcPr>
          <w:p w14:paraId="1C4FF441" w14:textId="77777777" w:rsidR="00735FB3" w:rsidRDefault="00735FB3" w:rsidP="00F86609">
            <w:pPr>
              <w:rPr>
                <w:szCs w:val="24"/>
              </w:rPr>
            </w:pPr>
            <w:r>
              <w:rPr>
                <w:szCs w:val="24"/>
              </w:rPr>
              <w:t>11.</w:t>
            </w:r>
          </w:p>
        </w:tc>
        <w:tc>
          <w:tcPr>
            <w:tcW w:w="6946" w:type="dxa"/>
            <w:tcBorders>
              <w:top w:val="single" w:sz="4" w:space="0" w:color="auto"/>
              <w:left w:val="single" w:sz="4" w:space="0" w:color="auto"/>
              <w:bottom w:val="single" w:sz="4" w:space="0" w:color="auto"/>
              <w:right w:val="single" w:sz="4" w:space="0" w:color="auto"/>
            </w:tcBorders>
          </w:tcPr>
          <w:p w14:paraId="425A2CC4" w14:textId="1F6A5565" w:rsidR="00735FB3" w:rsidRDefault="00735FB3" w:rsidP="00F86609">
            <w:pPr>
              <w:rPr>
                <w:szCs w:val="24"/>
              </w:rPr>
            </w:pPr>
            <w:r>
              <w:rPr>
                <w:szCs w:val="24"/>
              </w:rPr>
              <w:t>darbo rinkai besirengiantys asmenys</w:t>
            </w:r>
            <w:r w:rsidR="00375137">
              <w:rPr>
                <w:szCs w:val="24"/>
              </w:rPr>
              <w:t>;</w:t>
            </w:r>
          </w:p>
        </w:tc>
        <w:tc>
          <w:tcPr>
            <w:tcW w:w="2126" w:type="dxa"/>
            <w:tcBorders>
              <w:left w:val="single" w:sz="4" w:space="0" w:color="auto"/>
              <w:right w:val="single" w:sz="4" w:space="0" w:color="auto"/>
            </w:tcBorders>
          </w:tcPr>
          <w:p w14:paraId="18743C2A" w14:textId="77777777" w:rsidR="00735FB3" w:rsidRDefault="00735FB3" w:rsidP="00F86609">
            <w:pPr>
              <w:ind w:firstLine="1440"/>
              <w:jc w:val="center"/>
              <w:rPr>
                <w:szCs w:val="24"/>
              </w:rPr>
            </w:pPr>
          </w:p>
        </w:tc>
      </w:tr>
      <w:tr w:rsidR="00B95540" w14:paraId="7B349E4B" w14:textId="77777777" w:rsidTr="00F86609">
        <w:trPr>
          <w:trHeight w:val="128"/>
        </w:trPr>
        <w:tc>
          <w:tcPr>
            <w:tcW w:w="846" w:type="dxa"/>
            <w:tcBorders>
              <w:top w:val="single" w:sz="4" w:space="0" w:color="auto"/>
              <w:left w:val="single" w:sz="4" w:space="0" w:color="auto"/>
              <w:bottom w:val="single" w:sz="4" w:space="0" w:color="auto"/>
              <w:right w:val="single" w:sz="4" w:space="0" w:color="auto"/>
            </w:tcBorders>
          </w:tcPr>
          <w:p w14:paraId="3112B2CC" w14:textId="7D9A931F" w:rsidR="00B95540" w:rsidRDefault="00B95540" w:rsidP="00F86609">
            <w:pPr>
              <w:rPr>
                <w:szCs w:val="24"/>
              </w:rPr>
            </w:pPr>
            <w:r>
              <w:rPr>
                <w:szCs w:val="24"/>
              </w:rPr>
              <w:t xml:space="preserve">12. </w:t>
            </w:r>
          </w:p>
        </w:tc>
        <w:tc>
          <w:tcPr>
            <w:tcW w:w="6946" w:type="dxa"/>
            <w:tcBorders>
              <w:top w:val="single" w:sz="4" w:space="0" w:color="auto"/>
              <w:left w:val="single" w:sz="4" w:space="0" w:color="auto"/>
              <w:bottom w:val="single" w:sz="4" w:space="0" w:color="auto"/>
              <w:right w:val="single" w:sz="4" w:space="0" w:color="auto"/>
            </w:tcBorders>
          </w:tcPr>
          <w:p w14:paraId="3561FCD9" w14:textId="0DD16189" w:rsidR="00B95540" w:rsidRDefault="00B95540" w:rsidP="00F86609">
            <w:pPr>
              <w:rPr>
                <w:szCs w:val="24"/>
              </w:rPr>
            </w:pPr>
            <w:r w:rsidRPr="00B95540">
              <w:rPr>
                <w:szCs w:val="24"/>
              </w:rPr>
              <w:t>ilgalaikiai bedarbiai, kurių nedarbo trukmė ilgesnė kaip 12 mėnesių, skaičiuojant nuo įsiregistravimo Užimtumo tarnyboje dienos.</w:t>
            </w:r>
          </w:p>
        </w:tc>
        <w:tc>
          <w:tcPr>
            <w:tcW w:w="2126" w:type="dxa"/>
            <w:tcBorders>
              <w:left w:val="single" w:sz="4" w:space="0" w:color="auto"/>
              <w:bottom w:val="single" w:sz="4" w:space="0" w:color="auto"/>
              <w:right w:val="single" w:sz="4" w:space="0" w:color="auto"/>
            </w:tcBorders>
          </w:tcPr>
          <w:p w14:paraId="0B2DE847" w14:textId="77777777" w:rsidR="00B95540" w:rsidRDefault="00B95540" w:rsidP="00F86609">
            <w:pPr>
              <w:ind w:firstLine="1440"/>
              <w:jc w:val="center"/>
              <w:rPr>
                <w:szCs w:val="24"/>
              </w:rPr>
            </w:pPr>
          </w:p>
        </w:tc>
      </w:tr>
    </w:tbl>
    <w:p w14:paraId="0A919D21" w14:textId="77777777" w:rsidR="00735FB3" w:rsidRDefault="00735FB3" w:rsidP="00735FB3">
      <w:pPr>
        <w:suppressAutoHyphens/>
        <w:ind w:firstLine="720"/>
        <w:jc w:val="both"/>
        <w:textAlignment w:val="baseline"/>
        <w:rPr>
          <w:rFonts w:eastAsia="Calibri"/>
          <w:szCs w:val="24"/>
          <w:lang w:eastAsia="lt-LT"/>
        </w:rPr>
      </w:pPr>
    </w:p>
    <w:p w14:paraId="0F45A015" w14:textId="77777777" w:rsidR="00735FB3" w:rsidRDefault="00735FB3" w:rsidP="00735FB3">
      <w:pPr>
        <w:suppressAutoHyphens/>
        <w:ind w:firstLine="720"/>
        <w:jc w:val="both"/>
        <w:textAlignment w:val="baseline"/>
        <w:rPr>
          <w:rFonts w:eastAsia="Calibri"/>
          <w:szCs w:val="24"/>
          <w:lang w:eastAsia="lt-LT"/>
        </w:rPr>
      </w:pPr>
      <w:r>
        <w:rPr>
          <w:rFonts w:eastAsia="Calibri"/>
          <w:szCs w:val="24"/>
          <w:lang w:eastAsia="lt-LT"/>
        </w:rPr>
        <w:t xml:space="preserve">Informuojame, kad Jūs </w:t>
      </w:r>
      <w:r w:rsidRPr="003C5D76">
        <w:rPr>
          <w:rFonts w:eastAsia="Calibri"/>
          <w:b/>
          <w:bCs/>
          <w:szCs w:val="24"/>
          <w:lang w:eastAsia="lt-LT"/>
        </w:rPr>
        <w:t>atitinkate</w:t>
      </w:r>
      <w:r>
        <w:rPr>
          <w:rFonts w:eastAsia="Calibri"/>
          <w:szCs w:val="24"/>
          <w:lang w:eastAsia="lt-LT"/>
        </w:rPr>
        <w:t xml:space="preserve"> U</w:t>
      </w:r>
      <w:r>
        <w:rPr>
          <w:rFonts w:eastAsia="Calibri"/>
          <w:szCs w:val="24"/>
        </w:rPr>
        <w:t>žimtumo didinimo programos</w:t>
      </w:r>
      <w:r>
        <w:rPr>
          <w:rFonts w:eastAsia="Calibri"/>
          <w:szCs w:val="24"/>
          <w:lang w:eastAsia="lt-LT"/>
        </w:rPr>
        <w:t xml:space="preserve"> reikalavimus ir galite dalyvauti šioje programoje. </w:t>
      </w:r>
    </w:p>
    <w:p w14:paraId="7D1AF5BB" w14:textId="77777777" w:rsidR="00735FB3" w:rsidRDefault="00735FB3" w:rsidP="00735FB3">
      <w:pPr>
        <w:suppressAutoHyphens/>
        <w:textAlignment w:val="baseline"/>
        <w:rPr>
          <w:rFonts w:eastAsia="Calibri"/>
          <w:szCs w:val="24"/>
          <w:lang w:eastAsia="lt-LT"/>
        </w:rPr>
      </w:pPr>
    </w:p>
    <w:p w14:paraId="0E51F84E" w14:textId="77777777" w:rsidR="00735FB3" w:rsidRDefault="00735FB3" w:rsidP="00735FB3">
      <w:pPr>
        <w:tabs>
          <w:tab w:val="left" w:pos="6465"/>
        </w:tabs>
        <w:suppressAutoHyphens/>
        <w:ind w:firstLine="6465"/>
        <w:textAlignment w:val="baseline"/>
        <w:rPr>
          <w:rFonts w:eastAsia="Calibri"/>
          <w:szCs w:val="24"/>
          <w:lang w:eastAsia="lt-LT"/>
        </w:rPr>
      </w:pPr>
    </w:p>
    <w:tbl>
      <w:tblPr>
        <w:tblW w:w="9072" w:type="dxa"/>
        <w:tblCellMar>
          <w:left w:w="10" w:type="dxa"/>
          <w:right w:w="10" w:type="dxa"/>
        </w:tblCellMar>
        <w:tblLook w:val="04A0" w:firstRow="1" w:lastRow="0" w:firstColumn="1" w:lastColumn="0" w:noHBand="0" w:noVBand="1"/>
      </w:tblPr>
      <w:tblGrid>
        <w:gridCol w:w="2988"/>
        <w:gridCol w:w="644"/>
        <w:gridCol w:w="1826"/>
        <w:gridCol w:w="890"/>
        <w:gridCol w:w="2724"/>
      </w:tblGrid>
      <w:tr w:rsidR="00735FB3" w14:paraId="672ACF0F" w14:textId="77777777" w:rsidTr="00F86609">
        <w:tc>
          <w:tcPr>
            <w:tcW w:w="2988" w:type="dxa"/>
            <w:tcBorders>
              <w:top w:val="single" w:sz="4" w:space="0" w:color="000000"/>
              <w:left w:val="nil"/>
              <w:bottom w:val="nil"/>
              <w:right w:val="nil"/>
            </w:tcBorders>
            <w:tcMar>
              <w:top w:w="0" w:type="dxa"/>
              <w:left w:w="108" w:type="dxa"/>
              <w:bottom w:w="0" w:type="dxa"/>
              <w:right w:w="108" w:type="dxa"/>
            </w:tcMar>
            <w:hideMark/>
          </w:tcPr>
          <w:p w14:paraId="79AF7511" w14:textId="77777777" w:rsidR="00735FB3" w:rsidRDefault="00735FB3" w:rsidP="00F86609">
            <w:pPr>
              <w:tabs>
                <w:tab w:val="left" w:pos="5245"/>
              </w:tabs>
              <w:suppressAutoHyphens/>
              <w:textAlignment w:val="baseline"/>
              <w:rPr>
                <w:szCs w:val="24"/>
                <w:lang w:eastAsia="lt-LT"/>
              </w:rPr>
            </w:pPr>
            <w:r>
              <w:rPr>
                <w:szCs w:val="24"/>
                <w:lang w:eastAsia="lt-LT"/>
              </w:rPr>
              <w:t>(atlikusio asmens pirminį vertinimą ir užpildžiusio siuntimą specialisto / darbuotojo pareigų pavadinimas)</w:t>
            </w:r>
          </w:p>
        </w:tc>
        <w:tc>
          <w:tcPr>
            <w:tcW w:w="644" w:type="dxa"/>
            <w:tcMar>
              <w:top w:w="0" w:type="dxa"/>
              <w:left w:w="108" w:type="dxa"/>
              <w:bottom w:w="0" w:type="dxa"/>
              <w:right w:w="108" w:type="dxa"/>
            </w:tcMar>
          </w:tcPr>
          <w:p w14:paraId="5B2AF7DF" w14:textId="77777777" w:rsidR="00735FB3" w:rsidRDefault="00735FB3" w:rsidP="00F86609">
            <w:pPr>
              <w:tabs>
                <w:tab w:val="left" w:pos="5245"/>
              </w:tabs>
              <w:suppressAutoHyphens/>
              <w:textAlignment w:val="baseline"/>
              <w:rPr>
                <w:szCs w:val="24"/>
                <w:lang w:eastAsia="lt-LT"/>
              </w:rPr>
            </w:pPr>
          </w:p>
        </w:tc>
        <w:tc>
          <w:tcPr>
            <w:tcW w:w="1826" w:type="dxa"/>
            <w:tcBorders>
              <w:top w:val="single" w:sz="4" w:space="0" w:color="000000"/>
              <w:left w:val="nil"/>
              <w:bottom w:val="nil"/>
              <w:right w:val="nil"/>
            </w:tcBorders>
            <w:tcMar>
              <w:top w:w="0" w:type="dxa"/>
              <w:left w:w="108" w:type="dxa"/>
              <w:bottom w:w="0" w:type="dxa"/>
              <w:right w:w="108" w:type="dxa"/>
            </w:tcMar>
            <w:hideMark/>
          </w:tcPr>
          <w:p w14:paraId="1A741907" w14:textId="77777777" w:rsidR="00735FB3" w:rsidRDefault="00735FB3" w:rsidP="00F86609">
            <w:pPr>
              <w:tabs>
                <w:tab w:val="left" w:pos="5245"/>
              </w:tabs>
              <w:suppressAutoHyphens/>
              <w:ind w:firstLine="285"/>
              <w:textAlignment w:val="baseline"/>
              <w:rPr>
                <w:szCs w:val="24"/>
                <w:lang w:eastAsia="lt-LT"/>
              </w:rPr>
            </w:pPr>
            <w:r>
              <w:rPr>
                <w:szCs w:val="24"/>
                <w:lang w:eastAsia="lt-LT"/>
              </w:rPr>
              <w:t>(parašas)</w:t>
            </w:r>
          </w:p>
        </w:tc>
        <w:tc>
          <w:tcPr>
            <w:tcW w:w="890" w:type="dxa"/>
            <w:tcMar>
              <w:top w:w="0" w:type="dxa"/>
              <w:left w:w="108" w:type="dxa"/>
              <w:bottom w:w="0" w:type="dxa"/>
              <w:right w:w="108" w:type="dxa"/>
            </w:tcMar>
          </w:tcPr>
          <w:p w14:paraId="72F0F469" w14:textId="77777777" w:rsidR="00735FB3" w:rsidRDefault="00735FB3" w:rsidP="00F86609">
            <w:pPr>
              <w:tabs>
                <w:tab w:val="left" w:pos="5245"/>
              </w:tabs>
              <w:suppressAutoHyphens/>
              <w:textAlignment w:val="baseline"/>
              <w:rPr>
                <w:szCs w:val="24"/>
                <w:lang w:eastAsia="lt-LT"/>
              </w:rPr>
            </w:pPr>
          </w:p>
        </w:tc>
        <w:tc>
          <w:tcPr>
            <w:tcW w:w="2724" w:type="dxa"/>
            <w:tcBorders>
              <w:top w:val="single" w:sz="4" w:space="0" w:color="000000"/>
              <w:left w:val="nil"/>
              <w:bottom w:val="nil"/>
              <w:right w:val="nil"/>
            </w:tcBorders>
            <w:tcMar>
              <w:top w:w="0" w:type="dxa"/>
              <w:left w:w="108" w:type="dxa"/>
              <w:bottom w:w="0" w:type="dxa"/>
              <w:right w:w="108" w:type="dxa"/>
            </w:tcMar>
            <w:hideMark/>
          </w:tcPr>
          <w:p w14:paraId="20DD5C4E" w14:textId="77777777" w:rsidR="00735FB3" w:rsidRDefault="00735FB3" w:rsidP="00F86609">
            <w:pPr>
              <w:tabs>
                <w:tab w:val="left" w:pos="5245"/>
              </w:tabs>
              <w:suppressAutoHyphens/>
              <w:ind w:firstLine="399"/>
              <w:textAlignment w:val="baseline"/>
              <w:rPr>
                <w:szCs w:val="24"/>
                <w:lang w:eastAsia="lt-LT"/>
              </w:rPr>
            </w:pPr>
            <w:r>
              <w:rPr>
                <w:szCs w:val="24"/>
                <w:lang w:eastAsia="lt-LT"/>
              </w:rPr>
              <w:t>(vardas ir pavardė)</w:t>
            </w:r>
          </w:p>
        </w:tc>
      </w:tr>
    </w:tbl>
    <w:p w14:paraId="70567186" w14:textId="77777777" w:rsidR="00735FB3" w:rsidRDefault="00735FB3" w:rsidP="00735FB3">
      <w:pPr>
        <w:suppressAutoHyphens/>
        <w:textAlignment w:val="baseline"/>
        <w:rPr>
          <w:rFonts w:eastAsia="Calibri"/>
          <w:szCs w:val="24"/>
          <w:lang w:eastAsia="lt-LT"/>
        </w:rPr>
      </w:pPr>
    </w:p>
    <w:p w14:paraId="3F4E2448" w14:textId="77777777" w:rsidR="00735FB3" w:rsidRDefault="00735FB3" w:rsidP="00735FB3">
      <w:pPr>
        <w:ind w:firstLine="851"/>
        <w:jc w:val="both"/>
        <w:rPr>
          <w:bCs/>
          <w:szCs w:val="24"/>
        </w:rPr>
      </w:pPr>
    </w:p>
    <w:p w14:paraId="33D2A8B6" w14:textId="77777777" w:rsidR="00735FB3" w:rsidRDefault="00735FB3" w:rsidP="00735FB3">
      <w:pPr>
        <w:ind w:firstLine="851"/>
        <w:jc w:val="both"/>
        <w:rPr>
          <w:bCs/>
          <w:szCs w:val="24"/>
        </w:rPr>
      </w:pPr>
    </w:p>
    <w:p w14:paraId="339F1DB1" w14:textId="77777777" w:rsidR="00735FB3" w:rsidRDefault="00735FB3" w:rsidP="00735FB3">
      <w:pPr>
        <w:suppressAutoHyphens/>
        <w:textAlignment w:val="baseline"/>
        <w:rPr>
          <w:rFonts w:eastAsia="Calibri"/>
          <w:bCs/>
          <w:szCs w:val="24"/>
          <w:lang w:eastAsia="lt-LT"/>
        </w:rPr>
      </w:pPr>
      <w:r>
        <w:rPr>
          <w:rFonts w:eastAsia="Calibri"/>
          <w:bCs/>
          <w:szCs w:val="24"/>
          <w:lang w:eastAsia="lt-LT"/>
        </w:rPr>
        <w:t>Susipažinau</w:t>
      </w:r>
    </w:p>
    <w:p w14:paraId="7A42E564" w14:textId="77777777" w:rsidR="00735FB3" w:rsidRDefault="00735FB3" w:rsidP="00735FB3">
      <w:pPr>
        <w:suppressAutoHyphens/>
        <w:textAlignment w:val="baseline"/>
        <w:rPr>
          <w:rFonts w:eastAsia="Calibri"/>
          <w:szCs w:val="24"/>
          <w:lang w:eastAsia="lt-LT"/>
        </w:rPr>
      </w:pPr>
      <w:r>
        <w:rPr>
          <w:rFonts w:eastAsia="Calibri"/>
          <w:szCs w:val="24"/>
          <w:lang w:eastAsia="lt-LT"/>
        </w:rPr>
        <w:t>___________________________________</w:t>
      </w:r>
    </w:p>
    <w:p w14:paraId="73672237" w14:textId="77777777" w:rsidR="00735FB3" w:rsidRDefault="00735FB3" w:rsidP="00735FB3">
      <w:pPr>
        <w:suppressAutoHyphens/>
        <w:textAlignment w:val="baseline"/>
        <w:rPr>
          <w:rFonts w:eastAsia="Calibri"/>
          <w:szCs w:val="24"/>
          <w:lang w:eastAsia="lt-LT"/>
        </w:rPr>
      </w:pPr>
      <w:r>
        <w:rPr>
          <w:rFonts w:eastAsia="Calibri"/>
          <w:szCs w:val="24"/>
          <w:lang w:eastAsia="lt-LT"/>
        </w:rPr>
        <w:t>(siuntimą gavusio asmens vardas ir pavardė)</w:t>
      </w:r>
    </w:p>
    <w:p w14:paraId="56987F9B" w14:textId="77777777" w:rsidR="00735FB3" w:rsidRDefault="00735FB3" w:rsidP="00735FB3">
      <w:pPr>
        <w:suppressAutoHyphens/>
        <w:textAlignment w:val="baseline"/>
        <w:rPr>
          <w:rFonts w:eastAsia="Calibri"/>
          <w:szCs w:val="24"/>
          <w:lang w:eastAsia="lt-LT"/>
        </w:rPr>
      </w:pPr>
      <w:r>
        <w:rPr>
          <w:rFonts w:eastAsia="Calibri"/>
          <w:szCs w:val="24"/>
          <w:lang w:eastAsia="lt-LT"/>
        </w:rPr>
        <w:t>___________________________________</w:t>
      </w:r>
    </w:p>
    <w:p w14:paraId="33643F3E" w14:textId="77777777" w:rsidR="00735FB3" w:rsidRDefault="00735FB3" w:rsidP="00735FB3">
      <w:pPr>
        <w:suppressAutoHyphens/>
        <w:textAlignment w:val="baseline"/>
        <w:rPr>
          <w:rFonts w:eastAsia="Calibri"/>
          <w:szCs w:val="24"/>
          <w:lang w:eastAsia="lt-LT"/>
        </w:rPr>
      </w:pPr>
      <w:r>
        <w:rPr>
          <w:rFonts w:eastAsia="Calibri"/>
          <w:szCs w:val="24"/>
          <w:lang w:eastAsia="lt-LT"/>
        </w:rPr>
        <w:t>(parašas)</w:t>
      </w:r>
    </w:p>
    <w:p w14:paraId="27DAF083" w14:textId="77777777" w:rsidR="00735FB3" w:rsidRDefault="00735FB3" w:rsidP="00735FB3">
      <w:pPr>
        <w:suppressAutoHyphens/>
        <w:textAlignment w:val="baseline"/>
        <w:rPr>
          <w:rFonts w:eastAsia="Calibri"/>
          <w:szCs w:val="24"/>
          <w:lang w:eastAsia="lt-LT"/>
        </w:rPr>
      </w:pPr>
      <w:r>
        <w:rPr>
          <w:rFonts w:eastAsia="Calibri"/>
          <w:szCs w:val="24"/>
          <w:lang w:eastAsia="lt-LT"/>
        </w:rPr>
        <w:t>___________________________________</w:t>
      </w:r>
    </w:p>
    <w:p w14:paraId="154993E8" w14:textId="77777777" w:rsidR="00735FB3" w:rsidRDefault="00735FB3" w:rsidP="00735FB3">
      <w:pPr>
        <w:suppressAutoHyphens/>
        <w:textAlignment w:val="baseline"/>
        <w:rPr>
          <w:rFonts w:eastAsia="Calibri"/>
          <w:szCs w:val="24"/>
          <w:lang w:eastAsia="lt-LT"/>
        </w:rPr>
      </w:pPr>
      <w:r>
        <w:rPr>
          <w:rFonts w:eastAsia="Calibri"/>
          <w:szCs w:val="24"/>
          <w:lang w:eastAsia="lt-LT"/>
        </w:rPr>
        <w:t>(data)</w:t>
      </w:r>
    </w:p>
    <w:p w14:paraId="42BBD53E" w14:textId="77777777" w:rsidR="00735FB3" w:rsidRDefault="00735FB3" w:rsidP="00735FB3">
      <w:pPr>
        <w:suppressAutoHyphens/>
        <w:textAlignment w:val="baseline"/>
        <w:rPr>
          <w:rFonts w:eastAsia="Calibri"/>
          <w:szCs w:val="24"/>
          <w:lang w:eastAsia="lt-LT"/>
        </w:rPr>
      </w:pPr>
    </w:p>
    <w:p w14:paraId="3AF07A93" w14:textId="77777777" w:rsidR="00735FB3" w:rsidRDefault="00735FB3" w:rsidP="00735FB3">
      <w:pPr>
        <w:suppressAutoHyphens/>
        <w:jc w:val="center"/>
        <w:textAlignment w:val="baseline"/>
        <w:rPr>
          <w:rFonts w:eastAsia="Calibri"/>
          <w:szCs w:val="24"/>
        </w:rPr>
      </w:pPr>
      <w:r>
        <w:rPr>
          <w:rFonts w:eastAsia="Calibri"/>
          <w:szCs w:val="24"/>
          <w:lang w:eastAsia="lt-LT"/>
        </w:rPr>
        <w:t>_____________________________</w:t>
      </w:r>
    </w:p>
    <w:p w14:paraId="369B2515" w14:textId="77777777" w:rsidR="00735FB3" w:rsidRDefault="00735FB3" w:rsidP="00735FB3">
      <w:pPr>
        <w:jc w:val="center"/>
        <w:rPr>
          <w:b/>
          <w:bCs/>
        </w:rPr>
      </w:pPr>
    </w:p>
    <w:p w14:paraId="78EA5BA2" w14:textId="77777777" w:rsidR="00735FB3" w:rsidRDefault="00735FB3" w:rsidP="00735FB3">
      <w:pPr>
        <w:jc w:val="center"/>
        <w:rPr>
          <w:b/>
          <w:bCs/>
        </w:rPr>
      </w:pPr>
    </w:p>
    <w:p w14:paraId="51CA6138" w14:textId="77777777" w:rsidR="00735FB3" w:rsidRDefault="00735FB3" w:rsidP="00735FB3">
      <w:pPr>
        <w:jc w:val="center"/>
        <w:rPr>
          <w:b/>
          <w:bCs/>
        </w:rPr>
      </w:pPr>
    </w:p>
    <w:p w14:paraId="5C00757D" w14:textId="77777777" w:rsidR="00735FB3" w:rsidRDefault="00735FB3" w:rsidP="00735FB3">
      <w:pPr>
        <w:jc w:val="center"/>
        <w:rPr>
          <w:b/>
          <w:bCs/>
        </w:rPr>
      </w:pPr>
    </w:p>
    <w:p w14:paraId="18A81594" w14:textId="77777777" w:rsidR="00735FB3" w:rsidRDefault="00735FB3" w:rsidP="00735FB3">
      <w:pPr>
        <w:jc w:val="center"/>
        <w:rPr>
          <w:b/>
          <w:bCs/>
        </w:rPr>
      </w:pPr>
    </w:p>
    <w:p w14:paraId="03508817" w14:textId="77777777" w:rsidR="00735FB3" w:rsidRDefault="00735FB3" w:rsidP="00735FB3">
      <w:pPr>
        <w:jc w:val="center"/>
        <w:rPr>
          <w:b/>
          <w:bCs/>
        </w:rPr>
      </w:pPr>
    </w:p>
    <w:p w14:paraId="43818C1C" w14:textId="77777777" w:rsidR="00735FB3" w:rsidRDefault="00735FB3" w:rsidP="00735FB3">
      <w:pPr>
        <w:jc w:val="center"/>
        <w:rPr>
          <w:b/>
          <w:bCs/>
        </w:rPr>
      </w:pPr>
    </w:p>
    <w:p w14:paraId="5BE8D907" w14:textId="77777777" w:rsidR="00735FB3" w:rsidRDefault="00735FB3" w:rsidP="00735FB3">
      <w:pPr>
        <w:jc w:val="center"/>
        <w:rPr>
          <w:b/>
          <w:bCs/>
        </w:rPr>
      </w:pPr>
    </w:p>
    <w:p w14:paraId="0EDABDA2" w14:textId="77777777" w:rsidR="00735FB3" w:rsidRDefault="00735FB3" w:rsidP="00735FB3">
      <w:pPr>
        <w:jc w:val="center"/>
        <w:rPr>
          <w:b/>
          <w:bCs/>
        </w:rPr>
      </w:pPr>
    </w:p>
    <w:p w14:paraId="78A9AC64" w14:textId="77777777" w:rsidR="00735FB3" w:rsidRDefault="00735FB3" w:rsidP="00735FB3">
      <w:pPr>
        <w:jc w:val="center"/>
        <w:rPr>
          <w:b/>
          <w:bCs/>
        </w:rPr>
      </w:pPr>
    </w:p>
    <w:p w14:paraId="20476F8B" w14:textId="77777777" w:rsidR="00735FB3" w:rsidRDefault="00735FB3" w:rsidP="00735FB3">
      <w:pPr>
        <w:jc w:val="center"/>
        <w:rPr>
          <w:b/>
          <w:bCs/>
        </w:rPr>
      </w:pPr>
    </w:p>
    <w:p w14:paraId="4E62CC64" w14:textId="77777777" w:rsidR="0096443C" w:rsidRDefault="0096443C"/>
    <w:sectPr w:rsidR="0096443C" w:rsidSect="00735FB3">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C493B" w14:textId="77777777" w:rsidR="005B53D7" w:rsidRDefault="005B53D7" w:rsidP="00735FB3">
      <w:r>
        <w:separator/>
      </w:r>
    </w:p>
  </w:endnote>
  <w:endnote w:type="continuationSeparator" w:id="0">
    <w:p w14:paraId="10FAB943" w14:textId="77777777" w:rsidR="005B53D7" w:rsidRDefault="005B53D7" w:rsidP="0073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E8580" w14:textId="77777777" w:rsidR="005B53D7" w:rsidRDefault="005B53D7" w:rsidP="00735FB3">
      <w:r>
        <w:separator/>
      </w:r>
    </w:p>
  </w:footnote>
  <w:footnote w:type="continuationSeparator" w:id="0">
    <w:p w14:paraId="1532A030" w14:textId="77777777" w:rsidR="005B53D7" w:rsidRDefault="005B53D7" w:rsidP="0073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238944"/>
      <w:docPartObj>
        <w:docPartGallery w:val="Page Numbers (Top of Page)"/>
        <w:docPartUnique/>
      </w:docPartObj>
    </w:sdtPr>
    <w:sdtEndPr/>
    <w:sdtContent>
      <w:p w14:paraId="05E9A1F0" w14:textId="76B81B45" w:rsidR="00735FB3" w:rsidRDefault="00735FB3">
        <w:pPr>
          <w:pStyle w:val="Antrats"/>
          <w:jc w:val="center"/>
        </w:pPr>
        <w:r>
          <w:fldChar w:fldCharType="begin"/>
        </w:r>
        <w:r>
          <w:instrText>PAGE   \* MERGEFORMAT</w:instrText>
        </w:r>
        <w:r>
          <w:fldChar w:fldCharType="separate"/>
        </w:r>
        <w:r w:rsidR="003114D1">
          <w:rPr>
            <w:noProof/>
          </w:rPr>
          <w:t>2</w:t>
        </w:r>
        <w:r>
          <w:fldChar w:fldCharType="end"/>
        </w:r>
      </w:p>
    </w:sdtContent>
  </w:sdt>
  <w:p w14:paraId="23FB085E" w14:textId="77777777" w:rsidR="00735FB3" w:rsidRDefault="00735FB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29"/>
    <w:rsid w:val="00087BDE"/>
    <w:rsid w:val="001028FF"/>
    <w:rsid w:val="001565C2"/>
    <w:rsid w:val="00254086"/>
    <w:rsid w:val="003114D1"/>
    <w:rsid w:val="00352223"/>
    <w:rsid w:val="00375137"/>
    <w:rsid w:val="004320DD"/>
    <w:rsid w:val="00474929"/>
    <w:rsid w:val="004957B3"/>
    <w:rsid w:val="005463E2"/>
    <w:rsid w:val="005B53D7"/>
    <w:rsid w:val="00735FB3"/>
    <w:rsid w:val="0096443C"/>
    <w:rsid w:val="009949C6"/>
    <w:rsid w:val="00A616D4"/>
    <w:rsid w:val="00B126F8"/>
    <w:rsid w:val="00B95540"/>
    <w:rsid w:val="00CF6D31"/>
    <w:rsid w:val="00D20DC6"/>
    <w:rsid w:val="00D42F42"/>
    <w:rsid w:val="00DA21C6"/>
    <w:rsid w:val="00E96466"/>
    <w:rsid w:val="00EF5D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F9C7"/>
  <w15:chartTrackingRefBased/>
  <w15:docId w15:val="{1617125E-C1C1-42EF-AC3F-C65BFC8B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35FB3"/>
    <w:rPr>
      <w:rFonts w:eastAsia="Times New Roman" w:cs="Times New Roman"/>
      <w:color w:val="000000"/>
      <w:kern w:val="0"/>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35FB3"/>
    <w:rPr>
      <w:rFonts w:ascii="Calibri" w:eastAsia="Calibri" w:hAnsi="Calibri"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35FB3"/>
    <w:pPr>
      <w:tabs>
        <w:tab w:val="center" w:pos="4819"/>
        <w:tab w:val="right" w:pos="9638"/>
      </w:tabs>
    </w:pPr>
  </w:style>
  <w:style w:type="character" w:customStyle="1" w:styleId="AntratsDiagrama">
    <w:name w:val="Antraštės Diagrama"/>
    <w:basedOn w:val="Numatytasispastraiposriftas"/>
    <w:link w:val="Antrats"/>
    <w:uiPriority w:val="99"/>
    <w:rsid w:val="00735FB3"/>
    <w:rPr>
      <w:rFonts w:eastAsia="Times New Roman" w:cs="Times New Roman"/>
      <w:color w:val="000000"/>
      <w:kern w:val="0"/>
      <w:szCs w:val="20"/>
      <w14:ligatures w14:val="none"/>
    </w:rPr>
  </w:style>
  <w:style w:type="paragraph" w:styleId="Porat">
    <w:name w:val="footer"/>
    <w:basedOn w:val="prastasis"/>
    <w:link w:val="PoratDiagrama"/>
    <w:uiPriority w:val="99"/>
    <w:unhideWhenUsed/>
    <w:rsid w:val="00735FB3"/>
    <w:pPr>
      <w:tabs>
        <w:tab w:val="center" w:pos="4819"/>
        <w:tab w:val="right" w:pos="9638"/>
      </w:tabs>
    </w:pPr>
  </w:style>
  <w:style w:type="character" w:customStyle="1" w:styleId="PoratDiagrama">
    <w:name w:val="Poraštė Diagrama"/>
    <w:basedOn w:val="Numatytasispastraiposriftas"/>
    <w:link w:val="Porat"/>
    <w:uiPriority w:val="99"/>
    <w:rsid w:val="00735FB3"/>
    <w:rPr>
      <w:rFonts w:eastAsia="Times New Roman"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2228</Words>
  <Characters>1271</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2025-08-13T09:48:00Z</dcterms:created>
  <dcterms:modified xsi:type="dcterms:W3CDTF">2025-08-13T09:48:00Z</dcterms:modified>
</cp:coreProperties>
</file>