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D1CED" w14:textId="77777777" w:rsidR="00084090" w:rsidRPr="001F40B5" w:rsidRDefault="00516236" w:rsidP="001F40B5">
      <w:pPr>
        <w:jc w:val="right"/>
        <w:rPr>
          <w:b/>
        </w:rPr>
      </w:pPr>
      <w:r w:rsidRPr="001F40B5">
        <w:rPr>
          <w:noProof/>
        </w:rPr>
        <mc:AlternateContent>
          <mc:Choice Requires="wps">
            <w:drawing>
              <wp:anchor distT="0" distB="0" distL="114300" distR="114300" simplePos="0" relativeHeight="251657728" behindDoc="0" locked="0" layoutInCell="1" allowOverlap="1" wp14:anchorId="1FB1358F" wp14:editId="00A2BFF8">
                <wp:simplePos x="0" y="0"/>
                <wp:positionH relativeFrom="column">
                  <wp:posOffset>3263265</wp:posOffset>
                </wp:positionH>
                <wp:positionV relativeFrom="paragraph">
                  <wp:posOffset>70485</wp:posOffset>
                </wp:positionV>
                <wp:extent cx="2819400" cy="2019300"/>
                <wp:effectExtent l="0" t="0" r="0" b="0"/>
                <wp:wrapSquare wrapText="bothSides"/>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01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ACC3A" w14:textId="77777777" w:rsidR="008D57AC" w:rsidRPr="008D57AC" w:rsidRDefault="008D57AC" w:rsidP="008D57AC">
                            <w:pPr>
                              <w:tabs>
                                <w:tab w:val="left" w:pos="6120"/>
                              </w:tabs>
                              <w:rPr>
                                <w:lang w:val="es-ES"/>
                              </w:rPr>
                            </w:pPr>
                            <w:r w:rsidRPr="008D57AC">
                              <w:rPr>
                                <w:lang w:val="es-ES"/>
                              </w:rPr>
                              <w:t>PRITARTA</w:t>
                            </w:r>
                          </w:p>
                          <w:p w14:paraId="7219B046" w14:textId="77777777" w:rsidR="008D57AC" w:rsidRPr="008D57AC" w:rsidRDefault="008D57AC" w:rsidP="008D57AC">
                            <w:pPr>
                              <w:tabs>
                                <w:tab w:val="left" w:pos="6120"/>
                              </w:tabs>
                              <w:rPr>
                                <w:lang w:val="es-ES"/>
                              </w:rPr>
                            </w:pPr>
                            <w:r w:rsidRPr="008D57AC">
                              <w:rPr>
                                <w:lang w:val="es-ES"/>
                              </w:rPr>
                              <w:t>Šilalės rajono savivaldybės mero</w:t>
                            </w:r>
                          </w:p>
                          <w:p w14:paraId="5E8C5A26" w14:textId="38A8BB81" w:rsidR="008D57AC" w:rsidRPr="008D57AC" w:rsidRDefault="008D57AC" w:rsidP="008D57AC">
                            <w:pPr>
                              <w:tabs>
                                <w:tab w:val="left" w:pos="6120"/>
                              </w:tabs>
                              <w:rPr>
                                <w:lang w:val="es-ES"/>
                              </w:rPr>
                            </w:pPr>
                            <w:r w:rsidRPr="008D57AC">
                              <w:rPr>
                                <w:lang w:val="es-ES"/>
                              </w:rPr>
                              <w:t xml:space="preserve">2025 m. </w:t>
                            </w:r>
                            <w:r w:rsidR="009A66D7">
                              <w:rPr>
                                <w:lang w:val="es-ES"/>
                              </w:rPr>
                              <w:t xml:space="preserve">liepos 9 </w:t>
                            </w:r>
                            <w:r w:rsidRPr="008D57AC">
                              <w:rPr>
                                <w:lang w:val="es-ES"/>
                              </w:rPr>
                              <w:t>d.</w:t>
                            </w:r>
                          </w:p>
                          <w:p w14:paraId="496B5339" w14:textId="541CEB45" w:rsidR="008D57AC" w:rsidRPr="008D57AC" w:rsidRDefault="008D57AC" w:rsidP="008D57AC">
                            <w:pPr>
                              <w:tabs>
                                <w:tab w:val="left" w:pos="6120"/>
                              </w:tabs>
                              <w:rPr>
                                <w:lang w:val="es-ES"/>
                              </w:rPr>
                            </w:pPr>
                            <w:r w:rsidRPr="008D57AC">
                              <w:rPr>
                                <w:lang w:val="es-ES"/>
                              </w:rPr>
                              <w:t>potvarkiu  Nr.</w:t>
                            </w:r>
                            <w:r w:rsidR="009A66D7">
                              <w:rPr>
                                <w:lang w:val="es-ES"/>
                              </w:rPr>
                              <w:t xml:space="preserve"> T3-250</w:t>
                            </w:r>
                          </w:p>
                          <w:p w14:paraId="427852FD" w14:textId="77777777" w:rsidR="008D57AC" w:rsidRDefault="008D57AC" w:rsidP="00561856">
                            <w:pPr>
                              <w:tabs>
                                <w:tab w:val="left" w:pos="6120"/>
                              </w:tabs>
                              <w:rPr>
                                <w:lang w:val="es-ES"/>
                              </w:rPr>
                            </w:pPr>
                          </w:p>
                          <w:p w14:paraId="1D148F40" w14:textId="77777777" w:rsidR="008D57AC" w:rsidRDefault="008D57AC" w:rsidP="00561856">
                            <w:pPr>
                              <w:tabs>
                                <w:tab w:val="left" w:pos="6120"/>
                              </w:tabs>
                              <w:rPr>
                                <w:lang w:val="es-ES"/>
                              </w:rPr>
                            </w:pPr>
                          </w:p>
                          <w:p w14:paraId="46B7CC5B" w14:textId="77777777" w:rsidR="00084090" w:rsidRDefault="00084090" w:rsidP="00561856">
                            <w:pPr>
                              <w:tabs>
                                <w:tab w:val="left" w:pos="6120"/>
                              </w:tabs>
                              <w:rPr>
                                <w:lang w:val="es-ES"/>
                              </w:rPr>
                            </w:pPr>
                            <w:r>
                              <w:rPr>
                                <w:lang w:val="es-ES"/>
                              </w:rPr>
                              <w:t xml:space="preserve">PATVIRTINTA                                                                                                                                                                                              </w:t>
                            </w:r>
                            <w:r w:rsidR="002A1DDD">
                              <w:rPr>
                                <w:lang w:val="es-ES"/>
                              </w:rPr>
                              <w:t xml:space="preserve">                      </w:t>
                            </w:r>
                            <w:r w:rsidR="002A1DDD" w:rsidRPr="00FB79BC">
                              <w:t xml:space="preserve">Šilalės r. Kaltinėnų </w:t>
                            </w:r>
                            <w:r w:rsidRPr="00FB79BC">
                              <w:t xml:space="preserve"> Aleksandro                                                                                                                                                                S</w:t>
                            </w:r>
                            <w:r w:rsidR="002A1DDD" w:rsidRPr="00FB79BC">
                              <w:t>tulginskio gimnazijos</w:t>
                            </w:r>
                            <w:r w:rsidRPr="00FB79BC">
                              <w:t xml:space="preserve">                                                                                                                                                </w:t>
                            </w:r>
                            <w:r w:rsidR="000463CB">
                              <w:t xml:space="preserve">               direktoriaus 20</w:t>
                            </w:r>
                            <w:r w:rsidR="00531E77">
                              <w:t>2</w:t>
                            </w:r>
                            <w:r w:rsidR="00DB4911">
                              <w:t>5</w:t>
                            </w:r>
                            <w:r w:rsidR="00E119CE">
                              <w:t xml:space="preserve"> m. </w:t>
                            </w:r>
                            <w:r w:rsidR="00855D40">
                              <w:t xml:space="preserve">           </w:t>
                            </w:r>
                            <w:r w:rsidR="00132B1E">
                              <w:t xml:space="preserve"> </w:t>
                            </w:r>
                            <w:r w:rsidRPr="00FB79BC">
                              <w:t xml:space="preserve"> d.</w:t>
                            </w:r>
                            <w:r w:rsidRPr="00FB79BC">
                              <w:rPr>
                                <w:b/>
                              </w:rPr>
                              <w:t xml:space="preserve"> </w:t>
                            </w:r>
                            <w:r w:rsidRPr="00FB79BC">
                              <w:t xml:space="preserve">įsakymu                                    </w:t>
                            </w:r>
                            <w:r w:rsidRPr="00FB79BC">
                              <w:rPr>
                                <w:b/>
                              </w:rPr>
                              <w:t xml:space="preserve">                                                             </w:t>
                            </w:r>
                            <w:r w:rsidR="00A23E9E">
                              <w:t xml:space="preserve">Nr. </w:t>
                            </w:r>
                            <w:r w:rsidRPr="00FB79B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1358F" id="_x0000_t202" coordsize="21600,21600" o:spt="202" path="m,l,21600r21600,l21600,xe">
                <v:stroke joinstyle="miter"/>
                <v:path gradientshapeok="t" o:connecttype="rect"/>
              </v:shapetype>
              <v:shape id="Text Box 38" o:spid="_x0000_s1026" type="#_x0000_t202" style="position:absolute;left:0;text-align:left;margin-left:256.95pt;margin-top:5.55pt;width:222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" stroked="f">
                <v:textbox>
                  <w:txbxContent>
                    <w:p w14:paraId="6F1ACC3A" w14:textId="77777777" w:rsidR="008D57AC" w:rsidRPr="008D57AC" w:rsidRDefault="008D57AC" w:rsidP="008D57AC">
                      <w:pPr>
                        <w:tabs>
                          <w:tab w:val="left" w:pos="6120"/>
                        </w:tabs>
                        <w:rPr>
                          <w:lang w:val="es-ES"/>
                        </w:rPr>
                      </w:pPr>
                      <w:r w:rsidRPr="008D57AC">
                        <w:rPr>
                          <w:lang w:val="es-ES"/>
                        </w:rPr>
                        <w:t>PRITARTA</w:t>
                      </w:r>
                    </w:p>
                    <w:p w14:paraId="7219B046" w14:textId="77777777" w:rsidR="008D57AC" w:rsidRPr="008D57AC" w:rsidRDefault="008D57AC" w:rsidP="008D57AC">
                      <w:pPr>
                        <w:tabs>
                          <w:tab w:val="left" w:pos="6120"/>
                        </w:tabs>
                        <w:rPr>
                          <w:lang w:val="es-ES"/>
                        </w:rPr>
                      </w:pPr>
                      <w:r w:rsidRPr="008D57AC">
                        <w:rPr>
                          <w:lang w:val="es-ES"/>
                        </w:rPr>
                        <w:t>Šilalės rajono savivaldybės mero</w:t>
                      </w:r>
                    </w:p>
                    <w:p w14:paraId="5E8C5A26" w14:textId="38A8BB81" w:rsidR="008D57AC" w:rsidRPr="008D57AC" w:rsidRDefault="008D57AC" w:rsidP="008D57AC">
                      <w:pPr>
                        <w:tabs>
                          <w:tab w:val="left" w:pos="6120"/>
                        </w:tabs>
                        <w:rPr>
                          <w:lang w:val="es-ES"/>
                        </w:rPr>
                      </w:pPr>
                      <w:r w:rsidRPr="008D57AC">
                        <w:rPr>
                          <w:lang w:val="es-ES"/>
                        </w:rPr>
                        <w:t xml:space="preserve">2025 m. </w:t>
                      </w:r>
                      <w:r w:rsidR="009A66D7">
                        <w:rPr>
                          <w:lang w:val="es-ES"/>
                        </w:rPr>
                        <w:t xml:space="preserve">liepos 9 </w:t>
                      </w:r>
                      <w:r w:rsidRPr="008D57AC">
                        <w:rPr>
                          <w:lang w:val="es-ES"/>
                        </w:rPr>
                        <w:t>d.</w:t>
                      </w:r>
                    </w:p>
                    <w:p w14:paraId="496B5339" w14:textId="541CEB45" w:rsidR="008D57AC" w:rsidRPr="008D57AC" w:rsidRDefault="008D57AC" w:rsidP="008D57AC">
                      <w:pPr>
                        <w:tabs>
                          <w:tab w:val="left" w:pos="6120"/>
                        </w:tabs>
                        <w:rPr>
                          <w:lang w:val="es-ES"/>
                        </w:rPr>
                      </w:pPr>
                      <w:r w:rsidRPr="008D57AC">
                        <w:rPr>
                          <w:lang w:val="es-ES"/>
                        </w:rPr>
                        <w:t>potvarkiu  Nr.</w:t>
                      </w:r>
                      <w:r w:rsidR="009A66D7">
                        <w:rPr>
                          <w:lang w:val="es-ES"/>
                        </w:rPr>
                        <w:t xml:space="preserve"> T3-250</w:t>
                      </w:r>
                    </w:p>
                    <w:p w14:paraId="427852FD" w14:textId="77777777" w:rsidR="008D57AC" w:rsidRDefault="008D57AC" w:rsidP="00561856">
                      <w:pPr>
                        <w:tabs>
                          <w:tab w:val="left" w:pos="6120"/>
                        </w:tabs>
                        <w:rPr>
                          <w:lang w:val="es-ES"/>
                        </w:rPr>
                      </w:pPr>
                    </w:p>
                    <w:p w14:paraId="1D148F40" w14:textId="77777777" w:rsidR="008D57AC" w:rsidRDefault="008D57AC" w:rsidP="00561856">
                      <w:pPr>
                        <w:tabs>
                          <w:tab w:val="left" w:pos="6120"/>
                        </w:tabs>
                        <w:rPr>
                          <w:lang w:val="es-ES"/>
                        </w:rPr>
                      </w:pPr>
                    </w:p>
                    <w:p w14:paraId="46B7CC5B" w14:textId="77777777" w:rsidR="00084090" w:rsidRDefault="00084090" w:rsidP="00561856">
                      <w:pPr>
                        <w:tabs>
                          <w:tab w:val="left" w:pos="6120"/>
                        </w:tabs>
                        <w:rPr>
                          <w:lang w:val="es-ES"/>
                        </w:rPr>
                      </w:pPr>
                      <w:r>
                        <w:rPr>
                          <w:lang w:val="es-ES"/>
                        </w:rPr>
                        <w:t xml:space="preserve">PATVIRTINTA                                                                                                                                                                                              </w:t>
                      </w:r>
                      <w:r w:rsidR="002A1DDD">
                        <w:rPr>
                          <w:lang w:val="es-ES"/>
                        </w:rPr>
                        <w:t xml:space="preserve">                      </w:t>
                      </w:r>
                      <w:r w:rsidR="002A1DDD" w:rsidRPr="00FB79BC">
                        <w:t xml:space="preserve">Šilalės r. Kaltinėnų </w:t>
                      </w:r>
                      <w:r w:rsidRPr="00FB79BC">
                        <w:t xml:space="preserve"> Aleksandro                                                                                                                                                                S</w:t>
                      </w:r>
                      <w:r w:rsidR="002A1DDD" w:rsidRPr="00FB79BC">
                        <w:t>tulginskio gimnazijos</w:t>
                      </w:r>
                      <w:r w:rsidRPr="00FB79BC">
                        <w:t xml:space="preserve">                                                                                                                                                </w:t>
                      </w:r>
                      <w:r w:rsidR="000463CB">
                        <w:t xml:space="preserve">               direktoriaus 20</w:t>
                      </w:r>
                      <w:r w:rsidR="00531E77">
                        <w:t>2</w:t>
                      </w:r>
                      <w:r w:rsidR="00DB4911">
                        <w:t>5</w:t>
                      </w:r>
                      <w:r w:rsidR="00E119CE">
                        <w:t xml:space="preserve"> m. </w:t>
                      </w:r>
                      <w:r w:rsidR="00855D40">
                        <w:t xml:space="preserve">           </w:t>
                      </w:r>
                      <w:r w:rsidR="00132B1E">
                        <w:t xml:space="preserve"> </w:t>
                      </w:r>
                      <w:r w:rsidRPr="00FB79BC">
                        <w:t xml:space="preserve"> d.</w:t>
                      </w:r>
                      <w:r w:rsidRPr="00FB79BC">
                        <w:rPr>
                          <w:b/>
                        </w:rPr>
                        <w:t xml:space="preserve"> </w:t>
                      </w:r>
                      <w:r w:rsidRPr="00FB79BC">
                        <w:t xml:space="preserve">įsakymu                                    </w:t>
                      </w:r>
                      <w:r w:rsidRPr="00FB79BC">
                        <w:rPr>
                          <w:b/>
                        </w:rPr>
                        <w:t xml:space="preserve">                                                             </w:t>
                      </w:r>
                      <w:r w:rsidR="00A23E9E">
                        <w:t xml:space="preserve">Nr. </w:t>
                      </w:r>
                      <w:r w:rsidRPr="00FB79BC">
                        <w:t xml:space="preserve">                                                                                                   </w:t>
                      </w:r>
                    </w:p>
                  </w:txbxContent>
                </v:textbox>
                <w10:wrap type="square"/>
              </v:shape>
            </w:pict>
          </mc:Fallback>
        </mc:AlternateContent>
      </w:r>
    </w:p>
    <w:p w14:paraId="605B63A6" w14:textId="77777777" w:rsidR="00084090" w:rsidRPr="001F40B5" w:rsidRDefault="00084090" w:rsidP="001F40B5">
      <w:pPr>
        <w:jc w:val="center"/>
        <w:rPr>
          <w:b/>
        </w:rPr>
      </w:pPr>
    </w:p>
    <w:p w14:paraId="2D0AAFF2" w14:textId="77777777" w:rsidR="00084090" w:rsidRPr="001F40B5" w:rsidRDefault="00084090" w:rsidP="001F40B5">
      <w:pPr>
        <w:jc w:val="center"/>
        <w:rPr>
          <w:b/>
        </w:rPr>
      </w:pPr>
    </w:p>
    <w:p w14:paraId="0E0CAC30" w14:textId="77777777" w:rsidR="00084090" w:rsidRPr="001F40B5" w:rsidRDefault="00084090" w:rsidP="001F40B5">
      <w:pPr>
        <w:jc w:val="center"/>
        <w:rPr>
          <w:b/>
        </w:rPr>
      </w:pPr>
    </w:p>
    <w:p w14:paraId="173655AD" w14:textId="77777777" w:rsidR="00E81491" w:rsidRDefault="00E81491" w:rsidP="001F40B5">
      <w:pPr>
        <w:jc w:val="center"/>
        <w:rPr>
          <w:b/>
        </w:rPr>
      </w:pPr>
    </w:p>
    <w:p w14:paraId="7EAB3AB9" w14:textId="77777777" w:rsidR="008D57AC" w:rsidRDefault="008D57AC" w:rsidP="001F40B5">
      <w:pPr>
        <w:jc w:val="center"/>
        <w:rPr>
          <w:b/>
        </w:rPr>
      </w:pPr>
    </w:p>
    <w:p w14:paraId="09F8BCCE" w14:textId="77777777" w:rsidR="008D57AC" w:rsidRDefault="008D57AC" w:rsidP="001F40B5">
      <w:pPr>
        <w:jc w:val="center"/>
        <w:rPr>
          <w:b/>
        </w:rPr>
      </w:pPr>
    </w:p>
    <w:p w14:paraId="266FD193" w14:textId="77777777" w:rsidR="008D57AC" w:rsidRDefault="008D57AC" w:rsidP="001F40B5">
      <w:pPr>
        <w:jc w:val="center"/>
        <w:rPr>
          <w:b/>
        </w:rPr>
      </w:pPr>
    </w:p>
    <w:p w14:paraId="2AC7CAB9" w14:textId="77777777" w:rsidR="008D57AC" w:rsidRDefault="008D57AC" w:rsidP="001F40B5">
      <w:pPr>
        <w:jc w:val="center"/>
        <w:rPr>
          <w:b/>
        </w:rPr>
      </w:pPr>
    </w:p>
    <w:p w14:paraId="4DB8D846" w14:textId="77777777" w:rsidR="008D57AC" w:rsidRDefault="008D57AC" w:rsidP="001F40B5">
      <w:pPr>
        <w:jc w:val="center"/>
        <w:rPr>
          <w:b/>
        </w:rPr>
      </w:pPr>
    </w:p>
    <w:p w14:paraId="474DD0B1" w14:textId="77777777" w:rsidR="008D57AC" w:rsidRDefault="008D57AC" w:rsidP="001F40B5">
      <w:pPr>
        <w:jc w:val="center"/>
        <w:rPr>
          <w:b/>
        </w:rPr>
      </w:pPr>
    </w:p>
    <w:p w14:paraId="0F4BF949" w14:textId="77777777" w:rsidR="008D57AC" w:rsidRPr="001F40B5" w:rsidRDefault="008D57AC" w:rsidP="008D57AC">
      <w:pPr>
        <w:jc w:val="right"/>
        <w:rPr>
          <w:b/>
        </w:rPr>
      </w:pPr>
    </w:p>
    <w:p w14:paraId="1A819615" w14:textId="77777777" w:rsidR="00E81491" w:rsidRPr="001F40B5" w:rsidRDefault="00E81491" w:rsidP="001F40B5">
      <w:pPr>
        <w:jc w:val="center"/>
        <w:rPr>
          <w:b/>
        </w:rPr>
      </w:pPr>
    </w:p>
    <w:p w14:paraId="78675AFF" w14:textId="70E9772A" w:rsidR="00920F42" w:rsidRPr="001F40B5" w:rsidRDefault="008D57AC" w:rsidP="001F40B5">
      <w:pPr>
        <w:jc w:val="center"/>
        <w:rPr>
          <w:b/>
        </w:rPr>
      </w:pPr>
      <w:r>
        <w:rPr>
          <w:b/>
        </w:rPr>
        <w:t xml:space="preserve">  </w:t>
      </w:r>
      <w:r w:rsidR="002A1DDD" w:rsidRPr="001F40B5">
        <w:rPr>
          <w:b/>
        </w:rPr>
        <w:t>ŠILALĖS R. KALTINĖNŲ</w:t>
      </w:r>
      <w:r w:rsidR="00920F42" w:rsidRPr="001F40B5">
        <w:rPr>
          <w:b/>
        </w:rPr>
        <w:t xml:space="preserve"> ALEKSANDRO ST</w:t>
      </w:r>
      <w:r w:rsidR="000463CB" w:rsidRPr="001F40B5">
        <w:rPr>
          <w:b/>
        </w:rPr>
        <w:t>ULGINSKIO GIMNAZIJOS 20</w:t>
      </w:r>
      <w:r w:rsidR="00531E77">
        <w:rPr>
          <w:b/>
        </w:rPr>
        <w:t>2</w:t>
      </w:r>
      <w:r w:rsidR="00DB4911">
        <w:rPr>
          <w:b/>
        </w:rPr>
        <w:t>5</w:t>
      </w:r>
      <w:r>
        <w:rPr>
          <w:b/>
        </w:rPr>
        <w:t>–</w:t>
      </w:r>
      <w:r w:rsidR="000463CB" w:rsidRPr="001F40B5">
        <w:rPr>
          <w:b/>
        </w:rPr>
        <w:t>202</w:t>
      </w:r>
      <w:r w:rsidR="00796634">
        <w:rPr>
          <w:b/>
        </w:rPr>
        <w:t>7</w:t>
      </w:r>
      <w:r w:rsidR="00920F42" w:rsidRPr="001F40B5">
        <w:rPr>
          <w:b/>
        </w:rPr>
        <w:t xml:space="preserve"> METŲ</w:t>
      </w:r>
      <w:r w:rsidR="006737E6" w:rsidRPr="001F40B5">
        <w:rPr>
          <w:b/>
        </w:rPr>
        <w:t xml:space="preserve"> </w:t>
      </w:r>
      <w:r w:rsidR="00920F42" w:rsidRPr="001F40B5">
        <w:rPr>
          <w:b/>
        </w:rPr>
        <w:t>STRATEGINIS PLANAS</w:t>
      </w:r>
    </w:p>
    <w:p w14:paraId="301AF1C2" w14:textId="77777777" w:rsidR="001F40B5" w:rsidRDefault="001F40B5" w:rsidP="001F40B5">
      <w:pPr>
        <w:tabs>
          <w:tab w:val="left" w:pos="3969"/>
          <w:tab w:val="left" w:pos="4111"/>
          <w:tab w:val="left" w:pos="4253"/>
          <w:tab w:val="left" w:pos="4678"/>
          <w:tab w:val="left" w:pos="4820"/>
        </w:tabs>
        <w:rPr>
          <w:b/>
        </w:rPr>
      </w:pPr>
    </w:p>
    <w:p w14:paraId="14B9628A" w14:textId="77777777" w:rsidR="00D51C89" w:rsidRDefault="00D51C89" w:rsidP="00336F0C">
      <w:pPr>
        <w:tabs>
          <w:tab w:val="left" w:pos="3969"/>
          <w:tab w:val="left" w:pos="4111"/>
          <w:tab w:val="left" w:pos="4253"/>
          <w:tab w:val="left" w:pos="4678"/>
          <w:tab w:val="left" w:pos="4820"/>
        </w:tabs>
        <w:jc w:val="center"/>
        <w:rPr>
          <w:b/>
        </w:rPr>
      </w:pPr>
      <w:r>
        <w:rPr>
          <w:b/>
        </w:rPr>
        <w:t>I SKYRIUS</w:t>
      </w:r>
    </w:p>
    <w:p w14:paraId="2706116A" w14:textId="77777777" w:rsidR="00DF60EB" w:rsidRDefault="00920F42" w:rsidP="00336F0C">
      <w:pPr>
        <w:tabs>
          <w:tab w:val="left" w:pos="3969"/>
          <w:tab w:val="left" w:pos="4111"/>
          <w:tab w:val="left" w:pos="4253"/>
          <w:tab w:val="left" w:pos="4678"/>
          <w:tab w:val="left" w:pos="4820"/>
        </w:tabs>
        <w:jc w:val="center"/>
        <w:rPr>
          <w:b/>
        </w:rPr>
      </w:pPr>
      <w:r w:rsidRPr="001F40B5">
        <w:rPr>
          <w:b/>
        </w:rPr>
        <w:t>ĮVADAS</w:t>
      </w:r>
    </w:p>
    <w:p w14:paraId="2ED6DBB6" w14:textId="77777777" w:rsidR="00336F0C" w:rsidRPr="001F40B5" w:rsidRDefault="00336F0C" w:rsidP="00336F0C">
      <w:pPr>
        <w:tabs>
          <w:tab w:val="left" w:pos="3969"/>
          <w:tab w:val="left" w:pos="4111"/>
          <w:tab w:val="left" w:pos="4253"/>
          <w:tab w:val="left" w:pos="4678"/>
          <w:tab w:val="left" w:pos="4820"/>
        </w:tabs>
        <w:jc w:val="center"/>
        <w:rPr>
          <w:b/>
        </w:rPr>
      </w:pPr>
    </w:p>
    <w:p w14:paraId="03B7A48C" w14:textId="77777777" w:rsidR="00CD7023" w:rsidRDefault="00CD7023" w:rsidP="00E0382E">
      <w:pPr>
        <w:ind w:firstLine="1296"/>
        <w:jc w:val="both"/>
      </w:pPr>
      <w:r>
        <w:t xml:space="preserve"> </w:t>
      </w:r>
      <w:r w:rsidRPr="00DA50C2">
        <w:t>Šilalės r. Kaltinėnų Aleksandro Stulginskio gimnazijos strateginio plano tikslas</w:t>
      </w:r>
      <w:r>
        <w:t xml:space="preserve"> – </w:t>
      </w:r>
      <w:r w:rsidR="00796634" w:rsidRPr="00796634">
        <w:t>įgyvendinti gimnazijos viziją,</w:t>
      </w:r>
      <w:r w:rsidR="00796634">
        <w:t xml:space="preserve"> efektyviai planuoti</w:t>
      </w:r>
      <w:r w:rsidR="00796634" w:rsidRPr="00796634">
        <w:t xml:space="preserve"> ir </w:t>
      </w:r>
      <w:r w:rsidR="00796634">
        <w:t>tikslingai</w:t>
      </w:r>
      <w:r w:rsidR="00796634" w:rsidRPr="00796634">
        <w:t xml:space="preserve"> organizuoti gimnazijos veiklą, telkti gimnazijos bendruomenę kokybiškam ugdymui ir inovacijų diegimui, tikslingai pasirinkti gimnazijos veiklos kryptis ir prioritetus</w:t>
      </w:r>
      <w:r w:rsidR="00796634">
        <w:t xml:space="preserve"> ir</w:t>
      </w:r>
      <w:r w:rsidR="00DA50C2">
        <w:t xml:space="preserve"> kurti saugią</w:t>
      </w:r>
      <w:r w:rsidR="00796634">
        <w:t>,</w:t>
      </w:r>
      <w:r w:rsidR="00DA50C2">
        <w:t xml:space="preserve"> inovatyvią aplinką</w:t>
      </w:r>
      <w:r>
        <w:t xml:space="preserve">. </w:t>
      </w:r>
    </w:p>
    <w:p w14:paraId="373030A7" w14:textId="390BC18A" w:rsidR="000B15E7" w:rsidRDefault="00561856" w:rsidP="00E0382E">
      <w:pPr>
        <w:ind w:firstLine="1296"/>
        <w:jc w:val="both"/>
      </w:pPr>
      <w:r>
        <w:t xml:space="preserve"> Gimnazija </w:t>
      </w:r>
      <w:r w:rsidR="008D57AC">
        <w:t xml:space="preserve">2025–2027 </w:t>
      </w:r>
      <w:r w:rsidR="00CD7023">
        <w:t>metais planuoja pagrindinį dėmesį skirti šiems prioritetams:</w:t>
      </w:r>
      <w:r w:rsidR="00796634" w:rsidRPr="00796634">
        <w:t xml:space="preserve"> </w:t>
      </w:r>
      <w:r w:rsidR="00796634">
        <w:t>k</w:t>
      </w:r>
      <w:r w:rsidR="00796634" w:rsidRPr="00796634">
        <w:t>okybiška</w:t>
      </w:r>
      <w:r w:rsidR="00796634">
        <w:t>m</w:t>
      </w:r>
      <w:r w:rsidR="00796634" w:rsidRPr="00796634">
        <w:t xml:space="preserve"> ugdymo turinio įgyvendinim</w:t>
      </w:r>
      <w:r w:rsidR="00796634">
        <w:t>ui</w:t>
      </w:r>
      <w:r w:rsidR="00796634" w:rsidRPr="00796634">
        <w:t>, sudarant sąlygas kiekvienam mokiniui patirti mokymosi sėkmę</w:t>
      </w:r>
      <w:r w:rsidR="00796634">
        <w:t xml:space="preserve"> ir</w:t>
      </w:r>
      <w:r w:rsidR="00796634" w:rsidRPr="00796634">
        <w:t xml:space="preserve"> saugi</w:t>
      </w:r>
      <w:r w:rsidR="00796634">
        <w:t>ai</w:t>
      </w:r>
      <w:r w:rsidR="00796634" w:rsidRPr="00796634">
        <w:t xml:space="preserve"> ugdymosi aplink</w:t>
      </w:r>
      <w:r w:rsidR="00796634">
        <w:t>ai</w:t>
      </w:r>
      <w:r w:rsidR="00796634" w:rsidRPr="00796634">
        <w:t>, užtikrinanči</w:t>
      </w:r>
      <w:r w:rsidR="00796634">
        <w:t>ai</w:t>
      </w:r>
      <w:r w:rsidR="00796634" w:rsidRPr="00796634">
        <w:t xml:space="preserve"> </w:t>
      </w:r>
      <w:r w:rsidR="00796634">
        <w:t xml:space="preserve">visapusišką </w:t>
      </w:r>
      <w:r w:rsidR="00796634" w:rsidRPr="00796634">
        <w:t>tobulėjimą ir asmenybės ūgtį kiekvienam bendruomenės nariui</w:t>
      </w:r>
      <w:r w:rsidR="00796634">
        <w:t>.</w:t>
      </w:r>
      <w:r w:rsidR="00CD7023">
        <w:t xml:space="preserve"> </w:t>
      </w:r>
    </w:p>
    <w:p w14:paraId="4EC74D6F" w14:textId="77777777" w:rsidR="000B15E7" w:rsidRDefault="00CD7023" w:rsidP="00E0382E">
      <w:pPr>
        <w:ind w:firstLine="1296"/>
        <w:jc w:val="both"/>
      </w:pPr>
      <w:r>
        <w:t xml:space="preserve">Įgyvendinus gimnazijos strateginį planą bus užtikrinta gimnazijos bendruomenės lūkesčius atitinkanti </w:t>
      </w:r>
      <w:r w:rsidR="000B15E7">
        <w:t xml:space="preserve">ikimokyklinio, priešmokyklinio, pradinio, </w:t>
      </w:r>
      <w:r>
        <w:t>pagrindinio, vidurinio ugdymo ir neformaliojo vaikų švietimo programų įgyvendinimo kokybė, švietimo pagalbos teikimas mokiniams, laiduojamas gimnazijai skiriamų mokymo lėšų, savivaldybės biudžeto lėšų tikslingas panaudojimas, augs gimnazijos veiklų kokybė, buriama aktyvi gimnazijos bendruomenė, telkiamos bendruomenės ir socialinių partnerių pastangos</w:t>
      </w:r>
      <w:r w:rsidR="000B15E7">
        <w:t>.</w:t>
      </w:r>
      <w:r>
        <w:t xml:space="preserve"> </w:t>
      </w:r>
    </w:p>
    <w:p w14:paraId="4EF28233" w14:textId="660AE2AC" w:rsidR="0015192C" w:rsidRDefault="00CD7023" w:rsidP="00E0382E">
      <w:pPr>
        <w:ind w:firstLine="1296"/>
        <w:jc w:val="both"/>
      </w:pPr>
      <w:r>
        <w:t xml:space="preserve">Šilalės r. Kaltinėnų Aleksandro Stulginskio gimnazijos </w:t>
      </w:r>
      <w:r w:rsidR="008D57AC">
        <w:t xml:space="preserve">2025–2027 </w:t>
      </w:r>
      <w:r>
        <w:t xml:space="preserve">metų strateginis planas parengtas vadovaujantis Lietuvos Respublikos Švietimo įstatymu, </w:t>
      </w:r>
      <w:r w:rsidR="006609CA" w:rsidRPr="006609CA">
        <w:t>Lietuvos pažangos strategija „Lietuva 2030“, 2021–2030 m. Nacionaliniu pažangos planu,  Šilalės rajono savivaldybės tarybos 202</w:t>
      </w:r>
      <w:r w:rsidR="004F648F">
        <w:t>5</w:t>
      </w:r>
      <w:r w:rsidR="006609CA" w:rsidRPr="006609CA">
        <w:t xml:space="preserve"> m. vasario 2</w:t>
      </w:r>
      <w:r w:rsidR="004F648F">
        <w:t>1</w:t>
      </w:r>
      <w:r w:rsidR="006609CA" w:rsidRPr="006609CA">
        <w:t xml:space="preserve"> d. sprendimu Nr. T1-2</w:t>
      </w:r>
      <w:r w:rsidR="004F648F">
        <w:t>6</w:t>
      </w:r>
      <w:r w:rsidR="006609CA" w:rsidRPr="006609CA">
        <w:t xml:space="preserve"> patvirtintu Šilalės rajono savivaldybės </w:t>
      </w:r>
      <w:r w:rsidR="006609CA" w:rsidRPr="00D01B7D">
        <w:t>202</w:t>
      </w:r>
      <w:r w:rsidR="004F648F" w:rsidRPr="00D01B7D">
        <w:t>5</w:t>
      </w:r>
      <w:r w:rsidR="006609CA" w:rsidRPr="00D01B7D">
        <w:t>–202</w:t>
      </w:r>
      <w:r w:rsidR="004F648F" w:rsidRPr="00D01B7D">
        <w:t>7</w:t>
      </w:r>
      <w:r w:rsidR="006609CA" w:rsidRPr="00D01B7D">
        <w:t xml:space="preserve"> metų strateginiu veiklos planu, Geros mokyklos koncepcija,</w:t>
      </w:r>
      <w:r w:rsidRPr="00D01B7D">
        <w:t xml:space="preserve"> atsižvelgiant į gimnazijos</w:t>
      </w:r>
      <w:r>
        <w:t xml:space="preserve"> bendruomenės poreikius ir gimnazijos veiklą kontroliuojančių institucijų nurodymus. </w:t>
      </w:r>
    </w:p>
    <w:p w14:paraId="4879C76D" w14:textId="77777777" w:rsidR="00BB6E8E" w:rsidRPr="001F40B5" w:rsidRDefault="00CD7023" w:rsidP="00D17076">
      <w:pPr>
        <w:ind w:firstLine="1296"/>
        <w:jc w:val="both"/>
      </w:pPr>
      <w:r>
        <w:t>Rengiant šį planą atsižvelgta į</w:t>
      </w:r>
      <w:r w:rsidR="006609CA" w:rsidRPr="006609CA">
        <w:t xml:space="preserve"> lygių galimybių, švietimo prieinamumo, veiksmingumo ir tęstinumo nuostatas, laikomasi viešumo, atvirumo, bendravimo ir bendradarbiavimo,  partnerystės principų.</w:t>
      </w:r>
      <w:r>
        <w:t xml:space="preserve"> Gimnazijos strateginį planą rengė darbo grupė, sudaryta gimnazijos direktoriaus 20</w:t>
      </w:r>
      <w:r w:rsidR="00B71371">
        <w:t>2</w:t>
      </w:r>
      <w:r w:rsidR="006609CA">
        <w:t>5</w:t>
      </w:r>
      <w:r>
        <w:t xml:space="preserve"> m. </w:t>
      </w:r>
      <w:r w:rsidR="006609CA">
        <w:t>sausio</w:t>
      </w:r>
      <w:r>
        <w:t xml:space="preserve"> </w:t>
      </w:r>
      <w:r w:rsidR="00D01B7D">
        <w:t>9</w:t>
      </w:r>
      <w:r>
        <w:t xml:space="preserve"> d. įsakymu Nr. </w:t>
      </w:r>
      <w:r w:rsidRPr="00D01B7D">
        <w:t>Į</w:t>
      </w:r>
      <w:r w:rsidR="00D01B7D" w:rsidRPr="00D01B7D">
        <w:t>-2E</w:t>
      </w:r>
      <w:r w:rsidR="00D17076">
        <w:t>.</w:t>
      </w:r>
    </w:p>
    <w:p w14:paraId="02E485D4" w14:textId="77777777" w:rsidR="00C50CFE" w:rsidRDefault="00C50CFE" w:rsidP="00336F0C">
      <w:pPr>
        <w:rPr>
          <w:b/>
        </w:rPr>
      </w:pPr>
    </w:p>
    <w:p w14:paraId="13EED8B4" w14:textId="16D06C00" w:rsidR="00D51C89" w:rsidRDefault="006737E6" w:rsidP="001F40B5">
      <w:pPr>
        <w:ind w:left="360"/>
        <w:jc w:val="center"/>
        <w:rPr>
          <w:b/>
        </w:rPr>
      </w:pPr>
      <w:r w:rsidRPr="001F40B5">
        <w:rPr>
          <w:b/>
        </w:rPr>
        <w:t>II</w:t>
      </w:r>
      <w:r w:rsidR="00D51C89">
        <w:rPr>
          <w:b/>
        </w:rPr>
        <w:t xml:space="preserve"> SKYRIUS</w:t>
      </w:r>
    </w:p>
    <w:p w14:paraId="4CFC3E32" w14:textId="77777777" w:rsidR="006737E6" w:rsidRPr="001F40B5" w:rsidRDefault="006737E6" w:rsidP="001F40B5">
      <w:pPr>
        <w:ind w:left="360"/>
        <w:jc w:val="center"/>
        <w:rPr>
          <w:b/>
        </w:rPr>
      </w:pPr>
      <w:r w:rsidRPr="001F40B5">
        <w:rPr>
          <w:b/>
        </w:rPr>
        <w:t xml:space="preserve"> </w:t>
      </w:r>
      <w:r w:rsidR="009B52EC">
        <w:rPr>
          <w:b/>
        </w:rPr>
        <w:t>GIMNAZIJOS PRISTATYMAS</w:t>
      </w:r>
    </w:p>
    <w:p w14:paraId="03EAD59D" w14:textId="77777777" w:rsidR="006737E6" w:rsidRPr="001F40B5" w:rsidRDefault="006737E6" w:rsidP="001F40B5">
      <w:pPr>
        <w:ind w:left="360"/>
        <w:rPr>
          <w:b/>
        </w:rPr>
      </w:pPr>
    </w:p>
    <w:p w14:paraId="6311AC85" w14:textId="77777777" w:rsidR="007550F9" w:rsidRDefault="001F5D58" w:rsidP="00E0382E">
      <w:pPr>
        <w:ind w:firstLine="1247"/>
        <w:jc w:val="both"/>
      </w:pPr>
      <w:r w:rsidRPr="001F40B5">
        <w:t xml:space="preserve">Tikslių duomenų apie mokyklos įsteigimą Kaltinėnuose nėra. Rašytiniuose šaltiniuose minima, kad nuo </w:t>
      </w:r>
      <w:smartTag w:uri="urn:schemas-microsoft-com:office:smarttags" w:element="metricconverter">
        <w:smartTagPr>
          <w:attr w:name="ProductID" w:val="1777 m"/>
        </w:smartTagPr>
        <w:r w:rsidRPr="001F40B5">
          <w:t>1777 m</w:t>
        </w:r>
      </w:smartTag>
      <w:r w:rsidRPr="001F40B5">
        <w:t xml:space="preserve">. Kaltinėnuose pradėjo veikti parapinė, vėliau – 4 skyrių pradinė mokykla. 1944 metais įkurta progimnazija, 1948 metais ji pertvarkyta į septynmetę mokyklą. 1951 metų rudenį, atidarius aštuntą ir devintą klases, mokykla tapo vidurine. 1967 metais pastatytas naujas mokyklos pastatas ir 120 vietų bendrabutis. </w:t>
      </w:r>
      <w:smartTag w:uri="urn:schemas-microsoft-com:office:smarttags" w:element="metricconverter">
        <w:smartTagPr>
          <w:attr w:name="ProductID" w:val="1954 m"/>
        </w:smartTagPr>
        <w:r w:rsidRPr="001F40B5">
          <w:t>1954 m</w:t>
        </w:r>
      </w:smartTag>
      <w:r w:rsidRPr="001F40B5">
        <w:t xml:space="preserve">. mokyklą baigė pirmoji abiturientų laida. 1999 metų </w:t>
      </w:r>
      <w:r w:rsidRPr="001F40B5">
        <w:lastRenderedPageBreak/>
        <w:t>gruodžio 20 d. mokyklai suteiktas Lietuvos Respublikos prezidento Aleksandro Stulginskio  vardas. Akreditavus vidurinio ugdymo programą 2009 m. sausio 29 d. Šilalės rajono savivaldybės tarybos spendimu Nr. T1-14, mokykla pertvarkyta į Šilalės r. Kaltinėnų Aleksandro Stulginskio gimnaziją.</w:t>
      </w:r>
      <w:r w:rsidR="00001898" w:rsidRPr="001F40B5">
        <w:t xml:space="preserve"> </w:t>
      </w:r>
    </w:p>
    <w:p w14:paraId="381444E8" w14:textId="77777777" w:rsidR="00001898" w:rsidRPr="001F40B5" w:rsidRDefault="008A3F5C" w:rsidP="00E0382E">
      <w:pPr>
        <w:ind w:firstLine="1247"/>
        <w:jc w:val="both"/>
      </w:pPr>
      <w:r>
        <w:t>Gimnazija turi savo himną, vėliavą, emblemą. Gimnazijoje vykdomos ikimokyklinio, priešmokyklinio, pradinio, pagrindinio, vidurinio ugdymo, neformaliojo vaikų švietimo programos. Aktyvi projektinė, prevencinė ir pažintinė veikla. Įdomi ir įvairiapusė neformaliojo švietimo programų pasiūla: kultūrinė, sportinė,</w:t>
      </w:r>
      <w:r w:rsidR="00AB21E4">
        <w:t xml:space="preserve"> meninė,</w:t>
      </w:r>
      <w:r>
        <w:t xml:space="preserve"> pilietinio ir patriotinio ugdymo. Mokiniams pateikiama plati dalykų modulių, pasirenkamųjų dalykų pasiūla, jie gali rinktis vieną iš trijų užsienio kalbų. Visa tai leidžia praktiškai tenkinti mokinių ugdymosi poreikius. Gimnazijoje dirba kvalifikuoti mokytojai, taikomi įvairūs mokymo ir mokymosi metodai, vyrauja </w:t>
      </w:r>
      <w:r w:rsidR="00AB21E4">
        <w:t>nuoširdūs</w:t>
      </w:r>
      <w:r>
        <w:t xml:space="preserve">, dalykiški, skatinantys bendravimą ir bendradarbiavimą bendruomenės narių tarpusavio santykiai. Gimnazijai išduotas leidimas higienos pasas. </w:t>
      </w:r>
      <w:r w:rsidR="002A18D4">
        <w:t>G</w:t>
      </w:r>
      <w:r>
        <w:t>imnazijos pastatai ir aplinka atitinka bendrojo lavinimo mokyklai keliamus reikalavimus</w:t>
      </w:r>
      <w:r w:rsidR="002A18D4">
        <w:t>,</w:t>
      </w:r>
      <w:r w:rsidR="002A18D4" w:rsidRPr="002A18D4">
        <w:t xml:space="preserve"> materialinė bazė šiuolaikiška, įrengtos modernios edukacinės erdvės viduje ir lauke įvairioms mokinių ir kitų bendruomenės narių veikloms: sportui, laisvalaikiui, kitiems renginiams. </w:t>
      </w:r>
      <w:r w:rsidR="002A18D4">
        <w:t>G</w:t>
      </w:r>
      <w:r w:rsidR="002A18D4" w:rsidRPr="002A18D4">
        <w:t>imnazijos teritorija aptverta tvora.</w:t>
      </w:r>
      <w:r>
        <w:t xml:space="preserve"> Gimnazijos mokiniai kasmet dalyvauja olimpiadose, konkursuose, varžybose rajone ir šalyje, laimi jose prizines vietas. Siekdama įdomiau, turiningiau organizuoti ugdymo procesą gimnazija glaudžiai bendradarbiauja su socialiniais partneriais šalyje ir užsienyje: kultūros įstaigomis, profesinėmis ir aukštosiomis mokyklomis, verslo įmonėmis, rajono, šalies ir užsienio bendrojo lavinimo mokyklomis</w:t>
      </w:r>
      <w:r w:rsidR="00AB21E4">
        <w:t>.</w:t>
      </w:r>
    </w:p>
    <w:p w14:paraId="7CA442E8" w14:textId="77777777" w:rsidR="0047307E" w:rsidRPr="001F40B5" w:rsidRDefault="00565F93" w:rsidP="00E0382E">
      <w:r>
        <w:t xml:space="preserve">                  </w:t>
      </w:r>
      <w:r w:rsidRPr="00565F93">
        <w:t xml:space="preserve"> 2019 met</w:t>
      </w:r>
      <w:r>
        <w:t>ais</w:t>
      </w:r>
      <w:r w:rsidRPr="00565F93">
        <w:t xml:space="preserve"> gimnazijos</w:t>
      </w:r>
      <w:r>
        <w:t xml:space="preserve"> kieme iškilmingai</w:t>
      </w:r>
      <w:r w:rsidRPr="00565F93">
        <w:t xml:space="preserve"> atidengtas</w:t>
      </w:r>
      <w:r>
        <w:t xml:space="preserve"> Lietuvos Respublikos prezidento Aleksandro Stulginskio</w:t>
      </w:r>
      <w:r w:rsidRPr="00565F93">
        <w:t xml:space="preserve"> paminklas.</w:t>
      </w:r>
    </w:p>
    <w:p w14:paraId="44A7BB30" w14:textId="54CC0C06" w:rsidR="00BC798C" w:rsidRDefault="00D706A4" w:rsidP="00E0382E">
      <w:pPr>
        <w:jc w:val="center"/>
        <w:rPr>
          <w:b/>
        </w:rPr>
      </w:pPr>
      <w:r w:rsidRPr="001F40B5">
        <w:rPr>
          <w:b/>
        </w:rPr>
        <w:t>III</w:t>
      </w:r>
      <w:r w:rsidR="0047307E" w:rsidRPr="001F40B5">
        <w:rPr>
          <w:b/>
        </w:rPr>
        <w:t xml:space="preserve"> </w:t>
      </w:r>
      <w:r w:rsidR="00BC798C">
        <w:rPr>
          <w:b/>
        </w:rPr>
        <w:t>SKYRIUS</w:t>
      </w:r>
    </w:p>
    <w:p w14:paraId="71C4F27B" w14:textId="77777777" w:rsidR="00D93C28" w:rsidRPr="001F40B5" w:rsidRDefault="00BC798C" w:rsidP="00E0382E">
      <w:pPr>
        <w:jc w:val="center"/>
        <w:rPr>
          <w:b/>
        </w:rPr>
      </w:pPr>
      <w:r>
        <w:rPr>
          <w:b/>
        </w:rPr>
        <w:t>SITUACIJOS</w:t>
      </w:r>
      <w:r w:rsidR="00DB2007">
        <w:rPr>
          <w:b/>
        </w:rPr>
        <w:t xml:space="preserve"> </w:t>
      </w:r>
      <w:r w:rsidR="0047307E" w:rsidRPr="001F40B5">
        <w:rPr>
          <w:b/>
        </w:rPr>
        <w:t>ANALIZĖ (PEST</w:t>
      </w:r>
      <w:r w:rsidR="00DB2007">
        <w:rPr>
          <w:b/>
        </w:rPr>
        <w:t>E</w:t>
      </w:r>
      <w:r w:rsidR="0047307E" w:rsidRPr="001F40B5">
        <w:rPr>
          <w:b/>
        </w:rPr>
        <w:t>)</w:t>
      </w:r>
    </w:p>
    <w:p w14:paraId="2B9754EB" w14:textId="77777777" w:rsidR="005835CE" w:rsidRPr="001F40B5" w:rsidRDefault="005835CE" w:rsidP="00E0382E">
      <w:pPr>
        <w:pStyle w:val="Pavadinimas"/>
        <w:shd w:val="clear" w:color="auto" w:fill="FFFFFF"/>
        <w:snapToGrid w:val="0"/>
        <w:jc w:val="left"/>
        <w:rPr>
          <w:lang w:val="lt-LT" w:eastAsia="ar-SA"/>
        </w:rPr>
      </w:pPr>
    </w:p>
    <w:p w14:paraId="67A17524" w14:textId="77777777" w:rsidR="005835CE" w:rsidRPr="001F40B5" w:rsidRDefault="00D706A4" w:rsidP="00E0382E">
      <w:pPr>
        <w:pStyle w:val="Pavadinimas"/>
        <w:shd w:val="clear" w:color="auto" w:fill="FFFFFF"/>
        <w:snapToGrid w:val="0"/>
        <w:rPr>
          <w:lang w:val="lt-LT" w:eastAsia="ar-SA"/>
        </w:rPr>
      </w:pPr>
      <w:r w:rsidRPr="001F40B5">
        <w:rPr>
          <w:lang w:val="lt-LT" w:eastAsia="ar-SA"/>
        </w:rPr>
        <w:t>3</w:t>
      </w:r>
      <w:r w:rsidR="002F5C50" w:rsidRPr="001F40B5">
        <w:rPr>
          <w:lang w:val="lt-LT" w:eastAsia="ar-SA"/>
        </w:rPr>
        <w:t>.1. POLITINIAI–TEISINIAI VEIKSNIAI</w:t>
      </w:r>
    </w:p>
    <w:p w14:paraId="3817C1A4" w14:textId="77777777" w:rsidR="00920881" w:rsidRPr="001F40B5" w:rsidRDefault="00920881" w:rsidP="00E0382E">
      <w:pPr>
        <w:pStyle w:val="Pavadinimas"/>
        <w:shd w:val="clear" w:color="auto" w:fill="FFFFFF"/>
        <w:snapToGrid w:val="0"/>
        <w:rPr>
          <w:lang w:val="lt-LT" w:eastAsia="ar-SA"/>
        </w:rPr>
      </w:pPr>
    </w:p>
    <w:p w14:paraId="026C8913" w14:textId="63240F98" w:rsidR="002A44B4" w:rsidRDefault="00BC798C" w:rsidP="00E0382E">
      <w:pPr>
        <w:pStyle w:val="Pagrindinistekstas"/>
        <w:spacing w:after="0"/>
        <w:ind w:firstLine="992"/>
        <w:jc w:val="both"/>
      </w:pPr>
      <w:r w:rsidRPr="00BC798C">
        <w:t xml:space="preserve">Politiniai–teisiniai veiksniai. Gimnazija funkcionuoja ir vystosi nuolat dinamiškai kintančios aplinkos sąlygomis ir yra veikiama politinių, ekonominių, socialinių, kultūrinių, technologinių ir kitų veiksnių. Gimnazija savo veikloje vadovaujasi Lietuvos Respublikos konstitucija, Vaiko teisių konvencija, Lietuvos Respublikos Seimo, Vyriausybės, Švietimo, mokslo ir sporto ministerijos, Šilalės rajono savivaldybės tarybos sprendimais, Civiliniu kodeksu ir kitais teisės aktais, reglamentuojančiais mokyklų veiklą, gimnazijos nuostatais. Gimnazijos kaip savivaldybės biudžetinės įstaigos, teikiančios švietimo paslaugas, veikla yra priklausoma nuo šalyje ir rajono savivaldybėje formuojamos švietimo politikos. Svarbiausi valstybės švietimo politikos prioritetai apibrėžti šiuose dokumentuose: Valstybės pažangos strategija „Lietuvos pažangos strategija „Lietuva 2030“, kurioje numatyta, kad pokyčiai turi įvykti „5.9. Sumanios visuomenės“ srityje, o tam siekti pasitelkta iniciatyva „5.9.1. Veikli visuomenė.“. Šioje iniciatyvoje svarbi vieta skirta bendrojo lavinimo sistemai, kurią siekiama orientuoti į „kūrybiškumo, pilietiškumo ir lyderystės ugdymą. Sukurti ir visose švietimo įstaigose įdiegti kūrybingumui, ieškojimams ir tobulėjimui atviras mokymosi programas ir kompetencijos vertinimo ir įsivertinimo sistemą. Visose mokyklose sukurti tinkamą mokymosi aplinką: gamtos mokslų laboratorijas, menų edukacijos priemones, sveikatingumo erdves ir kt.“; 2021–2030 m. Nacionalinis pažangos planas, kuriame keliamas 3 strateginis tikslas </w:t>
      </w:r>
      <w:r w:rsidR="008D57AC">
        <w:t>–</w:t>
      </w:r>
      <w:r w:rsidRPr="00BC798C">
        <w:t xml:space="preserve"> didinti švietimo </w:t>
      </w:r>
      <w:r w:rsidR="003D3EEB">
        <w:t>į</w:t>
      </w:r>
      <w:r w:rsidRPr="00BC798C">
        <w:t>trauktį ir veiksmingumą, siekiant atitikties asmens ir visuomenės poreikiams; Geros mokyklos koncepcija, pagal kurią gera mokykla – pamatinėmis humanistinėmis vertybėmis ugdymą grindžianti, prasmės, atradimų ir asmens ugdymo(si) sėkmės siekianti mokykla, kuri savo veikloje vadovaujasi mokyklos bendruomenės susitarimais ir mokymusi. Ši geros mokyklos sąvoka  nusako gimnazijos veiklos tobulinimo kryptį</w:t>
      </w:r>
      <w:r w:rsidR="00E05054">
        <w:t>.</w:t>
      </w:r>
      <w:r w:rsidR="00DB2007">
        <w:t xml:space="preserve"> </w:t>
      </w:r>
    </w:p>
    <w:p w14:paraId="18D33EE0" w14:textId="77777777" w:rsidR="00DF5E93" w:rsidRDefault="00DF5E93" w:rsidP="00F4028A">
      <w:pPr>
        <w:autoSpaceDE w:val="0"/>
        <w:autoSpaceDN w:val="0"/>
        <w:adjustRightInd w:val="0"/>
        <w:rPr>
          <w:b/>
        </w:rPr>
      </w:pPr>
    </w:p>
    <w:p w14:paraId="7B1FC7DA" w14:textId="77777777" w:rsidR="005835CE" w:rsidRDefault="00D706A4" w:rsidP="001F40B5">
      <w:pPr>
        <w:autoSpaceDE w:val="0"/>
        <w:autoSpaceDN w:val="0"/>
        <w:adjustRightInd w:val="0"/>
        <w:jc w:val="center"/>
        <w:rPr>
          <w:b/>
        </w:rPr>
      </w:pPr>
      <w:r w:rsidRPr="001F40B5">
        <w:rPr>
          <w:b/>
        </w:rPr>
        <w:t>3</w:t>
      </w:r>
      <w:r w:rsidR="002F5C50" w:rsidRPr="001F40B5">
        <w:rPr>
          <w:b/>
        </w:rPr>
        <w:t>.2.</w:t>
      </w:r>
      <w:r w:rsidR="002F5C50" w:rsidRPr="001F40B5">
        <w:t xml:space="preserve"> </w:t>
      </w:r>
      <w:r w:rsidR="002F5C50" w:rsidRPr="001F40B5">
        <w:rPr>
          <w:b/>
        </w:rPr>
        <w:t>EKONOMINIAI VEIKSNIAI</w:t>
      </w:r>
    </w:p>
    <w:p w14:paraId="0D42FB0C" w14:textId="77777777" w:rsidR="00F4028A" w:rsidRPr="001F40B5" w:rsidRDefault="00F4028A" w:rsidP="001F40B5">
      <w:pPr>
        <w:autoSpaceDE w:val="0"/>
        <w:autoSpaceDN w:val="0"/>
        <w:adjustRightInd w:val="0"/>
        <w:jc w:val="center"/>
        <w:rPr>
          <w:b/>
        </w:rPr>
      </w:pPr>
    </w:p>
    <w:p w14:paraId="5DA5B0C8" w14:textId="77777777" w:rsidR="00F4028A" w:rsidRDefault="00945AF6" w:rsidP="00E0382E">
      <w:pPr>
        <w:ind w:firstLine="1295"/>
        <w:jc w:val="both"/>
      </w:pPr>
      <w:r>
        <w:t xml:space="preserve">Gimnazijos veikla yra finansuojama iš gimnazijai skirtų Mokymo lėšų, apskaičiuotų vadovaujantis Mokymo lėšų apskaičiavimo, paskirstymo ir panaudojimo tvarkos aprašu ir Šilalės </w:t>
      </w:r>
      <w:r>
        <w:lastRenderedPageBreak/>
        <w:t>rajono savivaldybės skirtomis lėšomis ugdymo aplinkai išlaikyti. Atskiros gimnazijos veiklos (projektai, programos ir pan.) gali būti finansuojamos ir iš ES fondų ar kitų šaltinių.  Mažėjant mokinių skaičiui trūksta lėšų ugdymo procesui organizuoti ir valdyti bei švietimo pagalbai</w:t>
      </w:r>
      <w:r w:rsidR="00777ABB">
        <w:t>, todėl svarbu, kad į šį aspektą būtų atsižvelgiama savivaldybei perskirstant Mokymo lėšas konkrečioms mokykloms.</w:t>
      </w:r>
      <w:r>
        <w:t xml:space="preserve"> Savivaldybės skiriamų lėšų ugdymo aplinkai išlaikyti pakanka minimaliai. </w:t>
      </w:r>
      <w:r w:rsidR="005D5BAF" w:rsidRPr="005D5BAF">
        <w:t xml:space="preserve">ES lėšų panaudojimas ženkliai pagerina gimnazijos materialinę ir intelektualinę bazę. </w:t>
      </w:r>
      <w:r>
        <w:t>Gimnazijos bendruomenei keliamas uždavinys ieškoti daugiau rėmėjų, pritraukti lėšų dalyvaujant įvairiuose finansuojamuose projektuose.</w:t>
      </w:r>
      <w:r w:rsidR="00F4028A">
        <w:t xml:space="preserve"> Mokymo lėšos didėjo dėl bazinio dydžio, mokytojų koeficiento didinimo ir IKT lėšų skaitmeninio ugdymo plėtrai skyrimo. </w:t>
      </w:r>
    </w:p>
    <w:p w14:paraId="387BD60D" w14:textId="77777777" w:rsidR="00B32520" w:rsidRDefault="00F4028A" w:rsidP="00E0382E">
      <w:pPr>
        <w:pStyle w:val="Pagrindinistekstas"/>
        <w:spacing w:after="0"/>
        <w:ind w:firstLine="991"/>
        <w:jc w:val="both"/>
      </w:pPr>
      <w:r>
        <w:t>Tiesioginę įtaką gimnazijos veiklai, tinkamoms darbo sąlygoms, funkcijų vykdymo kokybei daro šalies ekonominė padėtis, paslaugų brangimas.</w:t>
      </w:r>
    </w:p>
    <w:p w14:paraId="01CF920F" w14:textId="77777777" w:rsidR="00331806" w:rsidRDefault="00331806" w:rsidP="00E0382E">
      <w:pPr>
        <w:pStyle w:val="Pagrindinistekstas"/>
        <w:spacing w:after="0"/>
        <w:ind w:firstLine="991"/>
        <w:jc w:val="both"/>
      </w:pPr>
    </w:p>
    <w:p w14:paraId="1322FB0E" w14:textId="6AA4F9F6" w:rsidR="005835CE" w:rsidRDefault="00D706A4" w:rsidP="008A1247">
      <w:pPr>
        <w:pStyle w:val="Pavadinimas"/>
        <w:shd w:val="clear" w:color="auto" w:fill="FFFFFF"/>
        <w:snapToGrid w:val="0"/>
        <w:rPr>
          <w:lang w:val="lt-LT" w:eastAsia="ar-SA"/>
        </w:rPr>
      </w:pPr>
      <w:r w:rsidRPr="001F40B5">
        <w:rPr>
          <w:lang w:val="lt-LT" w:eastAsia="ar-SA"/>
        </w:rPr>
        <w:t>3</w:t>
      </w:r>
      <w:r w:rsidR="002F5C50" w:rsidRPr="001F40B5">
        <w:rPr>
          <w:lang w:val="lt-LT" w:eastAsia="ar-SA"/>
        </w:rPr>
        <w:t>.3. SOCIALINIAI</w:t>
      </w:r>
      <w:r w:rsidR="00AF2D48">
        <w:rPr>
          <w:lang w:val="lt-LT" w:eastAsia="ar-SA"/>
        </w:rPr>
        <w:t xml:space="preserve"> </w:t>
      </w:r>
      <w:r w:rsidR="008D57AC">
        <w:rPr>
          <w:lang w:val="lt-LT" w:eastAsia="ar-SA"/>
        </w:rPr>
        <w:t>–</w:t>
      </w:r>
      <w:r w:rsidR="00AF2D48">
        <w:rPr>
          <w:lang w:val="lt-LT" w:eastAsia="ar-SA"/>
        </w:rPr>
        <w:t xml:space="preserve"> DEMOGRAFINIAI</w:t>
      </w:r>
      <w:r w:rsidR="002F5C50" w:rsidRPr="001F40B5">
        <w:rPr>
          <w:lang w:val="lt-LT" w:eastAsia="ar-SA"/>
        </w:rPr>
        <w:t xml:space="preserve"> VEIKSNIAI</w:t>
      </w:r>
    </w:p>
    <w:p w14:paraId="40060501" w14:textId="77777777" w:rsidR="00AA5763" w:rsidRPr="001F40B5" w:rsidRDefault="00AA5763" w:rsidP="008A1247">
      <w:pPr>
        <w:pStyle w:val="Pavadinimas"/>
        <w:shd w:val="clear" w:color="auto" w:fill="FFFFFF"/>
        <w:snapToGrid w:val="0"/>
        <w:rPr>
          <w:lang w:val="lt-LT" w:eastAsia="ar-SA"/>
        </w:rPr>
      </w:pPr>
    </w:p>
    <w:p w14:paraId="41FADBB1" w14:textId="77777777" w:rsidR="00782425" w:rsidRDefault="00443155" w:rsidP="00E0382E">
      <w:pPr>
        <w:ind w:firstLine="1296"/>
        <w:jc w:val="both"/>
      </w:pPr>
      <w:r>
        <w:t>Demografinės problemos</w:t>
      </w:r>
      <w:r w:rsidR="004D1F98">
        <w:t xml:space="preserve"> </w:t>
      </w:r>
      <w:r>
        <w:t>–</w:t>
      </w:r>
      <w:r w:rsidR="004D1F98">
        <w:t xml:space="preserve"> </w:t>
      </w:r>
      <w:r>
        <w:t>emigracija, gimstamumo mažėjimas, visuomenės senėjimas – svarbiausi tiesioginiai veiksniai, darantys įtaką mokinių skaičiaus gimnazijoje pokyčiams.</w:t>
      </w:r>
      <w:r w:rsidR="005835CE" w:rsidRPr="001F40B5">
        <w:t xml:space="preserve"> </w:t>
      </w:r>
      <w:r>
        <w:t>M</w:t>
      </w:r>
      <w:r w:rsidR="005835CE" w:rsidRPr="001F40B5">
        <w:t>okinių skaičiaus ma</w:t>
      </w:r>
      <w:r w:rsidR="000845AB" w:rsidRPr="001F40B5">
        <w:t>žėjimo tendencija</w:t>
      </w:r>
      <w:r>
        <w:t xml:space="preserve"> išliko</w:t>
      </w:r>
      <w:r w:rsidR="000845AB" w:rsidRPr="001F40B5">
        <w:t xml:space="preserve"> šalyje bei Šilalės rajone. Gimnazijoje</w:t>
      </w:r>
      <w:r w:rsidR="005835CE" w:rsidRPr="001F40B5">
        <w:t xml:space="preserve"> mokinių skaičius kin</w:t>
      </w:r>
      <w:r w:rsidR="00C3125E" w:rsidRPr="001F40B5">
        <w:t>ta mažėjimo linkme.</w:t>
      </w:r>
      <w:r w:rsidR="000845AB" w:rsidRPr="001F40B5">
        <w:t xml:space="preserve"> </w:t>
      </w:r>
    </w:p>
    <w:p w14:paraId="4FCAF775" w14:textId="77777777" w:rsidR="00E748D7" w:rsidRDefault="00E748D7" w:rsidP="00E0382E">
      <w:pPr>
        <w:ind w:firstLine="129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2077"/>
        <w:gridCol w:w="2078"/>
        <w:gridCol w:w="1906"/>
      </w:tblGrid>
      <w:tr w:rsidR="00782425" w14:paraId="56A8CBF2" w14:textId="77777777">
        <w:tc>
          <w:tcPr>
            <w:tcW w:w="3652" w:type="dxa"/>
            <w:shd w:val="clear" w:color="auto" w:fill="auto"/>
          </w:tcPr>
          <w:p w14:paraId="38841B65" w14:textId="77777777" w:rsidR="00782425" w:rsidRDefault="00782425">
            <w:pPr>
              <w:jc w:val="both"/>
            </w:pPr>
            <w:r>
              <w:t>Mokslo metai</w:t>
            </w:r>
          </w:p>
        </w:tc>
        <w:tc>
          <w:tcPr>
            <w:tcW w:w="2126" w:type="dxa"/>
            <w:shd w:val="clear" w:color="auto" w:fill="auto"/>
          </w:tcPr>
          <w:p w14:paraId="3F1BCE01" w14:textId="18696D3F" w:rsidR="00782425" w:rsidRDefault="00280A32">
            <w:pPr>
              <w:jc w:val="center"/>
            </w:pPr>
            <w:r>
              <w:t>2023</w:t>
            </w:r>
            <w:r w:rsidR="008D57AC">
              <w:t>-</w:t>
            </w:r>
            <w:r>
              <w:t>09-01</w:t>
            </w:r>
          </w:p>
        </w:tc>
        <w:tc>
          <w:tcPr>
            <w:tcW w:w="2127" w:type="dxa"/>
            <w:shd w:val="clear" w:color="auto" w:fill="auto"/>
          </w:tcPr>
          <w:p w14:paraId="28BACDD0" w14:textId="77777777" w:rsidR="00782425" w:rsidRDefault="00280A32">
            <w:pPr>
              <w:jc w:val="center"/>
            </w:pPr>
            <w:r>
              <w:t>2024-09-01</w:t>
            </w:r>
          </w:p>
        </w:tc>
        <w:tc>
          <w:tcPr>
            <w:tcW w:w="1949" w:type="dxa"/>
            <w:shd w:val="clear" w:color="auto" w:fill="auto"/>
          </w:tcPr>
          <w:p w14:paraId="2176690D" w14:textId="77777777" w:rsidR="00782425" w:rsidRDefault="00280A32">
            <w:pPr>
              <w:jc w:val="center"/>
            </w:pPr>
            <w:r>
              <w:t>2025-09-01</w:t>
            </w:r>
          </w:p>
        </w:tc>
      </w:tr>
      <w:tr w:rsidR="00782425" w14:paraId="70822448" w14:textId="77777777">
        <w:tc>
          <w:tcPr>
            <w:tcW w:w="3652" w:type="dxa"/>
            <w:shd w:val="clear" w:color="auto" w:fill="auto"/>
          </w:tcPr>
          <w:p w14:paraId="24A4F3E8" w14:textId="77777777" w:rsidR="00782425" w:rsidRDefault="00782425">
            <w:pPr>
              <w:jc w:val="both"/>
            </w:pPr>
            <w:r>
              <w:t>Mokinių skaičius</w:t>
            </w:r>
          </w:p>
        </w:tc>
        <w:tc>
          <w:tcPr>
            <w:tcW w:w="2126" w:type="dxa"/>
            <w:shd w:val="clear" w:color="auto" w:fill="auto"/>
          </w:tcPr>
          <w:p w14:paraId="672DE1D2" w14:textId="77777777" w:rsidR="00782425" w:rsidRDefault="00ED552B">
            <w:pPr>
              <w:jc w:val="center"/>
            </w:pPr>
            <w:r>
              <w:t>251</w:t>
            </w:r>
          </w:p>
        </w:tc>
        <w:tc>
          <w:tcPr>
            <w:tcW w:w="2127" w:type="dxa"/>
            <w:shd w:val="clear" w:color="auto" w:fill="auto"/>
          </w:tcPr>
          <w:p w14:paraId="663D2D9F" w14:textId="77777777" w:rsidR="00782425" w:rsidRDefault="00ED552B">
            <w:pPr>
              <w:jc w:val="center"/>
            </w:pPr>
            <w:r>
              <w:t>236</w:t>
            </w:r>
          </w:p>
        </w:tc>
        <w:tc>
          <w:tcPr>
            <w:tcW w:w="1949" w:type="dxa"/>
            <w:shd w:val="clear" w:color="auto" w:fill="auto"/>
          </w:tcPr>
          <w:p w14:paraId="540C2206" w14:textId="77777777" w:rsidR="00782425" w:rsidRDefault="00ED552B">
            <w:pPr>
              <w:jc w:val="center"/>
            </w:pPr>
            <w:r>
              <w:t>225</w:t>
            </w:r>
          </w:p>
        </w:tc>
      </w:tr>
      <w:tr w:rsidR="00782425" w14:paraId="4755D605" w14:textId="77777777">
        <w:tc>
          <w:tcPr>
            <w:tcW w:w="3652" w:type="dxa"/>
            <w:shd w:val="clear" w:color="auto" w:fill="auto"/>
          </w:tcPr>
          <w:p w14:paraId="4BB6D1C5" w14:textId="77777777" w:rsidR="00782425" w:rsidRDefault="00782425">
            <w:pPr>
              <w:jc w:val="both"/>
            </w:pPr>
            <w:r>
              <w:t>Komplektų skaičius</w:t>
            </w:r>
          </w:p>
        </w:tc>
        <w:tc>
          <w:tcPr>
            <w:tcW w:w="2126" w:type="dxa"/>
            <w:shd w:val="clear" w:color="auto" w:fill="auto"/>
          </w:tcPr>
          <w:p w14:paraId="3F9A56E5" w14:textId="77777777" w:rsidR="00782425" w:rsidRDefault="00ED552B">
            <w:pPr>
              <w:jc w:val="center"/>
            </w:pPr>
            <w:r>
              <w:t>13</w:t>
            </w:r>
          </w:p>
        </w:tc>
        <w:tc>
          <w:tcPr>
            <w:tcW w:w="2127" w:type="dxa"/>
            <w:shd w:val="clear" w:color="auto" w:fill="auto"/>
          </w:tcPr>
          <w:p w14:paraId="1F04715A" w14:textId="77777777" w:rsidR="00782425" w:rsidRDefault="00ED552B">
            <w:pPr>
              <w:jc w:val="center"/>
            </w:pPr>
            <w:r>
              <w:t>13</w:t>
            </w:r>
          </w:p>
        </w:tc>
        <w:tc>
          <w:tcPr>
            <w:tcW w:w="1949" w:type="dxa"/>
            <w:shd w:val="clear" w:color="auto" w:fill="auto"/>
          </w:tcPr>
          <w:p w14:paraId="087D3B3A" w14:textId="77777777" w:rsidR="00782425" w:rsidRDefault="00ED552B">
            <w:pPr>
              <w:jc w:val="center"/>
            </w:pPr>
            <w:r>
              <w:t>13</w:t>
            </w:r>
          </w:p>
        </w:tc>
      </w:tr>
      <w:tr w:rsidR="00782425" w14:paraId="19851D66" w14:textId="77777777">
        <w:tc>
          <w:tcPr>
            <w:tcW w:w="3652" w:type="dxa"/>
            <w:shd w:val="clear" w:color="auto" w:fill="auto"/>
          </w:tcPr>
          <w:p w14:paraId="43004F43" w14:textId="77777777" w:rsidR="00782425" w:rsidRDefault="00280A32">
            <w:pPr>
              <w:jc w:val="both"/>
            </w:pPr>
            <w:r>
              <w:t>Vidutinis mokinių kaičius klasėje</w:t>
            </w:r>
          </w:p>
        </w:tc>
        <w:tc>
          <w:tcPr>
            <w:tcW w:w="2126" w:type="dxa"/>
            <w:shd w:val="clear" w:color="auto" w:fill="auto"/>
          </w:tcPr>
          <w:p w14:paraId="7DEDA82F" w14:textId="77777777" w:rsidR="00782425" w:rsidRDefault="00ED552B">
            <w:pPr>
              <w:jc w:val="center"/>
            </w:pPr>
            <w:r>
              <w:t>19</w:t>
            </w:r>
          </w:p>
        </w:tc>
        <w:tc>
          <w:tcPr>
            <w:tcW w:w="2127" w:type="dxa"/>
            <w:shd w:val="clear" w:color="auto" w:fill="auto"/>
          </w:tcPr>
          <w:p w14:paraId="215A1407" w14:textId="77777777" w:rsidR="00782425" w:rsidRDefault="00ED552B">
            <w:pPr>
              <w:jc w:val="center"/>
            </w:pPr>
            <w:r>
              <w:t>18</w:t>
            </w:r>
          </w:p>
        </w:tc>
        <w:tc>
          <w:tcPr>
            <w:tcW w:w="1949" w:type="dxa"/>
            <w:shd w:val="clear" w:color="auto" w:fill="auto"/>
          </w:tcPr>
          <w:p w14:paraId="17BF1B40" w14:textId="77777777" w:rsidR="00782425" w:rsidRDefault="00ED552B">
            <w:pPr>
              <w:jc w:val="center"/>
            </w:pPr>
            <w:r>
              <w:t>17</w:t>
            </w:r>
          </w:p>
        </w:tc>
      </w:tr>
    </w:tbl>
    <w:p w14:paraId="22C59FE8" w14:textId="77777777" w:rsidR="007B2F6B" w:rsidRPr="001F40B5" w:rsidRDefault="007B2F6B" w:rsidP="00ED552B">
      <w:pPr>
        <w:jc w:val="both"/>
      </w:pPr>
    </w:p>
    <w:p w14:paraId="1294568F" w14:textId="77777777" w:rsidR="002A0A3A" w:rsidRPr="001F40B5" w:rsidRDefault="00D37F9E" w:rsidP="00E748D7">
      <w:pPr>
        <w:jc w:val="both"/>
      </w:pPr>
      <w:r>
        <w:rPr>
          <w:color w:val="FF0000"/>
        </w:rPr>
        <w:t xml:space="preserve">                  </w:t>
      </w:r>
      <w:r>
        <w:t xml:space="preserve"> </w:t>
      </w:r>
      <w:r w:rsidR="002E0C80">
        <w:t>Ne visi m</w:t>
      </w:r>
      <w:r w:rsidR="007B2F6B" w:rsidRPr="001F40B5">
        <w:t>okinių tėvai įstengia</w:t>
      </w:r>
      <w:r w:rsidR="002E0C80">
        <w:t xml:space="preserve"> visapusiškai</w:t>
      </w:r>
      <w:r w:rsidR="007B2F6B" w:rsidRPr="001F40B5">
        <w:t xml:space="preserve"> </w:t>
      </w:r>
      <w:r w:rsidR="002E0C80" w:rsidRPr="001B0860">
        <w:t>pasi</w:t>
      </w:r>
      <w:r w:rsidR="007B2F6B" w:rsidRPr="001B0860">
        <w:t xml:space="preserve">rūpinti </w:t>
      </w:r>
      <w:r w:rsidR="002E0C80" w:rsidRPr="001B0860">
        <w:t xml:space="preserve">savo </w:t>
      </w:r>
      <w:r w:rsidR="007B2F6B" w:rsidRPr="001B0860">
        <w:t>vaik</w:t>
      </w:r>
      <w:r w:rsidR="002E0C80" w:rsidRPr="001B0860">
        <w:t xml:space="preserve">ais, </w:t>
      </w:r>
      <w:r w:rsidR="001B0860" w:rsidRPr="001B0860">
        <w:t xml:space="preserve">stokoja žinių bei įgūdžių </w:t>
      </w:r>
      <w:r w:rsidR="006D6C37" w:rsidRPr="001B0860">
        <w:t>ugd</w:t>
      </w:r>
      <w:r w:rsidR="001B0860" w:rsidRPr="001B0860">
        <w:t>ant</w:t>
      </w:r>
      <w:r w:rsidR="002E0C80" w:rsidRPr="001B0860">
        <w:t xml:space="preserve"> </w:t>
      </w:r>
      <w:r w:rsidR="00EA4D08">
        <w:t xml:space="preserve">vaikų </w:t>
      </w:r>
      <w:r w:rsidR="002E0C80" w:rsidRPr="001B0860">
        <w:t>socialini</w:t>
      </w:r>
      <w:r w:rsidR="006D6C37" w:rsidRPr="001B0860">
        <w:t>us</w:t>
      </w:r>
      <w:r w:rsidR="002E0C80" w:rsidRPr="001B0860">
        <w:t xml:space="preserve"> įgūdži</w:t>
      </w:r>
      <w:r w:rsidR="006D6C37" w:rsidRPr="001B0860">
        <w:t>us</w:t>
      </w:r>
      <w:r w:rsidR="007B2F6B" w:rsidRPr="001B0860">
        <w:t>. Organizuojant ugdomąją veiklą gimnazijoje vis daugiau dėmesio skiriama patyčių</w:t>
      </w:r>
      <w:r w:rsidR="007B2F6B" w:rsidRPr="001F40B5">
        <w:t>, smurto, žalingų įpročių prevencijai, vaikų socializacijos programų rengimui ir įgyvendinimui.</w:t>
      </w:r>
      <w:r w:rsidR="002A0A3A" w:rsidRPr="001F40B5">
        <w:t xml:space="preserve"> </w:t>
      </w:r>
    </w:p>
    <w:p w14:paraId="5FC9662B" w14:textId="77777777" w:rsidR="00A16DC1" w:rsidRDefault="007B2F6B" w:rsidP="00D17076">
      <w:pPr>
        <w:jc w:val="both"/>
      </w:pPr>
      <w:r w:rsidRPr="001F40B5">
        <w:t xml:space="preserve">Gimnaziją lanko </w:t>
      </w:r>
      <w:r w:rsidR="00E05E8B">
        <w:t>155</w:t>
      </w:r>
      <w:r w:rsidRPr="00DD0402">
        <w:rPr>
          <w:color w:val="FF0000"/>
        </w:rPr>
        <w:t xml:space="preserve"> </w:t>
      </w:r>
      <w:r w:rsidRPr="001F40B5">
        <w:t>mokin</w:t>
      </w:r>
      <w:r w:rsidR="00E05E8B">
        <w:t>iai</w:t>
      </w:r>
      <w:r w:rsidRPr="001F40B5">
        <w:t xml:space="preserve"> gyvena</w:t>
      </w:r>
      <w:r w:rsidR="00673103">
        <w:t>nt</w:t>
      </w:r>
      <w:r w:rsidR="00FC4F08">
        <w:t>y</w:t>
      </w:r>
      <w:r w:rsidR="00673103">
        <w:t>s</w:t>
      </w:r>
      <w:r w:rsidRPr="001F40B5">
        <w:t xml:space="preserve"> toliau negu 3 kilometrai nuo gimnazijos ir kiekvieną dieną </w:t>
      </w:r>
      <w:r w:rsidR="00357FB2" w:rsidRPr="001F40B5">
        <w:t>yra pavežami į pamokas. N</w:t>
      </w:r>
      <w:r w:rsidRPr="001F40B5">
        <w:t>emokamą maitinimą gaunančių mokinių skaičius</w:t>
      </w:r>
      <w:r w:rsidR="00357FB2" w:rsidRPr="001F40B5">
        <w:t xml:space="preserve"> 1</w:t>
      </w:r>
      <w:r w:rsidR="00E05E8B">
        <w:t>04</w:t>
      </w:r>
      <w:r w:rsidRPr="001F40B5">
        <w:t>.</w:t>
      </w:r>
    </w:p>
    <w:p w14:paraId="4C615EA1" w14:textId="77777777" w:rsidR="00D17076" w:rsidRPr="001F40B5" w:rsidRDefault="00D17076" w:rsidP="00D17076">
      <w:pPr>
        <w:jc w:val="both"/>
      </w:pPr>
    </w:p>
    <w:p w14:paraId="4E782C9D" w14:textId="77777777" w:rsidR="000035A3" w:rsidRDefault="00D706A4" w:rsidP="000035A3">
      <w:pPr>
        <w:pStyle w:val="Pavadinimas"/>
        <w:shd w:val="clear" w:color="auto" w:fill="FFFFFF"/>
        <w:snapToGrid w:val="0"/>
        <w:rPr>
          <w:lang w:val="lt-LT" w:eastAsia="ar-SA"/>
        </w:rPr>
      </w:pPr>
      <w:r w:rsidRPr="001F40B5">
        <w:rPr>
          <w:lang w:val="lt-LT" w:eastAsia="ar-SA"/>
        </w:rPr>
        <w:t>3</w:t>
      </w:r>
      <w:r w:rsidR="002F5C50" w:rsidRPr="001F40B5">
        <w:rPr>
          <w:lang w:val="lt-LT" w:eastAsia="ar-SA"/>
        </w:rPr>
        <w:t>.4. TECHNOLOGINIAI VEIKSNIAI</w:t>
      </w:r>
      <w:r w:rsidR="000035A3">
        <w:rPr>
          <w:lang w:val="lt-LT" w:eastAsia="ar-SA"/>
        </w:rPr>
        <w:t xml:space="preserve">  </w:t>
      </w:r>
    </w:p>
    <w:p w14:paraId="735472FA" w14:textId="77777777" w:rsidR="000035A3" w:rsidRPr="000035A3" w:rsidRDefault="000035A3" w:rsidP="000035A3">
      <w:pPr>
        <w:pStyle w:val="Pavadinimas"/>
        <w:shd w:val="clear" w:color="auto" w:fill="FFFFFF"/>
        <w:snapToGrid w:val="0"/>
        <w:rPr>
          <w:lang w:val="lt-LT" w:eastAsia="ar-SA"/>
        </w:rPr>
      </w:pPr>
    </w:p>
    <w:p w14:paraId="09CBC8E6" w14:textId="77777777" w:rsidR="000232BC" w:rsidRPr="00CF77A2" w:rsidRDefault="005835CE" w:rsidP="00E0382E">
      <w:pPr>
        <w:pStyle w:val="prastasistinklapis"/>
        <w:spacing w:before="0" w:beforeAutospacing="0" w:after="0" w:afterAutospacing="0"/>
        <w:ind w:firstLine="856"/>
        <w:jc w:val="both"/>
      </w:pPr>
      <w:r w:rsidRPr="001F40B5">
        <w:t xml:space="preserve"> </w:t>
      </w:r>
      <w:r w:rsidR="003F0883">
        <w:t xml:space="preserve">Skaitmeninės technologijos vis labiau veikia mokymo ir mokymosi procesą gimnazijoje. IT skatina mokinius naudotis keliais informacijos šaltiniais, ugdo gebėjimą atrinkti, sisteminti svarbiausią informaciją, suteikia galimybę kuo įvairesnėmis formomis pateikti sukurtą produktą ar idėją. Kokybiškai besikeičiančios technologijos bei jų taikymo galimybės skatina ne tik plėtoti informacinių ir komunikacinių technologijų infrastruktūrą, bet ir tobulinti pedagogų skaitmeninių technologijų taikymo ugdymo procese gebėjimus. </w:t>
      </w:r>
      <w:r w:rsidR="001D46EC" w:rsidRPr="001F40B5">
        <w:t>Vykdomų projektų dėka gerėja gimnazijos apsirūpinimas kompiuterine ir kita įranga. Visų mokyklos specialistų, mokytojų darbo vieto</w:t>
      </w:r>
      <w:r w:rsidR="00357FB2" w:rsidRPr="001F40B5">
        <w:t>s kompiuterizuotos.</w:t>
      </w:r>
      <w:r w:rsidR="001D46EC" w:rsidRPr="001F40B5">
        <w:t xml:space="preserve"> </w:t>
      </w:r>
      <w:r w:rsidR="00A445AB" w:rsidRPr="001F40B5">
        <w:t>M</w:t>
      </w:r>
      <w:r w:rsidR="00357FB2" w:rsidRPr="001F40B5">
        <w:t>okomuosiuose kabinetuose veikia</w:t>
      </w:r>
      <w:r w:rsidR="00A445AB" w:rsidRPr="001F40B5">
        <w:t xml:space="preserve"> internetinis ryšys, galima na</w:t>
      </w:r>
      <w:r w:rsidR="00127DED" w:rsidRPr="001F40B5">
        <w:t>udoti</w:t>
      </w:r>
      <w:r w:rsidR="008D7D75">
        <w:t>s</w:t>
      </w:r>
      <w:r w:rsidR="00127DED" w:rsidRPr="001F40B5">
        <w:t xml:space="preserve"> interaktyviomis lentomis</w:t>
      </w:r>
      <w:r w:rsidR="000035A3">
        <w:t xml:space="preserve"> </w:t>
      </w:r>
      <w:r w:rsidR="008D7D75">
        <w:t>ar</w:t>
      </w:r>
      <w:r w:rsidR="000035A3">
        <w:t xml:space="preserve"> interaktyviais ekranais</w:t>
      </w:r>
      <w:r w:rsidR="00127DED" w:rsidRPr="001F40B5">
        <w:t>.</w:t>
      </w:r>
      <w:r w:rsidR="00357FB2" w:rsidRPr="001F40B5">
        <w:t xml:space="preserve"> </w:t>
      </w:r>
      <w:r w:rsidR="00127DED" w:rsidRPr="001F40B5">
        <w:t>B</w:t>
      </w:r>
      <w:r w:rsidR="00357FB2" w:rsidRPr="001F40B5">
        <w:t>iologijos ir chemijos pamokose</w:t>
      </w:r>
      <w:r w:rsidR="00496D9F" w:rsidRPr="001F40B5">
        <w:t xml:space="preserve"> galima</w:t>
      </w:r>
      <w:r w:rsidR="00357FB2" w:rsidRPr="001F40B5">
        <w:t xml:space="preserve"> naudotis 3D klase.</w:t>
      </w:r>
      <w:r w:rsidR="00A445AB" w:rsidRPr="001F40B5">
        <w:t xml:space="preserve"> Mokytojai ir mokinia</w:t>
      </w:r>
      <w:r w:rsidR="00357FB2" w:rsidRPr="001F40B5">
        <w:t>i turi galimybę naudotis</w:t>
      </w:r>
      <w:r w:rsidR="00A445AB" w:rsidRPr="001F40B5">
        <w:t xml:space="preserve"> bevieliu internet</w:t>
      </w:r>
      <w:r w:rsidR="000232BC">
        <w:t>u</w:t>
      </w:r>
      <w:r w:rsidR="00A445AB" w:rsidRPr="001F40B5">
        <w:t>. Mokykloje įrengti du informacinių technologijų kabinetai. Šiuo metu gimnazijoje ugdymo reikmėms naudojam</w:t>
      </w:r>
      <w:r w:rsidR="002F1EAE">
        <w:t>i</w:t>
      </w:r>
      <w:r w:rsidR="00A445AB" w:rsidRPr="001F40B5">
        <w:t xml:space="preserve"> </w:t>
      </w:r>
      <w:r w:rsidR="002012E9" w:rsidRPr="002012E9">
        <w:t>92</w:t>
      </w:r>
      <w:r w:rsidR="00A445AB" w:rsidRPr="001F40B5">
        <w:t xml:space="preserve"> kompiuteri</w:t>
      </w:r>
      <w:r w:rsidR="002012E9">
        <w:t>ai</w:t>
      </w:r>
      <w:r w:rsidR="00A445AB" w:rsidRPr="001F40B5">
        <w:t>,</w:t>
      </w:r>
      <w:r w:rsidR="00FA48FA">
        <w:t xml:space="preserve"> 44 planšetės,</w:t>
      </w:r>
      <w:r w:rsidR="00A445AB" w:rsidRPr="001F40B5">
        <w:t xml:space="preserve"> viso kompiuterizuotos </w:t>
      </w:r>
      <w:r w:rsidR="002012E9" w:rsidRPr="002012E9">
        <w:t>10</w:t>
      </w:r>
      <w:r w:rsidR="00D71164" w:rsidRPr="002012E9">
        <w:t>9</w:t>
      </w:r>
      <w:r w:rsidR="00A445AB" w:rsidRPr="002012E9">
        <w:t xml:space="preserve"> d</w:t>
      </w:r>
      <w:r w:rsidR="00A445AB" w:rsidRPr="001F40B5">
        <w:t>arbo vietos. Turima kompiuterinė technika reikalauja nuolatinio atnaujinimo bei papildymo.</w:t>
      </w:r>
      <w:r w:rsidR="004D1F98">
        <w:t xml:space="preserve"> Siekiant užtikrinti mokinių saugumą gimnazijoje įrengta 11 </w:t>
      </w:r>
      <w:r w:rsidR="002F1EAE">
        <w:t xml:space="preserve">vaizdo stebėjimo </w:t>
      </w:r>
      <w:r w:rsidR="004D1F98">
        <w:t>kamerų</w:t>
      </w:r>
      <w:r w:rsidR="002F1EAE">
        <w:t xml:space="preserve"> ir įrašymo įrenginys.</w:t>
      </w:r>
      <w:r w:rsidR="003F0883">
        <w:t xml:space="preserve"> Gimnazijoje įdiegtas elektroninis dienynas. Naudojamasi mokinių ir pedagogų registrais, Nacionalinės švietimo akademijos sistema KELTAS, švietimo valdymo informacine sistema ŠVIS. </w:t>
      </w:r>
      <w:r w:rsidR="00A445AB" w:rsidRPr="001F40B5">
        <w:t>Sukurta gimn</w:t>
      </w:r>
      <w:r w:rsidR="00324D23" w:rsidRPr="001F40B5">
        <w:t>azijos internetinė sveta</w:t>
      </w:r>
      <w:r w:rsidR="00A445AB" w:rsidRPr="001F40B5">
        <w:t>inė</w:t>
      </w:r>
      <w:r w:rsidR="00324D23" w:rsidRPr="001F40B5">
        <w:t xml:space="preserve"> (</w:t>
      </w:r>
      <w:hyperlink r:id="rId8" w:history="1">
        <w:r w:rsidR="00324D23" w:rsidRPr="001F40B5">
          <w:rPr>
            <w:rStyle w:val="Hipersaitas"/>
          </w:rPr>
          <w:t>www.stulginskis.silale.lm.lt</w:t>
        </w:r>
      </w:hyperlink>
      <w:r w:rsidR="00324D23" w:rsidRPr="001F40B5">
        <w:t>) kurioje talpinama informacija ir naujienos.</w:t>
      </w:r>
    </w:p>
    <w:p w14:paraId="69E6DE91" w14:textId="77777777" w:rsidR="00CF77A2" w:rsidRDefault="00CF77A2" w:rsidP="0097735E">
      <w:pPr>
        <w:rPr>
          <w:b/>
        </w:rPr>
      </w:pPr>
    </w:p>
    <w:p w14:paraId="4AA6C9FC" w14:textId="77777777" w:rsidR="008D57AC" w:rsidRDefault="008D57AC" w:rsidP="001F40B5">
      <w:pPr>
        <w:ind w:left="360"/>
        <w:jc w:val="center"/>
        <w:rPr>
          <w:b/>
        </w:rPr>
      </w:pPr>
    </w:p>
    <w:p w14:paraId="58F557A9" w14:textId="2A04B64E" w:rsidR="00B75E0F" w:rsidRDefault="00D706A4" w:rsidP="001F40B5">
      <w:pPr>
        <w:ind w:left="360"/>
        <w:jc w:val="center"/>
        <w:rPr>
          <w:b/>
        </w:rPr>
      </w:pPr>
      <w:r w:rsidRPr="001F40B5">
        <w:rPr>
          <w:b/>
        </w:rPr>
        <w:lastRenderedPageBreak/>
        <w:t>I</w:t>
      </w:r>
      <w:r w:rsidR="008D57AC">
        <w:rPr>
          <w:b/>
        </w:rPr>
        <w:t>V</w:t>
      </w:r>
      <w:r w:rsidR="00271D44">
        <w:rPr>
          <w:b/>
        </w:rPr>
        <w:t xml:space="preserve"> </w:t>
      </w:r>
      <w:r w:rsidR="00271D44" w:rsidRPr="00271D44">
        <w:rPr>
          <w:b/>
        </w:rPr>
        <w:t>S</w:t>
      </w:r>
      <w:r w:rsidR="00B75E0F" w:rsidRPr="00271D44">
        <w:rPr>
          <w:b/>
        </w:rPr>
        <w:t>K</w:t>
      </w:r>
      <w:r w:rsidR="00B75E0F">
        <w:rPr>
          <w:b/>
        </w:rPr>
        <w:t>YRIUS</w:t>
      </w:r>
    </w:p>
    <w:p w14:paraId="5730D951" w14:textId="77777777" w:rsidR="00D93C28" w:rsidRDefault="002F5C50" w:rsidP="001F40B5">
      <w:pPr>
        <w:ind w:left="360"/>
        <w:jc w:val="center"/>
        <w:rPr>
          <w:b/>
        </w:rPr>
      </w:pPr>
      <w:r w:rsidRPr="001F40B5">
        <w:rPr>
          <w:b/>
        </w:rPr>
        <w:t xml:space="preserve"> </w:t>
      </w:r>
      <w:r w:rsidR="00B7772A" w:rsidRPr="001F40B5">
        <w:rPr>
          <w:b/>
        </w:rPr>
        <w:t xml:space="preserve">VIDINĖ </w:t>
      </w:r>
      <w:r w:rsidR="00B75E0F">
        <w:rPr>
          <w:b/>
        </w:rPr>
        <w:t xml:space="preserve">APLINKOS </w:t>
      </w:r>
      <w:r w:rsidR="00B7772A" w:rsidRPr="001F40B5">
        <w:rPr>
          <w:b/>
        </w:rPr>
        <w:t>ANALIZĖ</w:t>
      </w:r>
    </w:p>
    <w:p w14:paraId="7B9F98CB" w14:textId="77777777" w:rsidR="008D57AC" w:rsidRPr="001F40B5" w:rsidRDefault="008D57AC" w:rsidP="001F40B5">
      <w:pPr>
        <w:ind w:left="360"/>
        <w:jc w:val="center"/>
        <w:rPr>
          <w:b/>
        </w:rPr>
      </w:pPr>
    </w:p>
    <w:p w14:paraId="080DD9FC" w14:textId="77777777" w:rsidR="00B75E0F" w:rsidRPr="00B75E0F" w:rsidRDefault="00D706A4" w:rsidP="002C6642">
      <w:pPr>
        <w:pStyle w:val="Style18"/>
        <w:widowControl/>
        <w:spacing w:line="240" w:lineRule="auto"/>
        <w:ind w:right="93" w:firstLine="0"/>
        <w:jc w:val="center"/>
        <w:rPr>
          <w:rStyle w:val="FontStyle39"/>
          <w:b/>
          <w:bCs/>
          <w:sz w:val="24"/>
          <w:szCs w:val="24"/>
        </w:rPr>
      </w:pPr>
      <w:r w:rsidRPr="001F40B5">
        <w:rPr>
          <w:rStyle w:val="FontStyle40"/>
          <w:sz w:val="24"/>
          <w:szCs w:val="24"/>
        </w:rPr>
        <w:t>4</w:t>
      </w:r>
      <w:r w:rsidR="002F5C50" w:rsidRPr="001F40B5">
        <w:rPr>
          <w:rStyle w:val="FontStyle40"/>
          <w:sz w:val="24"/>
          <w:szCs w:val="24"/>
        </w:rPr>
        <w:t>.</w:t>
      </w:r>
      <w:r w:rsidR="007618CD" w:rsidRPr="001F40B5">
        <w:rPr>
          <w:rStyle w:val="FontStyle40"/>
          <w:sz w:val="24"/>
          <w:szCs w:val="24"/>
        </w:rPr>
        <w:t xml:space="preserve">1. </w:t>
      </w:r>
      <w:r w:rsidR="002F5C50" w:rsidRPr="001F40B5">
        <w:rPr>
          <w:rStyle w:val="FontStyle40"/>
          <w:sz w:val="24"/>
          <w:szCs w:val="24"/>
        </w:rPr>
        <w:t>O</w:t>
      </w:r>
      <w:r w:rsidR="00325E2E">
        <w:rPr>
          <w:rStyle w:val="FontStyle40"/>
          <w:sz w:val="24"/>
          <w:szCs w:val="24"/>
        </w:rPr>
        <w:t>rganizacinė struktūra</w:t>
      </w:r>
      <w:r w:rsidR="002F5C50" w:rsidRPr="001F40B5">
        <w:rPr>
          <w:rStyle w:val="FontStyle40"/>
          <w:sz w:val="24"/>
          <w:szCs w:val="24"/>
        </w:rPr>
        <w:t xml:space="preserve">, </w:t>
      </w:r>
      <w:r w:rsidR="00325E2E">
        <w:rPr>
          <w:rStyle w:val="FontStyle40"/>
          <w:sz w:val="24"/>
          <w:szCs w:val="24"/>
        </w:rPr>
        <w:t>įstaigos valdymas</w:t>
      </w:r>
    </w:p>
    <w:p w14:paraId="16705F0F" w14:textId="77777777" w:rsidR="007618CD" w:rsidRPr="00234936" w:rsidRDefault="00DF7359" w:rsidP="00E0382E">
      <w:pPr>
        <w:autoSpaceDE w:val="0"/>
        <w:autoSpaceDN w:val="0"/>
        <w:adjustRightInd w:val="0"/>
        <w:ind w:firstLine="851"/>
        <w:jc w:val="both"/>
      </w:pPr>
      <w:r>
        <w:t>Gimnazija yra ilgoji gimnazija. Gimnazijoje veikia šios savivaldos institucijos – gimnazijos taryba, mokytojų taryba,</w:t>
      </w:r>
      <w:r w:rsidR="00234936">
        <w:t xml:space="preserve"> </w:t>
      </w:r>
      <w:r>
        <w:t>mokinių taryba,</w:t>
      </w:r>
      <w:r w:rsidR="00B75E0F">
        <w:t xml:space="preserve"> tėvų taryba,</w:t>
      </w:r>
      <w:r w:rsidR="00234936">
        <w:t xml:space="preserve"> gimnazijos klasės mokinių tėvų savivalda,</w:t>
      </w:r>
      <w:r>
        <w:t xml:space="preserve"> mokinių prezidentas.</w:t>
      </w:r>
    </w:p>
    <w:p w14:paraId="6FFB7300" w14:textId="77777777" w:rsidR="007618CD" w:rsidRPr="001F40B5" w:rsidRDefault="007618CD" w:rsidP="00E0382E">
      <w:pPr>
        <w:ind w:firstLine="851"/>
        <w:jc w:val="both"/>
      </w:pPr>
      <w:r w:rsidRPr="001F40B5">
        <w:tab/>
        <w:t>Savivaldos institucijų veikla, jos sudarymo struktūra i</w:t>
      </w:r>
      <w:r w:rsidR="00085B86" w:rsidRPr="001F40B5">
        <w:t>r sudėtis yra apibrėžta g</w:t>
      </w:r>
      <w:r w:rsidR="00C1531C" w:rsidRPr="001F40B5">
        <w:t>imnazijos</w:t>
      </w:r>
      <w:r w:rsidRPr="001F40B5">
        <w:t xml:space="preserve"> nuostatuose.</w:t>
      </w:r>
      <w:r w:rsidR="0031511B" w:rsidRPr="001F40B5">
        <w:t xml:space="preserve"> </w:t>
      </w:r>
      <w:r w:rsidR="002B1FA7" w:rsidRPr="001F40B5">
        <w:t>Gimnazijoje veikia darbo taryba.</w:t>
      </w:r>
      <w:r w:rsidR="00B75E0F">
        <w:t xml:space="preserve"> </w:t>
      </w:r>
      <w:r w:rsidR="00B75E0F" w:rsidRPr="00B75E0F">
        <w:rPr>
          <w:rStyle w:val="FontStyle40"/>
          <w:b w:val="0"/>
          <w:bCs w:val="0"/>
          <w:sz w:val="24"/>
          <w:szCs w:val="24"/>
        </w:rPr>
        <w:t>Finansines funkcijas atlieka gimnazijos buhalterija</w:t>
      </w:r>
      <w:r w:rsidR="00C0336A">
        <w:rPr>
          <w:rStyle w:val="FontStyle40"/>
          <w:b w:val="0"/>
          <w:bCs w:val="0"/>
          <w:sz w:val="24"/>
          <w:szCs w:val="24"/>
        </w:rPr>
        <w:t>.</w:t>
      </w:r>
    </w:p>
    <w:p w14:paraId="1C77BBD1" w14:textId="77777777" w:rsidR="00DF451B" w:rsidRDefault="00DF451B" w:rsidP="00B75E0F">
      <w:pPr>
        <w:pStyle w:val="Style27"/>
        <w:widowControl/>
        <w:tabs>
          <w:tab w:val="left" w:pos="0"/>
        </w:tabs>
        <w:spacing w:line="240" w:lineRule="auto"/>
        <w:ind w:right="-2" w:firstLine="0"/>
        <w:rPr>
          <w:rStyle w:val="FontStyle40"/>
          <w:sz w:val="24"/>
          <w:szCs w:val="24"/>
        </w:rPr>
      </w:pPr>
    </w:p>
    <w:p w14:paraId="386CFB4C" w14:textId="77777777" w:rsidR="007618CD" w:rsidRPr="001F40B5" w:rsidRDefault="00D706A4" w:rsidP="001F40B5">
      <w:pPr>
        <w:pStyle w:val="Style27"/>
        <w:widowControl/>
        <w:tabs>
          <w:tab w:val="left" w:pos="0"/>
        </w:tabs>
        <w:spacing w:line="240" w:lineRule="auto"/>
        <w:ind w:right="-2" w:firstLine="0"/>
        <w:jc w:val="center"/>
        <w:rPr>
          <w:rStyle w:val="FontStyle39"/>
          <w:sz w:val="24"/>
          <w:szCs w:val="24"/>
        </w:rPr>
      </w:pPr>
      <w:r w:rsidRPr="001F40B5">
        <w:rPr>
          <w:rStyle w:val="FontStyle40"/>
          <w:sz w:val="24"/>
          <w:szCs w:val="24"/>
        </w:rPr>
        <w:t>4</w:t>
      </w:r>
      <w:r w:rsidR="00BC0FFD" w:rsidRPr="001F40B5">
        <w:rPr>
          <w:rStyle w:val="FontStyle40"/>
          <w:sz w:val="24"/>
          <w:szCs w:val="24"/>
        </w:rPr>
        <w:t>.</w:t>
      </w:r>
      <w:r w:rsidR="00C1531C" w:rsidRPr="001F40B5">
        <w:rPr>
          <w:rStyle w:val="FontStyle40"/>
          <w:sz w:val="24"/>
          <w:szCs w:val="24"/>
        </w:rPr>
        <w:t>2. Ž</w:t>
      </w:r>
      <w:r w:rsidR="00325E2E">
        <w:rPr>
          <w:rStyle w:val="FontStyle40"/>
          <w:sz w:val="24"/>
          <w:szCs w:val="24"/>
        </w:rPr>
        <w:t>mogiškieji ištekliai</w:t>
      </w:r>
    </w:p>
    <w:p w14:paraId="47F15931" w14:textId="77777777" w:rsidR="007618CD" w:rsidRPr="001F40B5" w:rsidRDefault="007618CD" w:rsidP="001F40B5"/>
    <w:p w14:paraId="10F78AB0" w14:textId="77777777" w:rsidR="007177F6" w:rsidRPr="005B7611" w:rsidRDefault="007177F6" w:rsidP="007177F6">
      <w:pPr>
        <w:jc w:val="both"/>
      </w:pPr>
      <w:r>
        <w:t xml:space="preserve">            Gimnazijoje d</w:t>
      </w:r>
      <w:r w:rsidRPr="005B7611">
        <w:t>irb</w:t>
      </w:r>
      <w:r>
        <w:t>a</w:t>
      </w:r>
      <w:r w:rsidRPr="005B7611">
        <w:t xml:space="preserve"> </w:t>
      </w:r>
      <w:r>
        <w:t>26</w:t>
      </w:r>
      <w:r w:rsidRPr="005B7611">
        <w:t xml:space="preserve"> mokytoj</w:t>
      </w:r>
      <w:r>
        <w:t>ai</w:t>
      </w:r>
      <w:r w:rsidRPr="005B7611">
        <w:t xml:space="preserve"> </w:t>
      </w:r>
      <w:r w:rsidRPr="00AA1B38">
        <w:t>(2</w:t>
      </w:r>
      <w:r>
        <w:t>0</w:t>
      </w:r>
      <w:r w:rsidRPr="00AA1B38">
        <w:t>,6</w:t>
      </w:r>
      <w:r>
        <w:t>1</w:t>
      </w:r>
      <w:r w:rsidRPr="00AA1B38">
        <w:t xml:space="preserve"> </w:t>
      </w:r>
      <w:r w:rsidRPr="005B7611">
        <w:t>etato)</w:t>
      </w:r>
      <w:r>
        <w:t>, 1 priešmokyklinės ugdymo grupės mokytojas (0,67 etato)</w:t>
      </w:r>
      <w:r w:rsidRPr="005B7611">
        <w:t xml:space="preserve">. Pagal kvalifikacinę kategoriją: </w:t>
      </w:r>
      <w:r>
        <w:t>1</w:t>
      </w:r>
      <w:r w:rsidRPr="005B7611">
        <w:t xml:space="preserve"> mokytoja</w:t>
      </w:r>
      <w:r>
        <w:t>s</w:t>
      </w:r>
      <w:r w:rsidRPr="005B7611">
        <w:t xml:space="preserve"> eksperta</w:t>
      </w:r>
      <w:r>
        <w:t>s</w:t>
      </w:r>
      <w:r w:rsidRPr="005B7611">
        <w:t xml:space="preserve">, </w:t>
      </w:r>
      <w:r w:rsidRPr="00EE4668">
        <w:t>1</w:t>
      </w:r>
      <w:r>
        <w:t>7</w:t>
      </w:r>
      <w:r w:rsidRPr="005B7611">
        <w:t xml:space="preserve"> mokytojų metodininkų, </w:t>
      </w:r>
      <w:r>
        <w:t>9</w:t>
      </w:r>
      <w:r w:rsidRPr="005B7611">
        <w:t xml:space="preserve"> vyr. mokytoj</w:t>
      </w:r>
      <w:r>
        <w:t>ai</w:t>
      </w:r>
      <w:r w:rsidRPr="005B7611">
        <w:t>. Gimnazijoje dirba specialusis pedagogas (0,5 etato), logopedas (0,75), socialinis pedagogas (0,75), psichologas (0,75),</w:t>
      </w:r>
      <w:r>
        <w:t xml:space="preserve"> keturi mokytojo </w:t>
      </w:r>
      <w:r w:rsidRPr="005B7611">
        <w:t>padėjėja</w:t>
      </w:r>
      <w:r>
        <w:t>i</w:t>
      </w:r>
      <w:r w:rsidRPr="005B7611">
        <w:t xml:space="preserve"> (</w:t>
      </w:r>
      <w:r>
        <w:t>4</w:t>
      </w:r>
      <w:r w:rsidRPr="00AA1B38">
        <w:t>,25</w:t>
      </w:r>
      <w:r w:rsidRPr="00A7303A">
        <w:t>)</w:t>
      </w:r>
      <w:r>
        <w:t>, dvi ikimokyklinio ugdymo grupės auklėtojos (1,5 etato).</w:t>
      </w:r>
    </w:p>
    <w:p w14:paraId="03904C45" w14:textId="77777777" w:rsidR="007618CD" w:rsidRDefault="007177F6" w:rsidP="007177F6">
      <w:pPr>
        <w:jc w:val="both"/>
      </w:pPr>
      <w:r>
        <w:t xml:space="preserve">            </w:t>
      </w:r>
      <w:r w:rsidRPr="005B7611">
        <w:t>Gimnazijos vadovų komandą sudaro direktorius, dvi (1,5 etato) direktoriaus pavaduotojos ugdymui, direktoriaus pavaduotojas administracijai ir ūkio reikalams</w:t>
      </w:r>
      <w:r>
        <w:t xml:space="preserve"> (1 etatas)</w:t>
      </w:r>
      <w:r w:rsidRPr="005B7611">
        <w:t>. Gimnazijos aplinkos funkcionalumą užtikrin</w:t>
      </w:r>
      <w:r w:rsidR="00C0336A">
        <w:t>a</w:t>
      </w:r>
      <w:r w:rsidRPr="005B7611">
        <w:t xml:space="preserve"> </w:t>
      </w:r>
      <w:r w:rsidRPr="00C349BD">
        <w:t>2</w:t>
      </w:r>
      <w:r>
        <w:t>6</w:t>
      </w:r>
      <w:r w:rsidRPr="00C349BD">
        <w:t xml:space="preserve"> </w:t>
      </w:r>
      <w:r w:rsidRPr="005B7611">
        <w:t>nepedagoginiai darbuotojai (</w:t>
      </w:r>
      <w:r w:rsidRPr="00AA1B38">
        <w:t xml:space="preserve">24,25 </w:t>
      </w:r>
      <w:r w:rsidRPr="005B7611">
        <w:t>eta</w:t>
      </w:r>
      <w:r>
        <w:t>to</w:t>
      </w:r>
      <w:r w:rsidRPr="005B7611">
        <w:t>).</w:t>
      </w:r>
    </w:p>
    <w:p w14:paraId="51CAADBC" w14:textId="77777777" w:rsidR="00325E2E" w:rsidRDefault="00325E2E" w:rsidP="007177F6">
      <w:pPr>
        <w:jc w:val="both"/>
      </w:pPr>
    </w:p>
    <w:p w14:paraId="6777E7C0" w14:textId="77777777" w:rsidR="00325E2E" w:rsidRDefault="00325E2E" w:rsidP="007177F6">
      <w:pPr>
        <w:jc w:val="both"/>
        <w:rPr>
          <w:b/>
          <w:bCs/>
        </w:rPr>
      </w:pPr>
      <w:r>
        <w:t xml:space="preserve">                                                   </w:t>
      </w:r>
      <w:r w:rsidRPr="00325E2E">
        <w:rPr>
          <w:b/>
          <w:bCs/>
        </w:rPr>
        <w:t>4.3. P</w:t>
      </w:r>
      <w:r>
        <w:rPr>
          <w:b/>
          <w:bCs/>
        </w:rPr>
        <w:t>lanavimo sistema</w:t>
      </w:r>
    </w:p>
    <w:p w14:paraId="7E02A483" w14:textId="77777777" w:rsidR="00325E2E" w:rsidRDefault="00325E2E" w:rsidP="007177F6">
      <w:pPr>
        <w:jc w:val="both"/>
      </w:pPr>
      <w:r>
        <w:t xml:space="preserve">          </w:t>
      </w:r>
      <w:r w:rsidRPr="00325E2E">
        <w:t xml:space="preserve">Gimnazija savo veiklą planuoja rengdama </w:t>
      </w:r>
      <w:r>
        <w:t>trijų</w:t>
      </w:r>
      <w:r w:rsidRPr="00325E2E">
        <w:t xml:space="preserve"> metų strateginį veiklos planą, gimnazijos metinį veiklos planą, metinius ugdymo planus, metodinės tarybos, metodinių grupių,  vaiko gerovės komisijos, mokytojų atestacijos komisijos planus, atsižvelgdama į įsivertinimo rezultatus. Remiantis šių dokumentų nuostatomis rengiami klasių auklėtojų veiklos planai, mokomųjų dalykų ilgalaikiai planai, pasirenkamųjų dalykų, dalykų modulių bei neformaliojo švietimo užsiėmimų  programos, esant reikalui, individualios ugdymo programos. Ugdomąją veiklą gimnazija organizuoja rengdama pamokų ir neformaliojo švietimo užsiėmimų tvarkaraščius. Finansinę ir ūkinę veiklą gimnazija planuoja rengdama ugdymo proceso ir aplinkos išlaikymo, pastatų rekonstravimo, paramos lėšų ir kitas programas.</w:t>
      </w:r>
    </w:p>
    <w:p w14:paraId="466E27C8" w14:textId="77777777" w:rsidR="00325E2E" w:rsidRPr="00325E2E" w:rsidRDefault="00325E2E" w:rsidP="007177F6">
      <w:pPr>
        <w:jc w:val="both"/>
      </w:pPr>
      <w:r w:rsidRPr="00325E2E">
        <w:t xml:space="preserve"> </w:t>
      </w:r>
    </w:p>
    <w:p w14:paraId="0AF8F69B" w14:textId="77777777" w:rsidR="007618CD" w:rsidRDefault="00325E2E" w:rsidP="00325E2E">
      <w:pPr>
        <w:autoSpaceDE w:val="0"/>
        <w:autoSpaceDN w:val="0"/>
        <w:adjustRightInd w:val="0"/>
        <w:rPr>
          <w:b/>
          <w:bCs/>
        </w:rPr>
      </w:pPr>
      <w:r>
        <w:t xml:space="preserve">                                                   </w:t>
      </w:r>
      <w:r w:rsidRPr="00325E2E">
        <w:rPr>
          <w:b/>
          <w:bCs/>
        </w:rPr>
        <w:t>4.4. V</w:t>
      </w:r>
      <w:r>
        <w:rPr>
          <w:b/>
          <w:bCs/>
        </w:rPr>
        <w:t>idaus darbo kontrolė</w:t>
      </w:r>
    </w:p>
    <w:p w14:paraId="0C194EB6" w14:textId="77777777" w:rsidR="00325E2E" w:rsidRDefault="00325E2E" w:rsidP="00325E2E">
      <w:pPr>
        <w:autoSpaceDE w:val="0"/>
        <w:autoSpaceDN w:val="0"/>
        <w:adjustRightInd w:val="0"/>
      </w:pPr>
      <w:r>
        <w:t xml:space="preserve">        </w:t>
      </w:r>
      <w:r w:rsidRPr="00325E2E">
        <w:t>Gimnazijoje vykdoma ugdomosios veiklos priežiūra: stebimos mokytojų pamokos, aptariami stiprieji ir tobulintini veiklos aspektai, kasmet mokytojai ir vadovai įsivertina savo veiklą. Gimnazijos finansinė veikla kontroliuojama vadovaujantis patvirtinta vidaus kontrolės politika.</w:t>
      </w:r>
    </w:p>
    <w:p w14:paraId="41ED4AA6" w14:textId="77777777" w:rsidR="00325E2E" w:rsidRDefault="00325E2E" w:rsidP="00325E2E">
      <w:pPr>
        <w:autoSpaceDE w:val="0"/>
        <w:autoSpaceDN w:val="0"/>
        <w:adjustRightInd w:val="0"/>
      </w:pPr>
    </w:p>
    <w:p w14:paraId="4755946D" w14:textId="77777777" w:rsidR="00325E2E" w:rsidRDefault="00325E2E" w:rsidP="00325E2E">
      <w:pPr>
        <w:autoSpaceDE w:val="0"/>
        <w:autoSpaceDN w:val="0"/>
        <w:adjustRightInd w:val="0"/>
        <w:rPr>
          <w:b/>
          <w:bCs/>
        </w:rPr>
      </w:pPr>
      <w:r>
        <w:t xml:space="preserve">                                                  </w:t>
      </w:r>
      <w:r w:rsidRPr="00325E2E">
        <w:rPr>
          <w:b/>
          <w:bCs/>
        </w:rPr>
        <w:t>4.5. Finansiniai ištekliai</w:t>
      </w:r>
    </w:p>
    <w:p w14:paraId="392BF66F" w14:textId="77777777" w:rsidR="00B81375" w:rsidRDefault="00B81375" w:rsidP="00325E2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943"/>
        <w:gridCol w:w="1643"/>
        <w:gridCol w:w="1489"/>
        <w:gridCol w:w="1284"/>
        <w:gridCol w:w="1050"/>
        <w:gridCol w:w="1272"/>
        <w:gridCol w:w="1167"/>
      </w:tblGrid>
      <w:tr w:rsidR="00B81375" w14:paraId="4546A574" w14:textId="77777777">
        <w:tc>
          <w:tcPr>
            <w:tcW w:w="793" w:type="dxa"/>
            <w:shd w:val="clear" w:color="auto" w:fill="auto"/>
          </w:tcPr>
          <w:p w14:paraId="6699DC2F" w14:textId="77777777" w:rsidR="00B81375" w:rsidRDefault="00B81375">
            <w:pPr>
              <w:autoSpaceDE w:val="0"/>
              <w:autoSpaceDN w:val="0"/>
              <w:adjustRightInd w:val="0"/>
              <w:rPr>
                <w:sz w:val="20"/>
                <w:szCs w:val="20"/>
              </w:rPr>
            </w:pPr>
            <w:r>
              <w:rPr>
                <w:sz w:val="20"/>
                <w:szCs w:val="20"/>
              </w:rPr>
              <w:t>Metai</w:t>
            </w:r>
          </w:p>
        </w:tc>
        <w:tc>
          <w:tcPr>
            <w:tcW w:w="959" w:type="dxa"/>
            <w:shd w:val="clear" w:color="auto" w:fill="auto"/>
          </w:tcPr>
          <w:p w14:paraId="37A0EB70" w14:textId="77777777" w:rsidR="00B81375" w:rsidRDefault="00B81375">
            <w:pPr>
              <w:autoSpaceDE w:val="0"/>
              <w:autoSpaceDN w:val="0"/>
              <w:adjustRightInd w:val="0"/>
              <w:rPr>
                <w:sz w:val="20"/>
                <w:szCs w:val="20"/>
              </w:rPr>
            </w:pPr>
            <w:r>
              <w:rPr>
                <w:sz w:val="20"/>
                <w:szCs w:val="20"/>
              </w:rPr>
              <w:t>MK lėšos</w:t>
            </w:r>
          </w:p>
        </w:tc>
        <w:tc>
          <w:tcPr>
            <w:tcW w:w="1707" w:type="dxa"/>
            <w:shd w:val="clear" w:color="auto" w:fill="auto"/>
          </w:tcPr>
          <w:p w14:paraId="337504E6" w14:textId="77777777" w:rsidR="00B81375" w:rsidRDefault="00B81375">
            <w:pPr>
              <w:autoSpaceDE w:val="0"/>
              <w:autoSpaceDN w:val="0"/>
              <w:adjustRightInd w:val="0"/>
              <w:rPr>
                <w:sz w:val="20"/>
                <w:szCs w:val="20"/>
              </w:rPr>
            </w:pPr>
            <w:r>
              <w:rPr>
                <w:sz w:val="20"/>
                <w:szCs w:val="20"/>
              </w:rPr>
              <w:t>Darbo užmokestis ir socialinis draudimas</w:t>
            </w:r>
          </w:p>
        </w:tc>
        <w:tc>
          <w:tcPr>
            <w:tcW w:w="1511" w:type="dxa"/>
            <w:shd w:val="clear" w:color="auto" w:fill="auto"/>
          </w:tcPr>
          <w:p w14:paraId="2B49C3E6" w14:textId="77777777" w:rsidR="00B81375" w:rsidRDefault="00B81375">
            <w:pPr>
              <w:autoSpaceDE w:val="0"/>
              <w:autoSpaceDN w:val="0"/>
              <w:adjustRightInd w:val="0"/>
              <w:rPr>
                <w:sz w:val="20"/>
                <w:szCs w:val="20"/>
              </w:rPr>
            </w:pPr>
            <w:r>
              <w:rPr>
                <w:sz w:val="20"/>
                <w:szCs w:val="20"/>
              </w:rPr>
              <w:t>Mokytojų kvalifikacijos kėlimo išlaidos</w:t>
            </w:r>
          </w:p>
        </w:tc>
        <w:tc>
          <w:tcPr>
            <w:tcW w:w="1327" w:type="dxa"/>
            <w:shd w:val="clear" w:color="auto" w:fill="auto"/>
          </w:tcPr>
          <w:p w14:paraId="47ED07F3" w14:textId="77777777" w:rsidR="00B81375" w:rsidRDefault="00B81375">
            <w:pPr>
              <w:autoSpaceDE w:val="0"/>
              <w:autoSpaceDN w:val="0"/>
              <w:adjustRightInd w:val="0"/>
              <w:rPr>
                <w:sz w:val="20"/>
                <w:szCs w:val="20"/>
              </w:rPr>
            </w:pPr>
            <w:r>
              <w:rPr>
                <w:sz w:val="20"/>
                <w:szCs w:val="20"/>
              </w:rPr>
              <w:t>Kitų prekių ir paslaugų įsigijimo išlaidos</w:t>
            </w:r>
          </w:p>
        </w:tc>
        <w:tc>
          <w:tcPr>
            <w:tcW w:w="1050" w:type="dxa"/>
            <w:shd w:val="clear" w:color="auto" w:fill="auto"/>
          </w:tcPr>
          <w:p w14:paraId="6B56D45C" w14:textId="77777777" w:rsidR="00B81375" w:rsidRDefault="00B81375">
            <w:pPr>
              <w:autoSpaceDE w:val="0"/>
              <w:autoSpaceDN w:val="0"/>
              <w:adjustRightInd w:val="0"/>
              <w:rPr>
                <w:sz w:val="20"/>
                <w:szCs w:val="20"/>
              </w:rPr>
            </w:pPr>
            <w:r>
              <w:rPr>
                <w:sz w:val="20"/>
                <w:szCs w:val="20"/>
              </w:rPr>
              <w:t>Ilgalaikis materialus turtas</w:t>
            </w:r>
          </w:p>
        </w:tc>
        <w:tc>
          <w:tcPr>
            <w:tcW w:w="1314" w:type="dxa"/>
            <w:shd w:val="clear" w:color="auto" w:fill="auto"/>
          </w:tcPr>
          <w:p w14:paraId="7D1DBA84" w14:textId="77777777" w:rsidR="00B81375" w:rsidRDefault="00B81375">
            <w:pPr>
              <w:autoSpaceDE w:val="0"/>
              <w:autoSpaceDN w:val="0"/>
              <w:adjustRightInd w:val="0"/>
              <w:rPr>
                <w:sz w:val="20"/>
                <w:szCs w:val="20"/>
              </w:rPr>
            </w:pPr>
            <w:r>
              <w:rPr>
                <w:sz w:val="20"/>
                <w:szCs w:val="20"/>
              </w:rPr>
              <w:t>IKT prekių ir paslaugų įsigijimo išlaidos</w:t>
            </w:r>
          </w:p>
        </w:tc>
        <w:tc>
          <w:tcPr>
            <w:tcW w:w="1193" w:type="dxa"/>
            <w:shd w:val="clear" w:color="auto" w:fill="auto"/>
          </w:tcPr>
          <w:p w14:paraId="788945C6" w14:textId="77777777" w:rsidR="00B81375" w:rsidRDefault="00B81375">
            <w:pPr>
              <w:autoSpaceDE w:val="0"/>
              <w:autoSpaceDN w:val="0"/>
              <w:adjustRightInd w:val="0"/>
              <w:rPr>
                <w:sz w:val="20"/>
                <w:szCs w:val="20"/>
              </w:rPr>
            </w:pPr>
            <w:r>
              <w:rPr>
                <w:sz w:val="20"/>
                <w:szCs w:val="20"/>
              </w:rPr>
              <w:t>Aplinkos lėšos</w:t>
            </w:r>
          </w:p>
        </w:tc>
      </w:tr>
      <w:tr w:rsidR="00B81375" w14:paraId="62F75DD8" w14:textId="77777777">
        <w:tc>
          <w:tcPr>
            <w:tcW w:w="793" w:type="dxa"/>
            <w:shd w:val="clear" w:color="auto" w:fill="auto"/>
          </w:tcPr>
          <w:p w14:paraId="42463BF7" w14:textId="77777777" w:rsidR="00B81375" w:rsidRDefault="00B81375">
            <w:pPr>
              <w:autoSpaceDE w:val="0"/>
              <w:autoSpaceDN w:val="0"/>
              <w:adjustRightInd w:val="0"/>
              <w:jc w:val="center"/>
              <w:rPr>
                <w:sz w:val="20"/>
                <w:szCs w:val="20"/>
              </w:rPr>
            </w:pPr>
            <w:r>
              <w:rPr>
                <w:sz w:val="20"/>
                <w:szCs w:val="20"/>
              </w:rPr>
              <w:t>2022</w:t>
            </w:r>
          </w:p>
        </w:tc>
        <w:tc>
          <w:tcPr>
            <w:tcW w:w="959" w:type="dxa"/>
            <w:shd w:val="clear" w:color="auto" w:fill="auto"/>
          </w:tcPr>
          <w:p w14:paraId="1B7750FE" w14:textId="77777777" w:rsidR="00B81375" w:rsidRDefault="00B81375">
            <w:pPr>
              <w:autoSpaceDE w:val="0"/>
              <w:autoSpaceDN w:val="0"/>
              <w:adjustRightInd w:val="0"/>
              <w:jc w:val="center"/>
              <w:rPr>
                <w:sz w:val="20"/>
                <w:szCs w:val="20"/>
              </w:rPr>
            </w:pPr>
            <w:r>
              <w:rPr>
                <w:sz w:val="20"/>
                <w:szCs w:val="20"/>
              </w:rPr>
              <w:t>634872</w:t>
            </w:r>
          </w:p>
        </w:tc>
        <w:tc>
          <w:tcPr>
            <w:tcW w:w="1707" w:type="dxa"/>
            <w:shd w:val="clear" w:color="auto" w:fill="auto"/>
          </w:tcPr>
          <w:p w14:paraId="4B6AE715" w14:textId="77777777" w:rsidR="00B81375" w:rsidRDefault="00B81375">
            <w:pPr>
              <w:autoSpaceDE w:val="0"/>
              <w:autoSpaceDN w:val="0"/>
              <w:adjustRightInd w:val="0"/>
              <w:jc w:val="center"/>
              <w:rPr>
                <w:sz w:val="20"/>
                <w:szCs w:val="20"/>
              </w:rPr>
            </w:pPr>
            <w:r>
              <w:rPr>
                <w:sz w:val="20"/>
                <w:szCs w:val="20"/>
              </w:rPr>
              <w:t>580923</w:t>
            </w:r>
          </w:p>
        </w:tc>
        <w:tc>
          <w:tcPr>
            <w:tcW w:w="1511" w:type="dxa"/>
            <w:shd w:val="clear" w:color="auto" w:fill="auto"/>
          </w:tcPr>
          <w:p w14:paraId="5F2FDD0E" w14:textId="77777777" w:rsidR="00B81375" w:rsidRDefault="00B81375">
            <w:pPr>
              <w:autoSpaceDE w:val="0"/>
              <w:autoSpaceDN w:val="0"/>
              <w:adjustRightInd w:val="0"/>
              <w:jc w:val="center"/>
              <w:rPr>
                <w:sz w:val="20"/>
                <w:szCs w:val="20"/>
              </w:rPr>
            </w:pPr>
            <w:r>
              <w:rPr>
                <w:sz w:val="20"/>
                <w:szCs w:val="20"/>
              </w:rPr>
              <w:t>1694</w:t>
            </w:r>
          </w:p>
        </w:tc>
        <w:tc>
          <w:tcPr>
            <w:tcW w:w="1327" w:type="dxa"/>
            <w:shd w:val="clear" w:color="auto" w:fill="auto"/>
          </w:tcPr>
          <w:p w14:paraId="4A40466A" w14:textId="77777777" w:rsidR="00B81375" w:rsidRDefault="00B81375">
            <w:pPr>
              <w:autoSpaceDE w:val="0"/>
              <w:autoSpaceDN w:val="0"/>
              <w:adjustRightInd w:val="0"/>
              <w:jc w:val="center"/>
              <w:rPr>
                <w:sz w:val="20"/>
                <w:szCs w:val="20"/>
              </w:rPr>
            </w:pPr>
            <w:r>
              <w:rPr>
                <w:sz w:val="20"/>
                <w:szCs w:val="20"/>
              </w:rPr>
              <w:t>15208</w:t>
            </w:r>
          </w:p>
        </w:tc>
        <w:tc>
          <w:tcPr>
            <w:tcW w:w="1050" w:type="dxa"/>
            <w:shd w:val="clear" w:color="auto" w:fill="auto"/>
          </w:tcPr>
          <w:p w14:paraId="1EDA32AB" w14:textId="77777777" w:rsidR="00B81375" w:rsidRDefault="00B81375">
            <w:pPr>
              <w:autoSpaceDE w:val="0"/>
              <w:autoSpaceDN w:val="0"/>
              <w:adjustRightInd w:val="0"/>
              <w:jc w:val="center"/>
              <w:rPr>
                <w:sz w:val="20"/>
                <w:szCs w:val="20"/>
              </w:rPr>
            </w:pPr>
            <w:r>
              <w:rPr>
                <w:sz w:val="20"/>
                <w:szCs w:val="20"/>
              </w:rPr>
              <w:t>30836</w:t>
            </w:r>
          </w:p>
        </w:tc>
        <w:tc>
          <w:tcPr>
            <w:tcW w:w="1314" w:type="dxa"/>
            <w:shd w:val="clear" w:color="auto" w:fill="auto"/>
          </w:tcPr>
          <w:p w14:paraId="33D67BA6" w14:textId="77777777" w:rsidR="00B81375" w:rsidRDefault="00B81375">
            <w:pPr>
              <w:autoSpaceDE w:val="0"/>
              <w:autoSpaceDN w:val="0"/>
              <w:adjustRightInd w:val="0"/>
              <w:jc w:val="center"/>
              <w:rPr>
                <w:sz w:val="20"/>
                <w:szCs w:val="20"/>
              </w:rPr>
            </w:pPr>
            <w:r>
              <w:rPr>
                <w:sz w:val="20"/>
                <w:szCs w:val="20"/>
              </w:rPr>
              <w:t>6211</w:t>
            </w:r>
          </w:p>
        </w:tc>
        <w:tc>
          <w:tcPr>
            <w:tcW w:w="1193" w:type="dxa"/>
            <w:shd w:val="clear" w:color="auto" w:fill="auto"/>
          </w:tcPr>
          <w:p w14:paraId="46526B9E" w14:textId="77777777" w:rsidR="00B81375" w:rsidRDefault="00B81375">
            <w:pPr>
              <w:autoSpaceDE w:val="0"/>
              <w:autoSpaceDN w:val="0"/>
              <w:adjustRightInd w:val="0"/>
              <w:jc w:val="center"/>
              <w:rPr>
                <w:sz w:val="20"/>
                <w:szCs w:val="20"/>
              </w:rPr>
            </w:pPr>
            <w:r>
              <w:rPr>
                <w:sz w:val="20"/>
                <w:szCs w:val="20"/>
              </w:rPr>
              <w:t>431625</w:t>
            </w:r>
          </w:p>
        </w:tc>
      </w:tr>
      <w:tr w:rsidR="00B81375" w14:paraId="4B1B6D1B" w14:textId="77777777">
        <w:tc>
          <w:tcPr>
            <w:tcW w:w="793" w:type="dxa"/>
            <w:shd w:val="clear" w:color="auto" w:fill="auto"/>
          </w:tcPr>
          <w:p w14:paraId="46D81251" w14:textId="77777777" w:rsidR="00B81375" w:rsidRDefault="00B81375">
            <w:pPr>
              <w:autoSpaceDE w:val="0"/>
              <w:autoSpaceDN w:val="0"/>
              <w:adjustRightInd w:val="0"/>
              <w:jc w:val="center"/>
              <w:rPr>
                <w:sz w:val="20"/>
                <w:szCs w:val="20"/>
              </w:rPr>
            </w:pPr>
            <w:r>
              <w:rPr>
                <w:sz w:val="20"/>
                <w:szCs w:val="20"/>
              </w:rPr>
              <w:t>2023</w:t>
            </w:r>
          </w:p>
        </w:tc>
        <w:tc>
          <w:tcPr>
            <w:tcW w:w="959" w:type="dxa"/>
            <w:shd w:val="clear" w:color="auto" w:fill="auto"/>
          </w:tcPr>
          <w:p w14:paraId="6A438803" w14:textId="77777777" w:rsidR="00B81375" w:rsidRDefault="00B81375">
            <w:pPr>
              <w:autoSpaceDE w:val="0"/>
              <w:autoSpaceDN w:val="0"/>
              <w:adjustRightInd w:val="0"/>
              <w:jc w:val="center"/>
              <w:rPr>
                <w:sz w:val="20"/>
                <w:szCs w:val="20"/>
              </w:rPr>
            </w:pPr>
            <w:r>
              <w:rPr>
                <w:sz w:val="20"/>
                <w:szCs w:val="20"/>
              </w:rPr>
              <w:t>661347</w:t>
            </w:r>
          </w:p>
        </w:tc>
        <w:tc>
          <w:tcPr>
            <w:tcW w:w="1707" w:type="dxa"/>
            <w:shd w:val="clear" w:color="auto" w:fill="auto"/>
          </w:tcPr>
          <w:p w14:paraId="3BC5CC15" w14:textId="77777777" w:rsidR="00B81375" w:rsidRDefault="00B81375">
            <w:pPr>
              <w:autoSpaceDE w:val="0"/>
              <w:autoSpaceDN w:val="0"/>
              <w:adjustRightInd w:val="0"/>
              <w:jc w:val="center"/>
              <w:rPr>
                <w:sz w:val="20"/>
                <w:szCs w:val="20"/>
              </w:rPr>
            </w:pPr>
            <w:r>
              <w:rPr>
                <w:sz w:val="20"/>
                <w:szCs w:val="20"/>
              </w:rPr>
              <w:t>642002</w:t>
            </w:r>
          </w:p>
        </w:tc>
        <w:tc>
          <w:tcPr>
            <w:tcW w:w="1511" w:type="dxa"/>
            <w:shd w:val="clear" w:color="auto" w:fill="auto"/>
          </w:tcPr>
          <w:p w14:paraId="2E33182C" w14:textId="77777777" w:rsidR="00B81375" w:rsidRDefault="00B81375">
            <w:pPr>
              <w:autoSpaceDE w:val="0"/>
              <w:autoSpaceDN w:val="0"/>
              <w:adjustRightInd w:val="0"/>
              <w:jc w:val="center"/>
              <w:rPr>
                <w:sz w:val="20"/>
                <w:szCs w:val="20"/>
              </w:rPr>
            </w:pPr>
            <w:r>
              <w:rPr>
                <w:sz w:val="20"/>
                <w:szCs w:val="20"/>
              </w:rPr>
              <w:t>1077</w:t>
            </w:r>
          </w:p>
        </w:tc>
        <w:tc>
          <w:tcPr>
            <w:tcW w:w="1327" w:type="dxa"/>
            <w:shd w:val="clear" w:color="auto" w:fill="auto"/>
          </w:tcPr>
          <w:p w14:paraId="793321F4" w14:textId="77777777" w:rsidR="00B81375" w:rsidRDefault="00B81375">
            <w:pPr>
              <w:autoSpaceDE w:val="0"/>
              <w:autoSpaceDN w:val="0"/>
              <w:adjustRightInd w:val="0"/>
              <w:jc w:val="center"/>
              <w:rPr>
                <w:sz w:val="20"/>
                <w:szCs w:val="20"/>
              </w:rPr>
            </w:pPr>
            <w:r>
              <w:rPr>
                <w:sz w:val="20"/>
                <w:szCs w:val="20"/>
              </w:rPr>
              <w:t>10886</w:t>
            </w:r>
          </w:p>
        </w:tc>
        <w:tc>
          <w:tcPr>
            <w:tcW w:w="1050" w:type="dxa"/>
            <w:shd w:val="clear" w:color="auto" w:fill="auto"/>
          </w:tcPr>
          <w:p w14:paraId="39AA82E7" w14:textId="77777777" w:rsidR="00B81375" w:rsidRDefault="00B81375">
            <w:pPr>
              <w:autoSpaceDE w:val="0"/>
              <w:autoSpaceDN w:val="0"/>
              <w:adjustRightInd w:val="0"/>
              <w:jc w:val="center"/>
              <w:rPr>
                <w:sz w:val="20"/>
                <w:szCs w:val="20"/>
              </w:rPr>
            </w:pPr>
            <w:r>
              <w:rPr>
                <w:sz w:val="20"/>
                <w:szCs w:val="20"/>
              </w:rPr>
              <w:t>3074</w:t>
            </w:r>
          </w:p>
        </w:tc>
        <w:tc>
          <w:tcPr>
            <w:tcW w:w="1314" w:type="dxa"/>
            <w:shd w:val="clear" w:color="auto" w:fill="auto"/>
          </w:tcPr>
          <w:p w14:paraId="5D6CBC18" w14:textId="77777777" w:rsidR="00B81375" w:rsidRDefault="00B81375">
            <w:pPr>
              <w:autoSpaceDE w:val="0"/>
              <w:autoSpaceDN w:val="0"/>
              <w:adjustRightInd w:val="0"/>
              <w:jc w:val="center"/>
              <w:rPr>
                <w:sz w:val="20"/>
                <w:szCs w:val="20"/>
              </w:rPr>
            </w:pPr>
            <w:r>
              <w:rPr>
                <w:sz w:val="20"/>
                <w:szCs w:val="20"/>
              </w:rPr>
              <w:t>4308</w:t>
            </w:r>
          </w:p>
        </w:tc>
        <w:tc>
          <w:tcPr>
            <w:tcW w:w="1193" w:type="dxa"/>
            <w:shd w:val="clear" w:color="auto" w:fill="auto"/>
          </w:tcPr>
          <w:p w14:paraId="2F78DF4E" w14:textId="77777777" w:rsidR="00B81375" w:rsidRDefault="00B81375">
            <w:pPr>
              <w:autoSpaceDE w:val="0"/>
              <w:autoSpaceDN w:val="0"/>
              <w:adjustRightInd w:val="0"/>
              <w:jc w:val="center"/>
              <w:rPr>
                <w:sz w:val="20"/>
                <w:szCs w:val="20"/>
              </w:rPr>
            </w:pPr>
            <w:r>
              <w:rPr>
                <w:sz w:val="20"/>
                <w:szCs w:val="20"/>
              </w:rPr>
              <w:t>538357</w:t>
            </w:r>
          </w:p>
        </w:tc>
      </w:tr>
      <w:tr w:rsidR="00B81375" w14:paraId="7E15233B" w14:textId="77777777">
        <w:tc>
          <w:tcPr>
            <w:tcW w:w="793" w:type="dxa"/>
            <w:shd w:val="clear" w:color="auto" w:fill="auto"/>
          </w:tcPr>
          <w:p w14:paraId="7635805E" w14:textId="77777777" w:rsidR="00B81375" w:rsidRDefault="00B81375">
            <w:pPr>
              <w:autoSpaceDE w:val="0"/>
              <w:autoSpaceDN w:val="0"/>
              <w:adjustRightInd w:val="0"/>
              <w:jc w:val="center"/>
              <w:rPr>
                <w:sz w:val="20"/>
                <w:szCs w:val="20"/>
              </w:rPr>
            </w:pPr>
            <w:r>
              <w:rPr>
                <w:sz w:val="20"/>
                <w:szCs w:val="20"/>
              </w:rPr>
              <w:t>2024</w:t>
            </w:r>
          </w:p>
        </w:tc>
        <w:tc>
          <w:tcPr>
            <w:tcW w:w="959" w:type="dxa"/>
            <w:shd w:val="clear" w:color="auto" w:fill="auto"/>
          </w:tcPr>
          <w:p w14:paraId="7D8A9500" w14:textId="77777777" w:rsidR="00B81375" w:rsidRDefault="00B81375">
            <w:pPr>
              <w:autoSpaceDE w:val="0"/>
              <w:autoSpaceDN w:val="0"/>
              <w:adjustRightInd w:val="0"/>
              <w:jc w:val="center"/>
              <w:rPr>
                <w:sz w:val="20"/>
                <w:szCs w:val="20"/>
              </w:rPr>
            </w:pPr>
            <w:r>
              <w:rPr>
                <w:sz w:val="20"/>
                <w:szCs w:val="20"/>
              </w:rPr>
              <w:t>799786</w:t>
            </w:r>
          </w:p>
        </w:tc>
        <w:tc>
          <w:tcPr>
            <w:tcW w:w="1707" w:type="dxa"/>
            <w:shd w:val="clear" w:color="auto" w:fill="auto"/>
          </w:tcPr>
          <w:p w14:paraId="48830EC5" w14:textId="77777777" w:rsidR="00B81375" w:rsidRDefault="00B81375">
            <w:pPr>
              <w:autoSpaceDE w:val="0"/>
              <w:autoSpaceDN w:val="0"/>
              <w:adjustRightInd w:val="0"/>
              <w:jc w:val="center"/>
              <w:rPr>
                <w:sz w:val="20"/>
                <w:szCs w:val="20"/>
              </w:rPr>
            </w:pPr>
            <w:r>
              <w:rPr>
                <w:sz w:val="20"/>
                <w:szCs w:val="20"/>
              </w:rPr>
              <w:t>782037</w:t>
            </w:r>
          </w:p>
        </w:tc>
        <w:tc>
          <w:tcPr>
            <w:tcW w:w="1511" w:type="dxa"/>
            <w:shd w:val="clear" w:color="auto" w:fill="auto"/>
          </w:tcPr>
          <w:p w14:paraId="66DA7973" w14:textId="77777777" w:rsidR="00B81375" w:rsidRDefault="00B81375">
            <w:pPr>
              <w:autoSpaceDE w:val="0"/>
              <w:autoSpaceDN w:val="0"/>
              <w:adjustRightInd w:val="0"/>
              <w:jc w:val="center"/>
              <w:rPr>
                <w:sz w:val="20"/>
                <w:szCs w:val="20"/>
              </w:rPr>
            </w:pPr>
            <w:r>
              <w:rPr>
                <w:sz w:val="20"/>
                <w:szCs w:val="20"/>
              </w:rPr>
              <w:t>1629</w:t>
            </w:r>
          </w:p>
        </w:tc>
        <w:tc>
          <w:tcPr>
            <w:tcW w:w="1327" w:type="dxa"/>
            <w:shd w:val="clear" w:color="auto" w:fill="auto"/>
          </w:tcPr>
          <w:p w14:paraId="66722178" w14:textId="77777777" w:rsidR="00B81375" w:rsidRDefault="00B81375">
            <w:pPr>
              <w:autoSpaceDE w:val="0"/>
              <w:autoSpaceDN w:val="0"/>
              <w:adjustRightInd w:val="0"/>
              <w:jc w:val="center"/>
              <w:rPr>
                <w:sz w:val="20"/>
                <w:szCs w:val="20"/>
              </w:rPr>
            </w:pPr>
            <w:r>
              <w:rPr>
                <w:sz w:val="20"/>
                <w:szCs w:val="20"/>
              </w:rPr>
              <w:t>9618</w:t>
            </w:r>
          </w:p>
        </w:tc>
        <w:tc>
          <w:tcPr>
            <w:tcW w:w="1050" w:type="dxa"/>
            <w:shd w:val="clear" w:color="auto" w:fill="auto"/>
          </w:tcPr>
          <w:p w14:paraId="437AD9A0" w14:textId="77777777" w:rsidR="00B81375" w:rsidRDefault="00B81375">
            <w:pPr>
              <w:autoSpaceDE w:val="0"/>
              <w:autoSpaceDN w:val="0"/>
              <w:adjustRightInd w:val="0"/>
              <w:jc w:val="center"/>
              <w:rPr>
                <w:sz w:val="20"/>
                <w:szCs w:val="20"/>
              </w:rPr>
            </w:pPr>
            <w:r>
              <w:rPr>
                <w:sz w:val="20"/>
                <w:szCs w:val="20"/>
              </w:rPr>
              <w:t>980</w:t>
            </w:r>
          </w:p>
        </w:tc>
        <w:tc>
          <w:tcPr>
            <w:tcW w:w="1314" w:type="dxa"/>
            <w:shd w:val="clear" w:color="auto" w:fill="auto"/>
          </w:tcPr>
          <w:p w14:paraId="5AFBB194" w14:textId="77777777" w:rsidR="00B81375" w:rsidRDefault="00B81375">
            <w:pPr>
              <w:autoSpaceDE w:val="0"/>
              <w:autoSpaceDN w:val="0"/>
              <w:adjustRightInd w:val="0"/>
              <w:jc w:val="center"/>
              <w:rPr>
                <w:sz w:val="20"/>
                <w:szCs w:val="20"/>
              </w:rPr>
            </w:pPr>
            <w:r>
              <w:rPr>
                <w:sz w:val="20"/>
                <w:szCs w:val="20"/>
              </w:rPr>
              <w:t>5522</w:t>
            </w:r>
          </w:p>
        </w:tc>
        <w:tc>
          <w:tcPr>
            <w:tcW w:w="1193" w:type="dxa"/>
            <w:shd w:val="clear" w:color="auto" w:fill="auto"/>
          </w:tcPr>
          <w:p w14:paraId="04D86E89" w14:textId="77777777" w:rsidR="00B81375" w:rsidRDefault="00B81375">
            <w:pPr>
              <w:autoSpaceDE w:val="0"/>
              <w:autoSpaceDN w:val="0"/>
              <w:adjustRightInd w:val="0"/>
              <w:jc w:val="center"/>
              <w:rPr>
                <w:sz w:val="20"/>
                <w:szCs w:val="20"/>
              </w:rPr>
            </w:pPr>
            <w:r>
              <w:rPr>
                <w:sz w:val="20"/>
                <w:szCs w:val="20"/>
              </w:rPr>
              <w:t>584967</w:t>
            </w:r>
          </w:p>
        </w:tc>
      </w:tr>
    </w:tbl>
    <w:p w14:paraId="0BF587BF" w14:textId="77777777" w:rsidR="00325E2E" w:rsidRDefault="00325E2E" w:rsidP="00325E2E">
      <w:pPr>
        <w:autoSpaceDE w:val="0"/>
        <w:autoSpaceDN w:val="0"/>
        <w:adjustRightInd w:val="0"/>
        <w:rPr>
          <w:b/>
          <w:bCs/>
        </w:rPr>
      </w:pPr>
    </w:p>
    <w:p w14:paraId="656560DC" w14:textId="77777777" w:rsidR="00325E2E" w:rsidRPr="005C09C0" w:rsidRDefault="005C09C0" w:rsidP="00325E2E">
      <w:pPr>
        <w:autoSpaceDE w:val="0"/>
        <w:autoSpaceDN w:val="0"/>
        <w:adjustRightInd w:val="0"/>
      </w:pPr>
      <w:r w:rsidRPr="005C09C0">
        <w:t>Gimnazijos veikla finansuojama iš valstybės, savivaldybės biudžetų, kitų programų ir paramos lėšų.</w:t>
      </w:r>
    </w:p>
    <w:p w14:paraId="7D41B3C8" w14:textId="77777777" w:rsidR="00052A44" w:rsidRPr="001F40B5" w:rsidRDefault="00052A44" w:rsidP="00052A44">
      <w:pPr>
        <w:ind w:firstLine="1276"/>
        <w:jc w:val="both"/>
      </w:pPr>
      <w:r w:rsidRPr="001F40B5">
        <w:t xml:space="preserve">Gimnazija  tvarko apskaitą, rengia ir teikia finansinius bei biudžeto ataskaitų rinkinius vadovaudamasi Lietuvos Respublikos buhalterinės apskaitos įstatymu, Lietuvos Respublikos viešojo sektoriaus atskaitomybės įstatymu, Lietuvos Respublikos biudžeto sandoros įstatymu, Lietuvos Respublikos Finansų ministerijos nustatytomis buhalterinės apskaitos organizavimo taisyklėmis, </w:t>
      </w:r>
      <w:r w:rsidRPr="001F40B5">
        <w:lastRenderedPageBreak/>
        <w:t>kitais teisės aktais, Lietuvos Respublikos Švietimo mokslo</w:t>
      </w:r>
      <w:r>
        <w:t xml:space="preserve"> ir sporto</w:t>
      </w:r>
      <w:r w:rsidRPr="001F40B5">
        <w:t xml:space="preserve"> ministro įsakymais,  gimnazijos direktoriaus įsakymais ir kitais raštiškais nurodymais.</w:t>
      </w:r>
    </w:p>
    <w:p w14:paraId="5C9AF405" w14:textId="77777777" w:rsidR="00052A44" w:rsidRPr="001F40B5" w:rsidRDefault="00052A44" w:rsidP="00052A44">
      <w:pPr>
        <w:ind w:firstLine="1276"/>
        <w:jc w:val="both"/>
      </w:pPr>
      <w:r w:rsidRPr="001F40B5">
        <w:t>Naudojama apskaitos tvarkymo informacinė sistema NEVDA (piniginės lėšos bankuose, kasoje bei biudžetiniai asignavimai, atsiskaitymas su atskaitingais asmenimis, turtas, atsargos, gautinos ir mokėtinos sumos, finansavimo sumos, pajamos ir sąnaudos) ir mechaninis būdas.</w:t>
      </w:r>
    </w:p>
    <w:p w14:paraId="3F90411A" w14:textId="77777777" w:rsidR="00325E2E" w:rsidRPr="007C0A12" w:rsidRDefault="00052A44" w:rsidP="007C0A12">
      <w:pPr>
        <w:ind w:firstLine="1276"/>
        <w:jc w:val="both"/>
      </w:pPr>
      <w:r w:rsidRPr="001F40B5">
        <w:t>Gimnazijos apskaitą vykdo vyriausiasis buhalteris ir buhalteris. Jų pareigybių aprašymus tvirtina gimnazijos direktorius.</w:t>
      </w:r>
    </w:p>
    <w:p w14:paraId="1C1E61C2" w14:textId="77777777" w:rsidR="00325E2E" w:rsidRDefault="00325E2E" w:rsidP="00325E2E">
      <w:pPr>
        <w:autoSpaceDE w:val="0"/>
        <w:autoSpaceDN w:val="0"/>
        <w:adjustRightInd w:val="0"/>
        <w:rPr>
          <w:b/>
          <w:bCs/>
        </w:rPr>
      </w:pPr>
    </w:p>
    <w:p w14:paraId="549904C0" w14:textId="77777777" w:rsidR="00325E2E" w:rsidRDefault="00325E2E" w:rsidP="00325E2E">
      <w:pPr>
        <w:autoSpaceDE w:val="0"/>
        <w:autoSpaceDN w:val="0"/>
        <w:adjustRightInd w:val="0"/>
        <w:rPr>
          <w:b/>
          <w:bCs/>
        </w:rPr>
      </w:pPr>
      <w:r>
        <w:rPr>
          <w:b/>
          <w:bCs/>
        </w:rPr>
        <w:t xml:space="preserve">                                                4.6. Gimnazijos veikla</w:t>
      </w:r>
    </w:p>
    <w:p w14:paraId="0D581936" w14:textId="77777777" w:rsidR="00871B39" w:rsidRDefault="00871B39" w:rsidP="00325E2E">
      <w:pPr>
        <w:autoSpaceDE w:val="0"/>
        <w:autoSpaceDN w:val="0"/>
        <w:adjustRightInd w:val="0"/>
        <w:rPr>
          <w:b/>
          <w:bCs/>
        </w:rPr>
      </w:pPr>
    </w:p>
    <w:p w14:paraId="07CBEFD5" w14:textId="77777777" w:rsidR="00871B39" w:rsidRPr="00871B39" w:rsidRDefault="00871B39" w:rsidP="00271D44">
      <w:pPr>
        <w:autoSpaceDE w:val="0"/>
        <w:autoSpaceDN w:val="0"/>
        <w:adjustRightInd w:val="0"/>
        <w:jc w:val="both"/>
      </w:pPr>
      <w:r>
        <w:t xml:space="preserve">         </w:t>
      </w:r>
      <w:r w:rsidRPr="00871B39">
        <w:t xml:space="preserve">Teikdama </w:t>
      </w:r>
      <w:r w:rsidR="007C0A12">
        <w:t>ikimokyklinio, pagrindinio</w:t>
      </w:r>
      <w:r w:rsidRPr="00871B39">
        <w:t xml:space="preserve"> ugdymo ir vidurinio ugdymo programas, gimnazija atsižvelgia į mokinių bei jų tėvų poreikius ir interesus, sudaro galimybes gilinti žinias, plėtoti kūrybiškumą ir saviraišką per neformaliojo švietimo užsiėmimus, pasirenkamuosius dalykus, dalykų modulius, projektinę veiklą. Gimnazijoje siekiama sudaryti kuo palankesnes sąlygas mokiniams siekti geresnių mokymosi rezultatų. Kasmet  organizuojamas dalykinių olimpiadų mokyklinis etapas, vyksta įvairūs konkursai, projektai, kuriuose dalyvauja ne tik mūsų gimnazijos, bet ir kitų rajono, regiono ar net šalies mokyklų mokiniai. Geriausi mokiniai atstovauja gimnazijai rajone ar šalyje organizuojamuose renginiuose.</w:t>
      </w:r>
    </w:p>
    <w:p w14:paraId="35BC6F3C" w14:textId="77777777" w:rsidR="008C5399" w:rsidRDefault="00871B39" w:rsidP="00271D44">
      <w:pPr>
        <w:autoSpaceDE w:val="0"/>
        <w:autoSpaceDN w:val="0"/>
        <w:adjustRightInd w:val="0"/>
        <w:jc w:val="both"/>
      </w:pPr>
      <w:r w:rsidRPr="00871B39">
        <w:t>Gimnazijos mokinių dalyvavimas dalykų olimpiadose, konkursuose, varžybose:</w:t>
      </w:r>
    </w:p>
    <w:p w14:paraId="190414C2" w14:textId="77777777" w:rsidR="002D3F8E" w:rsidRPr="00871B39" w:rsidRDefault="002D3F8E" w:rsidP="00325E2E">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188"/>
        <w:gridCol w:w="1798"/>
        <w:gridCol w:w="1798"/>
        <w:gridCol w:w="1899"/>
      </w:tblGrid>
      <w:tr w:rsidR="002D3F8E" w14:paraId="26E37510" w14:textId="77777777">
        <w:tc>
          <w:tcPr>
            <w:tcW w:w="4219" w:type="dxa"/>
            <w:gridSpan w:val="2"/>
            <w:tcBorders>
              <w:tr2bl w:val="single" w:sz="4" w:space="0" w:color="auto"/>
            </w:tcBorders>
            <w:shd w:val="clear" w:color="auto" w:fill="auto"/>
          </w:tcPr>
          <w:p w14:paraId="4C9D26A6" w14:textId="77777777" w:rsidR="002D3F8E" w:rsidRDefault="002D3F8E">
            <w:pPr>
              <w:autoSpaceDE w:val="0"/>
              <w:autoSpaceDN w:val="0"/>
              <w:adjustRightInd w:val="0"/>
            </w:pPr>
            <w:r>
              <w:t xml:space="preserve">Renginys                </w:t>
            </w:r>
          </w:p>
          <w:p w14:paraId="43E095C8" w14:textId="77777777" w:rsidR="002D3F8E" w:rsidRDefault="002D3F8E">
            <w:pPr>
              <w:autoSpaceDE w:val="0"/>
              <w:autoSpaceDN w:val="0"/>
              <w:adjustRightInd w:val="0"/>
            </w:pPr>
          </w:p>
        </w:tc>
        <w:tc>
          <w:tcPr>
            <w:tcW w:w="1843" w:type="dxa"/>
            <w:shd w:val="clear" w:color="auto" w:fill="auto"/>
          </w:tcPr>
          <w:p w14:paraId="19DEED94" w14:textId="34B631C0" w:rsidR="002D3F8E" w:rsidRDefault="002D3F8E">
            <w:pPr>
              <w:autoSpaceDE w:val="0"/>
              <w:autoSpaceDN w:val="0"/>
              <w:adjustRightInd w:val="0"/>
            </w:pPr>
            <w:r>
              <w:t>202</w:t>
            </w:r>
            <w:r w:rsidR="007C0A12">
              <w:t>1</w:t>
            </w:r>
            <w:r w:rsidR="008D57AC">
              <w:t>–</w:t>
            </w:r>
            <w:r>
              <w:t>202</w:t>
            </w:r>
            <w:r w:rsidR="007C0A12">
              <w:t>2</w:t>
            </w:r>
            <w:r>
              <w:t xml:space="preserve"> m.m.</w:t>
            </w:r>
          </w:p>
        </w:tc>
        <w:tc>
          <w:tcPr>
            <w:tcW w:w="1843" w:type="dxa"/>
            <w:shd w:val="clear" w:color="auto" w:fill="auto"/>
          </w:tcPr>
          <w:p w14:paraId="184D0B07" w14:textId="19FEDB13" w:rsidR="002D3F8E" w:rsidRDefault="002D3F8E">
            <w:pPr>
              <w:autoSpaceDE w:val="0"/>
              <w:autoSpaceDN w:val="0"/>
              <w:adjustRightInd w:val="0"/>
            </w:pPr>
            <w:r>
              <w:t>202</w:t>
            </w:r>
            <w:r w:rsidR="007C0A12">
              <w:t>2</w:t>
            </w:r>
            <w:r w:rsidR="008D57AC">
              <w:t>–</w:t>
            </w:r>
            <w:r>
              <w:t>202</w:t>
            </w:r>
            <w:r w:rsidR="007C0A12">
              <w:t>3</w:t>
            </w:r>
            <w:r>
              <w:t xml:space="preserve"> m.m.</w:t>
            </w:r>
          </w:p>
        </w:tc>
        <w:tc>
          <w:tcPr>
            <w:tcW w:w="1949" w:type="dxa"/>
            <w:shd w:val="clear" w:color="auto" w:fill="auto"/>
          </w:tcPr>
          <w:p w14:paraId="5EACD13A" w14:textId="36AAEEE2" w:rsidR="002D3F8E" w:rsidRDefault="002D3F8E">
            <w:pPr>
              <w:autoSpaceDE w:val="0"/>
              <w:autoSpaceDN w:val="0"/>
              <w:adjustRightInd w:val="0"/>
            </w:pPr>
            <w:r>
              <w:t>202</w:t>
            </w:r>
            <w:r w:rsidR="007C0A12">
              <w:t>3</w:t>
            </w:r>
            <w:r w:rsidR="008D57AC">
              <w:t>–</w:t>
            </w:r>
            <w:r>
              <w:t>202</w:t>
            </w:r>
            <w:r w:rsidR="007C0A12">
              <w:t>4</w:t>
            </w:r>
            <w:r>
              <w:t xml:space="preserve"> m.m.</w:t>
            </w:r>
          </w:p>
        </w:tc>
      </w:tr>
      <w:tr w:rsidR="006740B0" w14:paraId="21FFE271" w14:textId="77777777">
        <w:trPr>
          <w:trHeight w:val="290"/>
        </w:trPr>
        <w:tc>
          <w:tcPr>
            <w:tcW w:w="1970" w:type="dxa"/>
            <w:vMerge w:val="restart"/>
            <w:shd w:val="clear" w:color="auto" w:fill="auto"/>
          </w:tcPr>
          <w:p w14:paraId="7F0EBC3A" w14:textId="77777777" w:rsidR="006740B0" w:rsidRDefault="006740B0">
            <w:pPr>
              <w:autoSpaceDE w:val="0"/>
              <w:autoSpaceDN w:val="0"/>
              <w:adjustRightInd w:val="0"/>
            </w:pPr>
            <w:r>
              <w:t>Olimpiados</w:t>
            </w:r>
            <w:r w:rsidR="00FC4F08">
              <w:t>, konkursai</w:t>
            </w:r>
          </w:p>
          <w:p w14:paraId="7357FFF8" w14:textId="77777777" w:rsidR="006740B0" w:rsidRDefault="006740B0">
            <w:pPr>
              <w:autoSpaceDE w:val="0"/>
              <w:autoSpaceDN w:val="0"/>
              <w:adjustRightInd w:val="0"/>
            </w:pPr>
          </w:p>
          <w:p w14:paraId="1203B386" w14:textId="77777777" w:rsidR="006740B0" w:rsidRDefault="006740B0">
            <w:pPr>
              <w:autoSpaceDE w:val="0"/>
              <w:autoSpaceDN w:val="0"/>
              <w:adjustRightInd w:val="0"/>
            </w:pPr>
          </w:p>
          <w:p w14:paraId="330ADAD8" w14:textId="77777777" w:rsidR="006740B0" w:rsidRDefault="006740B0">
            <w:pPr>
              <w:autoSpaceDE w:val="0"/>
              <w:autoSpaceDN w:val="0"/>
              <w:adjustRightInd w:val="0"/>
            </w:pPr>
          </w:p>
        </w:tc>
        <w:tc>
          <w:tcPr>
            <w:tcW w:w="2249" w:type="dxa"/>
            <w:shd w:val="clear" w:color="auto" w:fill="auto"/>
          </w:tcPr>
          <w:p w14:paraId="427A6F07" w14:textId="77777777" w:rsidR="006740B0" w:rsidRDefault="002D3F8E">
            <w:pPr>
              <w:autoSpaceDE w:val="0"/>
              <w:autoSpaceDN w:val="0"/>
              <w:adjustRightInd w:val="0"/>
            </w:pPr>
            <w:r>
              <w:rPr>
                <w:sz w:val="20"/>
                <w:szCs w:val="20"/>
              </w:rPr>
              <w:t>Laimėta prizinių vietų rajone</w:t>
            </w:r>
          </w:p>
        </w:tc>
        <w:tc>
          <w:tcPr>
            <w:tcW w:w="1843" w:type="dxa"/>
            <w:shd w:val="clear" w:color="auto" w:fill="auto"/>
          </w:tcPr>
          <w:p w14:paraId="6E024239" w14:textId="77777777" w:rsidR="006740B0" w:rsidRDefault="007C0A12">
            <w:pPr>
              <w:autoSpaceDE w:val="0"/>
              <w:autoSpaceDN w:val="0"/>
              <w:adjustRightInd w:val="0"/>
            </w:pPr>
            <w:r>
              <w:t>26</w:t>
            </w:r>
          </w:p>
        </w:tc>
        <w:tc>
          <w:tcPr>
            <w:tcW w:w="1843" w:type="dxa"/>
            <w:shd w:val="clear" w:color="auto" w:fill="auto"/>
          </w:tcPr>
          <w:p w14:paraId="67B36703" w14:textId="77777777" w:rsidR="006740B0" w:rsidRDefault="007C0A12">
            <w:pPr>
              <w:autoSpaceDE w:val="0"/>
              <w:autoSpaceDN w:val="0"/>
              <w:adjustRightInd w:val="0"/>
            </w:pPr>
            <w:r>
              <w:t>20</w:t>
            </w:r>
          </w:p>
        </w:tc>
        <w:tc>
          <w:tcPr>
            <w:tcW w:w="1949" w:type="dxa"/>
            <w:shd w:val="clear" w:color="auto" w:fill="auto"/>
          </w:tcPr>
          <w:p w14:paraId="6883C3EA" w14:textId="77777777" w:rsidR="006740B0" w:rsidRDefault="003C69BE">
            <w:pPr>
              <w:autoSpaceDE w:val="0"/>
              <w:autoSpaceDN w:val="0"/>
              <w:adjustRightInd w:val="0"/>
            </w:pPr>
            <w:r>
              <w:t>19</w:t>
            </w:r>
          </w:p>
        </w:tc>
      </w:tr>
      <w:tr w:rsidR="006740B0" w14:paraId="114CC9A1" w14:textId="77777777">
        <w:trPr>
          <w:trHeight w:val="290"/>
        </w:trPr>
        <w:tc>
          <w:tcPr>
            <w:tcW w:w="1970" w:type="dxa"/>
            <w:vMerge/>
            <w:shd w:val="clear" w:color="auto" w:fill="auto"/>
          </w:tcPr>
          <w:p w14:paraId="709EDB3F" w14:textId="77777777" w:rsidR="006740B0" w:rsidRDefault="006740B0">
            <w:pPr>
              <w:autoSpaceDE w:val="0"/>
              <w:autoSpaceDN w:val="0"/>
              <w:adjustRightInd w:val="0"/>
            </w:pPr>
          </w:p>
        </w:tc>
        <w:tc>
          <w:tcPr>
            <w:tcW w:w="2249" w:type="dxa"/>
            <w:shd w:val="clear" w:color="auto" w:fill="auto"/>
          </w:tcPr>
          <w:p w14:paraId="194DE3B2" w14:textId="77777777" w:rsidR="006740B0" w:rsidRDefault="002D3F8E">
            <w:pPr>
              <w:autoSpaceDE w:val="0"/>
              <w:autoSpaceDN w:val="0"/>
              <w:adjustRightInd w:val="0"/>
            </w:pPr>
            <w:r>
              <w:rPr>
                <w:sz w:val="20"/>
                <w:szCs w:val="20"/>
              </w:rPr>
              <w:t>Laimėta prizinių vietų r</w:t>
            </w:r>
            <w:r w:rsidR="003D71B6">
              <w:rPr>
                <w:sz w:val="20"/>
                <w:szCs w:val="20"/>
              </w:rPr>
              <w:t>egione</w:t>
            </w:r>
          </w:p>
        </w:tc>
        <w:tc>
          <w:tcPr>
            <w:tcW w:w="1843" w:type="dxa"/>
            <w:shd w:val="clear" w:color="auto" w:fill="auto"/>
          </w:tcPr>
          <w:p w14:paraId="5C24D50A" w14:textId="77777777" w:rsidR="006740B0" w:rsidRDefault="007C0A12">
            <w:pPr>
              <w:autoSpaceDE w:val="0"/>
              <w:autoSpaceDN w:val="0"/>
              <w:adjustRightInd w:val="0"/>
            </w:pPr>
            <w:r>
              <w:t>2</w:t>
            </w:r>
          </w:p>
        </w:tc>
        <w:tc>
          <w:tcPr>
            <w:tcW w:w="1843" w:type="dxa"/>
            <w:shd w:val="clear" w:color="auto" w:fill="auto"/>
          </w:tcPr>
          <w:p w14:paraId="0C0DD560" w14:textId="77777777" w:rsidR="006740B0" w:rsidRDefault="007C0A12">
            <w:pPr>
              <w:autoSpaceDE w:val="0"/>
              <w:autoSpaceDN w:val="0"/>
              <w:adjustRightInd w:val="0"/>
            </w:pPr>
            <w:r>
              <w:t>1</w:t>
            </w:r>
          </w:p>
        </w:tc>
        <w:tc>
          <w:tcPr>
            <w:tcW w:w="1949" w:type="dxa"/>
            <w:shd w:val="clear" w:color="auto" w:fill="auto"/>
          </w:tcPr>
          <w:p w14:paraId="09BF7734" w14:textId="77777777" w:rsidR="006740B0" w:rsidRDefault="003D71B6">
            <w:pPr>
              <w:autoSpaceDE w:val="0"/>
              <w:autoSpaceDN w:val="0"/>
              <w:adjustRightInd w:val="0"/>
            </w:pPr>
            <w:r>
              <w:t>1</w:t>
            </w:r>
          </w:p>
        </w:tc>
      </w:tr>
      <w:tr w:rsidR="006740B0" w14:paraId="3D5A63F1" w14:textId="77777777">
        <w:trPr>
          <w:trHeight w:val="268"/>
        </w:trPr>
        <w:tc>
          <w:tcPr>
            <w:tcW w:w="1970" w:type="dxa"/>
            <w:vMerge/>
            <w:shd w:val="clear" w:color="auto" w:fill="auto"/>
          </w:tcPr>
          <w:p w14:paraId="49DFE0C2" w14:textId="77777777" w:rsidR="006740B0" w:rsidRDefault="006740B0">
            <w:pPr>
              <w:autoSpaceDE w:val="0"/>
              <w:autoSpaceDN w:val="0"/>
              <w:adjustRightInd w:val="0"/>
            </w:pPr>
          </w:p>
        </w:tc>
        <w:tc>
          <w:tcPr>
            <w:tcW w:w="2249" w:type="dxa"/>
            <w:shd w:val="clear" w:color="auto" w:fill="auto"/>
          </w:tcPr>
          <w:p w14:paraId="2CBE3FF4" w14:textId="77777777" w:rsidR="006740B0" w:rsidRDefault="002D3F8E">
            <w:pPr>
              <w:autoSpaceDE w:val="0"/>
              <w:autoSpaceDN w:val="0"/>
              <w:adjustRightInd w:val="0"/>
            </w:pPr>
            <w:r>
              <w:rPr>
                <w:sz w:val="20"/>
                <w:szCs w:val="20"/>
              </w:rPr>
              <w:t xml:space="preserve">Laimėta prizinių vietų </w:t>
            </w:r>
            <w:r w:rsidR="003D71B6">
              <w:rPr>
                <w:sz w:val="20"/>
                <w:szCs w:val="20"/>
              </w:rPr>
              <w:t>šalyje</w:t>
            </w:r>
          </w:p>
        </w:tc>
        <w:tc>
          <w:tcPr>
            <w:tcW w:w="1843" w:type="dxa"/>
            <w:shd w:val="clear" w:color="auto" w:fill="auto"/>
          </w:tcPr>
          <w:p w14:paraId="19A84670" w14:textId="77777777" w:rsidR="006740B0" w:rsidRDefault="00373403">
            <w:pPr>
              <w:autoSpaceDE w:val="0"/>
              <w:autoSpaceDN w:val="0"/>
              <w:adjustRightInd w:val="0"/>
            </w:pPr>
            <w:r>
              <w:t>1</w:t>
            </w:r>
          </w:p>
        </w:tc>
        <w:tc>
          <w:tcPr>
            <w:tcW w:w="1843" w:type="dxa"/>
            <w:shd w:val="clear" w:color="auto" w:fill="auto"/>
          </w:tcPr>
          <w:p w14:paraId="67A30583" w14:textId="11414D7E" w:rsidR="006740B0" w:rsidRDefault="008D57AC">
            <w:pPr>
              <w:autoSpaceDE w:val="0"/>
              <w:autoSpaceDN w:val="0"/>
              <w:adjustRightInd w:val="0"/>
            </w:pPr>
            <w:r>
              <w:t>–</w:t>
            </w:r>
          </w:p>
        </w:tc>
        <w:tc>
          <w:tcPr>
            <w:tcW w:w="1949" w:type="dxa"/>
            <w:shd w:val="clear" w:color="auto" w:fill="auto"/>
          </w:tcPr>
          <w:p w14:paraId="74174FB9" w14:textId="5A5EC3D6" w:rsidR="006740B0" w:rsidRDefault="008D57AC">
            <w:pPr>
              <w:autoSpaceDE w:val="0"/>
              <w:autoSpaceDN w:val="0"/>
              <w:adjustRightInd w:val="0"/>
            </w:pPr>
            <w:r>
              <w:t>–</w:t>
            </w:r>
          </w:p>
        </w:tc>
      </w:tr>
      <w:tr w:rsidR="006740B0" w14:paraId="0C0D9E1F" w14:textId="77777777">
        <w:trPr>
          <w:trHeight w:val="344"/>
        </w:trPr>
        <w:tc>
          <w:tcPr>
            <w:tcW w:w="1970" w:type="dxa"/>
            <w:vMerge w:val="restart"/>
            <w:shd w:val="clear" w:color="auto" w:fill="auto"/>
          </w:tcPr>
          <w:p w14:paraId="4FB8F894" w14:textId="77777777" w:rsidR="006740B0" w:rsidRDefault="006740B0">
            <w:pPr>
              <w:autoSpaceDE w:val="0"/>
              <w:autoSpaceDN w:val="0"/>
              <w:adjustRightInd w:val="0"/>
            </w:pPr>
            <w:r>
              <w:t>Varžybos</w:t>
            </w:r>
          </w:p>
          <w:p w14:paraId="0625326A" w14:textId="77777777" w:rsidR="006740B0" w:rsidRDefault="006740B0">
            <w:pPr>
              <w:autoSpaceDE w:val="0"/>
              <w:autoSpaceDN w:val="0"/>
              <w:adjustRightInd w:val="0"/>
            </w:pPr>
          </w:p>
          <w:p w14:paraId="5C0BCE85" w14:textId="77777777" w:rsidR="006740B0" w:rsidRDefault="006740B0">
            <w:pPr>
              <w:autoSpaceDE w:val="0"/>
              <w:autoSpaceDN w:val="0"/>
              <w:adjustRightInd w:val="0"/>
            </w:pPr>
          </w:p>
          <w:p w14:paraId="4BFE9F21" w14:textId="77777777" w:rsidR="006740B0" w:rsidRDefault="006740B0">
            <w:pPr>
              <w:autoSpaceDE w:val="0"/>
              <w:autoSpaceDN w:val="0"/>
              <w:adjustRightInd w:val="0"/>
            </w:pPr>
          </w:p>
        </w:tc>
        <w:tc>
          <w:tcPr>
            <w:tcW w:w="2249" w:type="dxa"/>
            <w:shd w:val="clear" w:color="auto" w:fill="auto"/>
          </w:tcPr>
          <w:p w14:paraId="022B9487" w14:textId="77777777" w:rsidR="006740B0" w:rsidRDefault="002D3F8E">
            <w:pPr>
              <w:autoSpaceDE w:val="0"/>
              <w:autoSpaceDN w:val="0"/>
              <w:adjustRightInd w:val="0"/>
            </w:pPr>
            <w:r>
              <w:rPr>
                <w:sz w:val="20"/>
                <w:szCs w:val="20"/>
              </w:rPr>
              <w:t>Laimėta prizinių vietų rajone</w:t>
            </w:r>
          </w:p>
        </w:tc>
        <w:tc>
          <w:tcPr>
            <w:tcW w:w="1843" w:type="dxa"/>
            <w:shd w:val="clear" w:color="auto" w:fill="auto"/>
          </w:tcPr>
          <w:p w14:paraId="5CEDA2DB" w14:textId="77777777" w:rsidR="006740B0" w:rsidRDefault="007C0A12">
            <w:pPr>
              <w:autoSpaceDE w:val="0"/>
              <w:autoSpaceDN w:val="0"/>
              <w:adjustRightInd w:val="0"/>
            </w:pPr>
            <w:r>
              <w:t>17</w:t>
            </w:r>
          </w:p>
        </w:tc>
        <w:tc>
          <w:tcPr>
            <w:tcW w:w="1843" w:type="dxa"/>
            <w:shd w:val="clear" w:color="auto" w:fill="auto"/>
          </w:tcPr>
          <w:p w14:paraId="238DA506" w14:textId="77777777" w:rsidR="006740B0" w:rsidRDefault="007C0A12">
            <w:pPr>
              <w:autoSpaceDE w:val="0"/>
              <w:autoSpaceDN w:val="0"/>
              <w:adjustRightInd w:val="0"/>
            </w:pPr>
            <w:r>
              <w:t>23</w:t>
            </w:r>
          </w:p>
        </w:tc>
        <w:tc>
          <w:tcPr>
            <w:tcW w:w="1949" w:type="dxa"/>
            <w:shd w:val="clear" w:color="auto" w:fill="auto"/>
          </w:tcPr>
          <w:p w14:paraId="0C008C28" w14:textId="77777777" w:rsidR="006740B0" w:rsidRDefault="007C0A12">
            <w:pPr>
              <w:autoSpaceDE w:val="0"/>
              <w:autoSpaceDN w:val="0"/>
              <w:adjustRightInd w:val="0"/>
            </w:pPr>
            <w:r>
              <w:t>11</w:t>
            </w:r>
          </w:p>
        </w:tc>
      </w:tr>
      <w:tr w:rsidR="006740B0" w14:paraId="02143113" w14:textId="77777777">
        <w:trPr>
          <w:trHeight w:val="344"/>
        </w:trPr>
        <w:tc>
          <w:tcPr>
            <w:tcW w:w="1970" w:type="dxa"/>
            <w:vMerge/>
            <w:shd w:val="clear" w:color="auto" w:fill="auto"/>
          </w:tcPr>
          <w:p w14:paraId="0177B899" w14:textId="77777777" w:rsidR="006740B0" w:rsidRDefault="006740B0">
            <w:pPr>
              <w:autoSpaceDE w:val="0"/>
              <w:autoSpaceDN w:val="0"/>
              <w:adjustRightInd w:val="0"/>
            </w:pPr>
          </w:p>
        </w:tc>
        <w:tc>
          <w:tcPr>
            <w:tcW w:w="2249" w:type="dxa"/>
            <w:shd w:val="clear" w:color="auto" w:fill="auto"/>
          </w:tcPr>
          <w:p w14:paraId="68F174EF" w14:textId="77777777" w:rsidR="006740B0" w:rsidRDefault="002D3F8E">
            <w:pPr>
              <w:autoSpaceDE w:val="0"/>
              <w:autoSpaceDN w:val="0"/>
              <w:adjustRightInd w:val="0"/>
            </w:pPr>
            <w:r>
              <w:rPr>
                <w:sz w:val="20"/>
                <w:szCs w:val="20"/>
              </w:rPr>
              <w:t>Laimėta prizinių vietų r</w:t>
            </w:r>
            <w:r w:rsidR="003D71B6">
              <w:rPr>
                <w:sz w:val="20"/>
                <w:szCs w:val="20"/>
              </w:rPr>
              <w:t>egione</w:t>
            </w:r>
          </w:p>
        </w:tc>
        <w:tc>
          <w:tcPr>
            <w:tcW w:w="1843" w:type="dxa"/>
            <w:shd w:val="clear" w:color="auto" w:fill="auto"/>
          </w:tcPr>
          <w:p w14:paraId="121FED3D" w14:textId="77777777" w:rsidR="006740B0" w:rsidRDefault="007C0A12">
            <w:pPr>
              <w:autoSpaceDE w:val="0"/>
              <w:autoSpaceDN w:val="0"/>
              <w:adjustRightInd w:val="0"/>
            </w:pPr>
            <w:r>
              <w:t>2</w:t>
            </w:r>
          </w:p>
        </w:tc>
        <w:tc>
          <w:tcPr>
            <w:tcW w:w="1843" w:type="dxa"/>
            <w:shd w:val="clear" w:color="auto" w:fill="auto"/>
          </w:tcPr>
          <w:p w14:paraId="6DDCF820" w14:textId="77777777" w:rsidR="006740B0" w:rsidRDefault="007C0A12">
            <w:pPr>
              <w:autoSpaceDE w:val="0"/>
              <w:autoSpaceDN w:val="0"/>
              <w:adjustRightInd w:val="0"/>
            </w:pPr>
            <w:r>
              <w:t>7</w:t>
            </w:r>
          </w:p>
        </w:tc>
        <w:tc>
          <w:tcPr>
            <w:tcW w:w="1949" w:type="dxa"/>
            <w:shd w:val="clear" w:color="auto" w:fill="auto"/>
          </w:tcPr>
          <w:p w14:paraId="5127E1F4" w14:textId="77777777" w:rsidR="006740B0" w:rsidRDefault="007C0A12">
            <w:pPr>
              <w:autoSpaceDE w:val="0"/>
              <w:autoSpaceDN w:val="0"/>
              <w:adjustRightInd w:val="0"/>
            </w:pPr>
            <w:r>
              <w:t>5</w:t>
            </w:r>
          </w:p>
        </w:tc>
      </w:tr>
      <w:tr w:rsidR="006740B0" w14:paraId="45AA155A" w14:textId="77777777">
        <w:trPr>
          <w:trHeight w:val="408"/>
        </w:trPr>
        <w:tc>
          <w:tcPr>
            <w:tcW w:w="1970" w:type="dxa"/>
            <w:vMerge/>
            <w:shd w:val="clear" w:color="auto" w:fill="auto"/>
          </w:tcPr>
          <w:p w14:paraId="5BAB5ACD" w14:textId="77777777" w:rsidR="006740B0" w:rsidRDefault="006740B0">
            <w:pPr>
              <w:autoSpaceDE w:val="0"/>
              <w:autoSpaceDN w:val="0"/>
              <w:adjustRightInd w:val="0"/>
            </w:pPr>
          </w:p>
        </w:tc>
        <w:tc>
          <w:tcPr>
            <w:tcW w:w="2249" w:type="dxa"/>
            <w:shd w:val="clear" w:color="auto" w:fill="auto"/>
          </w:tcPr>
          <w:p w14:paraId="57C74D74" w14:textId="77777777" w:rsidR="006740B0" w:rsidRDefault="002D3F8E">
            <w:pPr>
              <w:autoSpaceDE w:val="0"/>
              <w:autoSpaceDN w:val="0"/>
              <w:adjustRightInd w:val="0"/>
            </w:pPr>
            <w:r>
              <w:rPr>
                <w:sz w:val="20"/>
                <w:szCs w:val="20"/>
              </w:rPr>
              <w:t xml:space="preserve">Laimėta prizinių vietų </w:t>
            </w:r>
            <w:r w:rsidR="003D71B6">
              <w:rPr>
                <w:sz w:val="20"/>
                <w:szCs w:val="20"/>
              </w:rPr>
              <w:t>šalyje</w:t>
            </w:r>
          </w:p>
        </w:tc>
        <w:tc>
          <w:tcPr>
            <w:tcW w:w="1843" w:type="dxa"/>
            <w:shd w:val="clear" w:color="auto" w:fill="auto"/>
          </w:tcPr>
          <w:p w14:paraId="13F349F6" w14:textId="77777777" w:rsidR="006740B0" w:rsidRDefault="007C0A12">
            <w:pPr>
              <w:autoSpaceDE w:val="0"/>
              <w:autoSpaceDN w:val="0"/>
              <w:adjustRightInd w:val="0"/>
            </w:pPr>
            <w:r>
              <w:t>10</w:t>
            </w:r>
          </w:p>
        </w:tc>
        <w:tc>
          <w:tcPr>
            <w:tcW w:w="1843" w:type="dxa"/>
            <w:shd w:val="clear" w:color="auto" w:fill="auto"/>
          </w:tcPr>
          <w:p w14:paraId="77692EA4" w14:textId="77777777" w:rsidR="006740B0" w:rsidRDefault="007C0A12">
            <w:pPr>
              <w:autoSpaceDE w:val="0"/>
              <w:autoSpaceDN w:val="0"/>
              <w:adjustRightInd w:val="0"/>
            </w:pPr>
            <w:r>
              <w:t>13</w:t>
            </w:r>
          </w:p>
        </w:tc>
        <w:tc>
          <w:tcPr>
            <w:tcW w:w="1949" w:type="dxa"/>
            <w:shd w:val="clear" w:color="auto" w:fill="auto"/>
          </w:tcPr>
          <w:p w14:paraId="192F4656" w14:textId="77777777" w:rsidR="006740B0" w:rsidRDefault="007C0A12">
            <w:pPr>
              <w:autoSpaceDE w:val="0"/>
              <w:autoSpaceDN w:val="0"/>
              <w:adjustRightInd w:val="0"/>
            </w:pPr>
            <w:r>
              <w:t>5</w:t>
            </w:r>
          </w:p>
        </w:tc>
      </w:tr>
    </w:tbl>
    <w:p w14:paraId="2901FBCF" w14:textId="77777777" w:rsidR="00871B39" w:rsidRPr="00325E2E" w:rsidRDefault="00871B39" w:rsidP="00325E2E">
      <w:pPr>
        <w:autoSpaceDE w:val="0"/>
        <w:autoSpaceDN w:val="0"/>
        <w:adjustRightInd w:val="0"/>
        <w:rPr>
          <w:b/>
          <w:bCs/>
        </w:rPr>
      </w:pPr>
    </w:p>
    <w:p w14:paraId="4C25ED12" w14:textId="5F162940" w:rsidR="007618CD" w:rsidRPr="001F40B5" w:rsidRDefault="002B1FA7" w:rsidP="008C5399">
      <w:pPr>
        <w:ind w:firstLine="1276"/>
        <w:jc w:val="both"/>
        <w:rPr>
          <w:rStyle w:val="FontStyle40"/>
          <w:b w:val="0"/>
          <w:bCs w:val="0"/>
          <w:sz w:val="24"/>
          <w:szCs w:val="24"/>
        </w:rPr>
      </w:pPr>
      <w:r w:rsidRPr="001F40B5">
        <w:t>20</w:t>
      </w:r>
      <w:r w:rsidR="00C451E1">
        <w:t>2</w:t>
      </w:r>
      <w:r w:rsidR="008C5399">
        <w:t>5</w:t>
      </w:r>
      <w:r w:rsidR="007618CD" w:rsidRPr="001F40B5">
        <w:t xml:space="preserve"> </w:t>
      </w:r>
      <w:r w:rsidR="00C1531C" w:rsidRPr="001F40B5">
        <w:t>m. rugsėjo 1 dien</w:t>
      </w:r>
      <w:r w:rsidR="008C5399">
        <w:t>ai</w:t>
      </w:r>
      <w:r w:rsidR="00C1531C" w:rsidRPr="001F40B5">
        <w:t xml:space="preserve"> gimnazijoje</w:t>
      </w:r>
      <w:r w:rsidR="008C5399">
        <w:t xml:space="preserve"> </w:t>
      </w:r>
      <w:r w:rsidR="00B153AC" w:rsidRPr="001F40B5">
        <w:t>1</w:t>
      </w:r>
      <w:r w:rsidR="008D57AC">
        <w:t>–</w:t>
      </w:r>
      <w:r w:rsidR="00B153AC" w:rsidRPr="001F40B5">
        <w:t>8 klasėse ir 1</w:t>
      </w:r>
      <w:r w:rsidR="008D57AC">
        <w:t>–</w:t>
      </w:r>
      <w:r w:rsidR="00B153AC" w:rsidRPr="001F40B5">
        <w:t>4 gimnazinėse klas</w:t>
      </w:r>
      <w:r w:rsidR="0007119D" w:rsidRPr="001F40B5">
        <w:t>ė</w:t>
      </w:r>
      <w:r w:rsidR="00B153AC" w:rsidRPr="001F40B5">
        <w:t>se</w:t>
      </w:r>
      <w:r w:rsidR="000F505D" w:rsidRPr="001F40B5">
        <w:t xml:space="preserve"> moko</w:t>
      </w:r>
      <w:r w:rsidR="00C1531C" w:rsidRPr="001F40B5">
        <w:t xml:space="preserve">si </w:t>
      </w:r>
      <w:r w:rsidR="00C451E1">
        <w:t>2</w:t>
      </w:r>
      <w:r w:rsidR="008C5399">
        <w:t>15</w:t>
      </w:r>
      <w:r w:rsidR="007618CD" w:rsidRPr="001F40B5">
        <w:t xml:space="preserve"> mokini</w:t>
      </w:r>
      <w:r w:rsidR="008C5399">
        <w:t>ų</w:t>
      </w:r>
      <w:r w:rsidR="007618CD" w:rsidRPr="001F40B5">
        <w:t>.</w:t>
      </w:r>
      <w:r w:rsidR="00B153AC" w:rsidRPr="001F40B5">
        <w:t xml:space="preserve"> </w:t>
      </w:r>
      <w:r w:rsidR="00C451E1">
        <w:t>1</w:t>
      </w:r>
      <w:r w:rsidR="008C5399">
        <w:t>0</w:t>
      </w:r>
      <w:r w:rsidR="00C451E1">
        <w:t xml:space="preserve"> vaikų ugdoma priešmokyklinėje, </w:t>
      </w:r>
      <w:r w:rsidR="008C5399">
        <w:t>19</w:t>
      </w:r>
      <w:r w:rsidR="00B153AC" w:rsidRPr="001F40B5">
        <w:t xml:space="preserve"> vaikų ugdomi ikimokyklinio ugdymo grupėje.</w:t>
      </w:r>
      <w:r w:rsidR="007618CD" w:rsidRPr="001F40B5">
        <w:t xml:space="preserve"> </w:t>
      </w:r>
      <w:r w:rsidR="00C1531C" w:rsidRPr="001F40B5">
        <w:t>Šilalės r. Kaltinėnų Aleksandro Stulginskio gimnaziją lanko mokiniai iš Kaltinėnų, Bijotų, Bilionių, Palentinio</w:t>
      </w:r>
      <w:r w:rsidR="000F404C">
        <w:t>, Upynos</w:t>
      </w:r>
      <w:r w:rsidR="00C1531C" w:rsidRPr="001F40B5">
        <w:t xml:space="preserve"> ir </w:t>
      </w:r>
      <w:r w:rsidR="000F505D" w:rsidRPr="001F40B5">
        <w:t xml:space="preserve">Šilalės kaimiškosios seniūnijų. </w:t>
      </w:r>
    </w:p>
    <w:p w14:paraId="6604A035" w14:textId="77777777" w:rsidR="007618CD" w:rsidRPr="0091232F" w:rsidRDefault="007618CD" w:rsidP="00E0382E">
      <w:pPr>
        <w:pStyle w:val="Style21"/>
        <w:widowControl/>
        <w:tabs>
          <w:tab w:val="left" w:pos="878"/>
        </w:tabs>
        <w:spacing w:line="240" w:lineRule="auto"/>
        <w:jc w:val="both"/>
        <w:rPr>
          <w:rFonts w:eastAsia="Arial Unicode MS"/>
        </w:rPr>
      </w:pPr>
      <w:r w:rsidRPr="001F40B5">
        <w:rPr>
          <w:rStyle w:val="FontStyle46"/>
          <w:rFonts w:ascii="Times New Roman" w:cs="Times New Roman"/>
          <w:b w:val="0"/>
          <w:bCs w:val="0"/>
          <w:sz w:val="24"/>
          <w:szCs w:val="24"/>
        </w:rPr>
        <w:tab/>
        <w:t>Per pastaruosius trejus mokslo metus specialiųjų poreikių mokių skaič</w:t>
      </w:r>
      <w:r w:rsidR="002C3195" w:rsidRPr="001F40B5">
        <w:rPr>
          <w:rStyle w:val="FontStyle46"/>
          <w:rFonts w:ascii="Times New Roman" w:cs="Times New Roman"/>
          <w:b w:val="0"/>
          <w:bCs w:val="0"/>
          <w:sz w:val="24"/>
          <w:szCs w:val="24"/>
        </w:rPr>
        <w:t>ius</w:t>
      </w:r>
      <w:r w:rsidR="00CA1DD7">
        <w:rPr>
          <w:rStyle w:val="FontStyle46"/>
          <w:rFonts w:ascii="Times New Roman" w:cs="Times New Roman"/>
          <w:b w:val="0"/>
          <w:bCs w:val="0"/>
          <w:sz w:val="24"/>
          <w:szCs w:val="24"/>
        </w:rPr>
        <w:t xml:space="preserve"> didėjo</w:t>
      </w:r>
      <w:r w:rsidR="002C3195" w:rsidRPr="001F40B5">
        <w:rPr>
          <w:rStyle w:val="FontStyle46"/>
          <w:rFonts w:ascii="Times New Roman" w:cs="Times New Roman"/>
          <w:b w:val="0"/>
          <w:bCs w:val="0"/>
          <w:sz w:val="24"/>
          <w:szCs w:val="24"/>
        </w:rPr>
        <w:t xml:space="preserve"> </w:t>
      </w:r>
      <w:r w:rsidR="00461C3F" w:rsidRPr="001F40B5">
        <w:rPr>
          <w:rStyle w:val="FontStyle46"/>
          <w:rFonts w:ascii="Times New Roman" w:cs="Times New Roman"/>
          <w:b w:val="0"/>
          <w:bCs w:val="0"/>
          <w:sz w:val="24"/>
          <w:szCs w:val="24"/>
        </w:rPr>
        <w:t>: 20</w:t>
      </w:r>
      <w:r w:rsidR="008C5399">
        <w:rPr>
          <w:rStyle w:val="FontStyle46"/>
          <w:rFonts w:ascii="Times New Roman" w:cs="Times New Roman"/>
          <w:b w:val="0"/>
          <w:bCs w:val="0"/>
          <w:sz w:val="24"/>
          <w:szCs w:val="24"/>
        </w:rPr>
        <w:t>23 m.</w:t>
      </w:r>
      <w:r w:rsidR="00C32AD7" w:rsidRPr="001F40B5">
        <w:rPr>
          <w:rStyle w:val="FontStyle46"/>
          <w:rFonts w:ascii="Times New Roman" w:cs="Times New Roman"/>
          <w:b w:val="0"/>
          <w:bCs w:val="0"/>
          <w:sz w:val="24"/>
          <w:szCs w:val="24"/>
        </w:rPr>
        <w:t xml:space="preserve"> </w:t>
      </w:r>
      <w:r w:rsidR="002C3195" w:rsidRPr="001F40B5">
        <w:rPr>
          <w:rStyle w:val="FontStyle46"/>
          <w:rFonts w:ascii="Times New Roman" w:cs="Times New Roman"/>
          <w:b w:val="0"/>
          <w:bCs w:val="0"/>
          <w:sz w:val="24"/>
          <w:szCs w:val="24"/>
        </w:rPr>
        <w:t>– 1</w:t>
      </w:r>
      <w:r w:rsidR="000003AE">
        <w:rPr>
          <w:rStyle w:val="FontStyle46"/>
          <w:rFonts w:ascii="Times New Roman" w:cs="Times New Roman"/>
          <w:b w:val="0"/>
          <w:bCs w:val="0"/>
          <w:sz w:val="24"/>
          <w:szCs w:val="24"/>
        </w:rPr>
        <w:t>1</w:t>
      </w:r>
      <w:r w:rsidR="00512DC4" w:rsidRPr="001F40B5">
        <w:rPr>
          <w:rStyle w:val="FontStyle46"/>
          <w:rFonts w:ascii="Times New Roman" w:cs="Times New Roman"/>
          <w:b w:val="0"/>
          <w:bCs w:val="0"/>
          <w:sz w:val="24"/>
          <w:szCs w:val="24"/>
        </w:rPr>
        <w:t xml:space="preserve"> mokini</w:t>
      </w:r>
      <w:r w:rsidR="00CA1DD7">
        <w:rPr>
          <w:rStyle w:val="FontStyle46"/>
          <w:rFonts w:ascii="Times New Roman" w:cs="Times New Roman"/>
          <w:b w:val="0"/>
          <w:bCs w:val="0"/>
          <w:sz w:val="24"/>
          <w:szCs w:val="24"/>
        </w:rPr>
        <w:t>ų</w:t>
      </w:r>
      <w:r w:rsidR="00512DC4" w:rsidRPr="001F40B5">
        <w:rPr>
          <w:rStyle w:val="FontStyle46"/>
          <w:rFonts w:ascii="Times New Roman" w:cs="Times New Roman"/>
          <w:b w:val="0"/>
          <w:bCs w:val="0"/>
          <w:sz w:val="24"/>
          <w:szCs w:val="24"/>
        </w:rPr>
        <w:t xml:space="preserve">, </w:t>
      </w:r>
      <w:r w:rsidR="00461C3F" w:rsidRPr="001F40B5">
        <w:rPr>
          <w:rStyle w:val="FontStyle46"/>
          <w:rFonts w:ascii="Times New Roman" w:cs="Times New Roman"/>
          <w:b w:val="0"/>
          <w:bCs w:val="0"/>
          <w:sz w:val="24"/>
          <w:szCs w:val="24"/>
        </w:rPr>
        <w:t xml:space="preserve"> 20</w:t>
      </w:r>
      <w:r w:rsidR="000003AE">
        <w:rPr>
          <w:rStyle w:val="FontStyle46"/>
          <w:rFonts w:ascii="Times New Roman" w:cs="Times New Roman"/>
          <w:b w:val="0"/>
          <w:bCs w:val="0"/>
          <w:sz w:val="24"/>
          <w:szCs w:val="24"/>
        </w:rPr>
        <w:t>2</w:t>
      </w:r>
      <w:r w:rsidR="008C5399">
        <w:rPr>
          <w:rStyle w:val="FontStyle46"/>
          <w:rFonts w:ascii="Times New Roman" w:cs="Times New Roman"/>
          <w:b w:val="0"/>
          <w:bCs w:val="0"/>
          <w:sz w:val="24"/>
          <w:szCs w:val="24"/>
        </w:rPr>
        <w:t>4</w:t>
      </w:r>
      <w:r w:rsidR="00BD032A" w:rsidRPr="001F40B5">
        <w:rPr>
          <w:rStyle w:val="FontStyle46"/>
          <w:rFonts w:ascii="Times New Roman" w:cs="Times New Roman"/>
          <w:b w:val="0"/>
          <w:bCs w:val="0"/>
          <w:sz w:val="24"/>
          <w:szCs w:val="24"/>
        </w:rPr>
        <w:t xml:space="preserve"> </w:t>
      </w:r>
      <w:r w:rsidRPr="001F40B5">
        <w:rPr>
          <w:rStyle w:val="FontStyle46"/>
          <w:rFonts w:ascii="Times New Roman" w:cs="Times New Roman"/>
          <w:b w:val="0"/>
          <w:bCs w:val="0"/>
          <w:sz w:val="24"/>
          <w:szCs w:val="24"/>
        </w:rPr>
        <w:t xml:space="preserve">m. </w:t>
      </w:r>
      <w:r w:rsidR="00461C3F" w:rsidRPr="001F40B5">
        <w:rPr>
          <w:rStyle w:val="FontStyle46"/>
          <w:rFonts w:ascii="Times New Roman" w:cs="Times New Roman"/>
          <w:b w:val="0"/>
          <w:bCs w:val="0"/>
          <w:sz w:val="24"/>
          <w:szCs w:val="24"/>
        </w:rPr>
        <w:t xml:space="preserve">– </w:t>
      </w:r>
      <w:r w:rsidR="00CA1DD7">
        <w:rPr>
          <w:rStyle w:val="FontStyle46"/>
          <w:rFonts w:ascii="Times New Roman" w:cs="Times New Roman"/>
          <w:b w:val="0"/>
          <w:bCs w:val="0"/>
          <w:sz w:val="24"/>
          <w:szCs w:val="24"/>
        </w:rPr>
        <w:t>12</w:t>
      </w:r>
      <w:r w:rsidR="00461C3F" w:rsidRPr="001F40B5">
        <w:rPr>
          <w:rStyle w:val="FontStyle46"/>
          <w:rFonts w:ascii="Times New Roman" w:cs="Times New Roman"/>
          <w:b w:val="0"/>
          <w:bCs w:val="0"/>
          <w:sz w:val="24"/>
          <w:szCs w:val="24"/>
        </w:rPr>
        <w:t xml:space="preserve"> mokinių, 20</w:t>
      </w:r>
      <w:r w:rsidR="000003AE">
        <w:rPr>
          <w:rStyle w:val="FontStyle46"/>
          <w:rFonts w:ascii="Times New Roman" w:cs="Times New Roman"/>
          <w:b w:val="0"/>
          <w:bCs w:val="0"/>
          <w:sz w:val="24"/>
          <w:szCs w:val="24"/>
        </w:rPr>
        <w:t>2</w:t>
      </w:r>
      <w:r w:rsidR="008C5399">
        <w:rPr>
          <w:rStyle w:val="FontStyle46"/>
          <w:rFonts w:ascii="Times New Roman" w:cs="Times New Roman"/>
          <w:b w:val="0"/>
          <w:bCs w:val="0"/>
          <w:sz w:val="24"/>
          <w:szCs w:val="24"/>
        </w:rPr>
        <w:t>5</w:t>
      </w:r>
      <w:r w:rsidR="00512DC4" w:rsidRPr="001F40B5">
        <w:rPr>
          <w:rStyle w:val="FontStyle46"/>
          <w:rFonts w:ascii="Times New Roman" w:cs="Times New Roman"/>
          <w:b w:val="0"/>
          <w:bCs w:val="0"/>
          <w:sz w:val="24"/>
          <w:szCs w:val="24"/>
        </w:rPr>
        <w:t xml:space="preserve"> m. 1</w:t>
      </w:r>
      <w:r w:rsidR="00CA1DD7">
        <w:rPr>
          <w:rStyle w:val="FontStyle46"/>
          <w:rFonts w:ascii="Times New Roman" w:cs="Times New Roman"/>
          <w:b w:val="0"/>
          <w:bCs w:val="0"/>
          <w:sz w:val="24"/>
          <w:szCs w:val="24"/>
        </w:rPr>
        <w:t>6</w:t>
      </w:r>
      <w:r w:rsidR="00512DC4" w:rsidRPr="001F40B5">
        <w:rPr>
          <w:rStyle w:val="FontStyle46"/>
          <w:rFonts w:ascii="Times New Roman" w:cs="Times New Roman"/>
          <w:b w:val="0"/>
          <w:bCs w:val="0"/>
          <w:sz w:val="24"/>
          <w:szCs w:val="24"/>
        </w:rPr>
        <w:t xml:space="preserve"> mokinių.</w:t>
      </w:r>
    </w:p>
    <w:p w14:paraId="5A82F4D5" w14:textId="64E4884A" w:rsidR="00C31DCC" w:rsidRDefault="00BD032A" w:rsidP="00C31DCC">
      <w:pPr>
        <w:ind w:firstLine="1296"/>
        <w:jc w:val="both"/>
        <w:rPr>
          <w:iCs/>
        </w:rPr>
      </w:pPr>
      <w:r w:rsidRPr="001F40B5">
        <w:rPr>
          <w:iCs/>
        </w:rPr>
        <w:t>Mokinių lankomumą gimnazijoje reglamentuoja gimnazijos</w:t>
      </w:r>
      <w:r w:rsidR="007618CD" w:rsidRPr="001F40B5">
        <w:rPr>
          <w:iCs/>
        </w:rPr>
        <w:t xml:space="preserve"> direktoriaus įsakymu patvirtinta M</w:t>
      </w:r>
      <w:r w:rsidR="007618CD" w:rsidRPr="001F40B5">
        <w:rPr>
          <w:bCs/>
          <w:iCs/>
        </w:rPr>
        <w:t>oki</w:t>
      </w:r>
      <w:r w:rsidR="001102FF" w:rsidRPr="001F40B5">
        <w:rPr>
          <w:bCs/>
          <w:iCs/>
        </w:rPr>
        <w:t>nių pamokų lankomumo</w:t>
      </w:r>
      <w:r w:rsidR="007618CD" w:rsidRPr="001F40B5">
        <w:rPr>
          <w:bCs/>
          <w:iCs/>
        </w:rPr>
        <w:t xml:space="preserve"> tvarka.</w:t>
      </w:r>
      <w:r w:rsidR="001102FF" w:rsidRPr="001F40B5">
        <w:rPr>
          <w:iCs/>
          <w:color w:val="FF0000"/>
        </w:rPr>
        <w:t xml:space="preserve"> </w:t>
      </w:r>
      <w:r w:rsidR="001102FF" w:rsidRPr="001F40B5">
        <w:rPr>
          <w:iCs/>
        </w:rPr>
        <w:t>Mokinių lankomumas žemesnėse</w:t>
      </w:r>
      <w:r w:rsidR="007618CD" w:rsidRPr="001F40B5">
        <w:rPr>
          <w:iCs/>
        </w:rPr>
        <w:t xml:space="preserve"> klasėse yra ger</w:t>
      </w:r>
      <w:r w:rsidR="001102FF" w:rsidRPr="001F40B5">
        <w:rPr>
          <w:iCs/>
        </w:rPr>
        <w:t>esnis nei vyresniųjų</w:t>
      </w:r>
      <w:r w:rsidR="00D6117B" w:rsidRPr="001F40B5">
        <w:rPr>
          <w:iCs/>
        </w:rPr>
        <w:t xml:space="preserve"> klasių mokinių</w:t>
      </w:r>
      <w:r w:rsidR="007618CD" w:rsidRPr="001F40B5">
        <w:rPr>
          <w:iCs/>
        </w:rPr>
        <w:t xml:space="preserve">. </w:t>
      </w:r>
      <w:r w:rsidR="00C31DCC">
        <w:rPr>
          <w:bCs/>
          <w:color w:val="000000"/>
        </w:rPr>
        <w:t>Per 2023</w:t>
      </w:r>
      <w:r w:rsidR="008D57AC">
        <w:rPr>
          <w:bCs/>
          <w:color w:val="000000"/>
        </w:rPr>
        <w:t>–</w:t>
      </w:r>
      <w:r w:rsidR="00C31DCC">
        <w:rPr>
          <w:bCs/>
          <w:color w:val="000000"/>
        </w:rPr>
        <w:t>2024</w:t>
      </w:r>
      <w:r w:rsidR="00C31DCC" w:rsidRPr="00E80E9B">
        <w:rPr>
          <w:bCs/>
          <w:color w:val="000000"/>
        </w:rPr>
        <w:t xml:space="preserve"> mokslo metus gimnazijos mokiniai praleido </w:t>
      </w:r>
      <w:r w:rsidR="00C31DCC">
        <w:rPr>
          <w:color w:val="000000"/>
        </w:rPr>
        <w:t xml:space="preserve">11099 </w:t>
      </w:r>
      <w:r w:rsidR="00C31DCC" w:rsidRPr="00E80E9B">
        <w:rPr>
          <w:bCs/>
          <w:color w:val="000000"/>
        </w:rPr>
        <w:t>pamokas. Lyginant  praėjusių mokslo metų lankomumo rodiklius, mokiniai pamokų praleido</w:t>
      </w:r>
      <w:r w:rsidR="00C31DCC">
        <w:rPr>
          <w:bCs/>
          <w:color w:val="000000"/>
        </w:rPr>
        <w:t xml:space="preserve"> 37</w:t>
      </w:r>
      <w:r w:rsidR="00C31DCC" w:rsidRPr="00E80E9B">
        <w:rPr>
          <w:bCs/>
          <w:color w:val="000000"/>
        </w:rPr>
        <w:t xml:space="preserve"> % </w:t>
      </w:r>
      <w:r w:rsidR="00C31DCC">
        <w:rPr>
          <w:bCs/>
          <w:color w:val="000000"/>
        </w:rPr>
        <w:t>mažiau</w:t>
      </w:r>
      <w:r w:rsidR="00C31DCC" w:rsidRPr="00E80E9B">
        <w:rPr>
          <w:bCs/>
          <w:color w:val="000000"/>
        </w:rPr>
        <w:t xml:space="preserve">, nepateisintų pamokų </w:t>
      </w:r>
      <w:r w:rsidR="00C31DCC">
        <w:rPr>
          <w:bCs/>
          <w:color w:val="000000"/>
        </w:rPr>
        <w:t>sumažėjo</w:t>
      </w:r>
      <w:r w:rsidR="00C31DCC" w:rsidRPr="00E80E9B">
        <w:rPr>
          <w:bCs/>
          <w:color w:val="000000"/>
        </w:rPr>
        <w:t xml:space="preserve"> </w:t>
      </w:r>
      <w:r w:rsidR="00C31DCC">
        <w:rPr>
          <w:bCs/>
          <w:color w:val="000000"/>
        </w:rPr>
        <w:t>4</w:t>
      </w:r>
      <w:r w:rsidR="00C31DCC" w:rsidRPr="00E80E9B">
        <w:rPr>
          <w:bCs/>
          <w:color w:val="000000"/>
        </w:rPr>
        <w:t xml:space="preserve">%. Dėl ligos mokiniai praleido </w:t>
      </w:r>
      <w:r w:rsidR="00C31DCC">
        <w:rPr>
          <w:bCs/>
          <w:color w:val="000000"/>
        </w:rPr>
        <w:t xml:space="preserve">6992 </w:t>
      </w:r>
      <w:r w:rsidR="00C31DCC" w:rsidRPr="00E80E9B">
        <w:rPr>
          <w:bCs/>
          <w:color w:val="000000"/>
        </w:rPr>
        <w:t>pamokas, t. y</w:t>
      </w:r>
      <w:r w:rsidR="00C31DCC">
        <w:rPr>
          <w:bCs/>
          <w:color w:val="000000"/>
        </w:rPr>
        <w:t xml:space="preserve"> 48</w:t>
      </w:r>
      <w:r w:rsidR="00C31DCC" w:rsidRPr="00E80E9B">
        <w:rPr>
          <w:bCs/>
          <w:color w:val="000000"/>
        </w:rPr>
        <w:t xml:space="preserve"> % </w:t>
      </w:r>
      <w:r w:rsidR="00C31DCC">
        <w:rPr>
          <w:bCs/>
          <w:color w:val="000000"/>
        </w:rPr>
        <w:t>mažiau</w:t>
      </w:r>
      <w:r w:rsidR="00C31DCC">
        <w:rPr>
          <w:bCs/>
        </w:rPr>
        <w:t>, lyginant su praeitų mokslo metų tuo pačiu laikotarpiu.</w:t>
      </w:r>
      <w:r w:rsidR="00D6117B" w:rsidRPr="001F40B5">
        <w:rPr>
          <w:iCs/>
        </w:rPr>
        <w:t xml:space="preserve"> </w:t>
      </w:r>
      <w:r w:rsidR="007618CD" w:rsidRPr="001F40B5">
        <w:rPr>
          <w:iCs/>
        </w:rPr>
        <w:t>(</w:t>
      </w:r>
      <w:r w:rsidR="00823DE4" w:rsidRPr="001F40B5">
        <w:rPr>
          <w:iCs/>
        </w:rPr>
        <w:t xml:space="preserve">2 </w:t>
      </w:r>
      <w:r w:rsidR="007618CD" w:rsidRPr="001F40B5">
        <w:rPr>
          <w:iCs/>
        </w:rPr>
        <w:t>lentelė)</w:t>
      </w:r>
      <w:r w:rsidR="00D6117B" w:rsidRPr="001F40B5">
        <w:rPr>
          <w:iCs/>
        </w:rPr>
        <w:t>.</w:t>
      </w:r>
      <w:r w:rsidR="001102FF" w:rsidRPr="001F40B5">
        <w:rPr>
          <w:iCs/>
        </w:rPr>
        <w:t xml:space="preserve"> </w:t>
      </w:r>
    </w:p>
    <w:p w14:paraId="6CF77893" w14:textId="77777777" w:rsidR="007618CD" w:rsidRPr="00C31DCC" w:rsidRDefault="00C31DCC" w:rsidP="00C31DCC">
      <w:pPr>
        <w:jc w:val="both"/>
        <w:rPr>
          <w:bCs/>
        </w:rPr>
      </w:pPr>
      <w:r>
        <w:rPr>
          <w:iCs/>
        </w:rPr>
        <w:t xml:space="preserve">         </w:t>
      </w:r>
      <w:r w:rsidR="007618CD" w:rsidRPr="001F40B5">
        <w:rPr>
          <w:iCs/>
        </w:rPr>
        <w:t xml:space="preserve"> Spręsdami lankomumo problemas klasių auklėtojai</w:t>
      </w:r>
      <w:r w:rsidR="003C18A6">
        <w:rPr>
          <w:iCs/>
        </w:rPr>
        <w:t>, socialinis pedagogas</w:t>
      </w:r>
      <w:r w:rsidR="007618CD" w:rsidRPr="001F40B5">
        <w:rPr>
          <w:iCs/>
        </w:rPr>
        <w:t xml:space="preserve"> kalbasi  su mokiniu, jo tėvais, išsiaiškina nelankymo priežastis. Esant reikalui</w:t>
      </w:r>
      <w:r w:rsidR="00F737B6" w:rsidRPr="001F40B5">
        <w:rPr>
          <w:iCs/>
        </w:rPr>
        <w:t>,</w:t>
      </w:r>
      <w:r w:rsidR="007618CD" w:rsidRPr="001F40B5">
        <w:rPr>
          <w:iCs/>
        </w:rPr>
        <w:t xml:space="preserve"> tėvai yra iškviečiami  į mokyklą, mokinys svarstomas Vaiko gerovės komisijoje</w:t>
      </w:r>
      <w:r w:rsidR="00BD032A" w:rsidRPr="001F40B5">
        <w:rPr>
          <w:iCs/>
        </w:rPr>
        <w:t xml:space="preserve">, bendradarbiaujama su Šilalės </w:t>
      </w:r>
      <w:r w:rsidR="00CE0F75" w:rsidRPr="001F40B5">
        <w:rPr>
          <w:iCs/>
        </w:rPr>
        <w:t xml:space="preserve"> r. savivaldybės v</w:t>
      </w:r>
      <w:r w:rsidR="007618CD" w:rsidRPr="001F40B5">
        <w:rPr>
          <w:iCs/>
        </w:rPr>
        <w:t>aiko teisių apsaugos skyriaus specialistais</w:t>
      </w:r>
      <w:r w:rsidR="00F737B6" w:rsidRPr="001F40B5">
        <w:rPr>
          <w:iCs/>
        </w:rPr>
        <w:t>. I</w:t>
      </w:r>
      <w:r w:rsidR="007618CD" w:rsidRPr="001F40B5">
        <w:rPr>
          <w:iCs/>
        </w:rPr>
        <w:t xml:space="preserve">nformacija apie nelankančius mokinius pateikiama sistemoje NEMIS. </w:t>
      </w:r>
      <w:r w:rsidR="002C3195" w:rsidRPr="001F40B5">
        <w:rPr>
          <w:iCs/>
        </w:rPr>
        <w:t>Gimnazijoje</w:t>
      </w:r>
      <w:r w:rsidR="007618CD" w:rsidRPr="001F40B5">
        <w:rPr>
          <w:iCs/>
        </w:rPr>
        <w:t xml:space="preserve"> skatinami mokiniai</w:t>
      </w:r>
      <w:r w:rsidR="00BD032A" w:rsidRPr="001F40B5">
        <w:rPr>
          <w:iCs/>
        </w:rPr>
        <w:t>, kurie per pusmetį</w:t>
      </w:r>
      <w:r w:rsidR="007618CD" w:rsidRPr="001F40B5">
        <w:rPr>
          <w:iCs/>
        </w:rPr>
        <w:t>, mokslo metus nepraleidžia n</w:t>
      </w:r>
      <w:r w:rsidR="00F737B6" w:rsidRPr="001F40B5">
        <w:rPr>
          <w:iCs/>
        </w:rPr>
        <w:t>ė</w:t>
      </w:r>
      <w:r w:rsidR="007618CD" w:rsidRPr="001F40B5">
        <w:rPr>
          <w:iCs/>
        </w:rPr>
        <w:t xml:space="preserve"> vienos pamokos. </w:t>
      </w:r>
    </w:p>
    <w:p w14:paraId="6CD9A080" w14:textId="77777777" w:rsidR="000447EB" w:rsidRPr="001F40B5" w:rsidRDefault="000447EB" w:rsidP="00E0382E">
      <w:pPr>
        <w:ind w:firstLine="1296"/>
        <w:jc w:val="both"/>
        <w:rPr>
          <w:iCs/>
          <w:color w:val="FF0000"/>
        </w:rPr>
      </w:pPr>
      <w:r w:rsidRPr="001F40B5">
        <w:rPr>
          <w:iCs/>
        </w:rPr>
        <w:lastRenderedPageBreak/>
        <w:t>Visų praleistų pamokų palyginimas (2 lentelė)</w:t>
      </w:r>
    </w:p>
    <w:p w14:paraId="73EF4D80" w14:textId="77777777" w:rsidR="007618CD" w:rsidRPr="001F40B5" w:rsidRDefault="007618CD" w:rsidP="001F40B5">
      <w:pPr>
        <w:ind w:firstLine="1296"/>
        <w:jc w:val="right"/>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980"/>
        <w:gridCol w:w="1980"/>
        <w:gridCol w:w="1980"/>
      </w:tblGrid>
      <w:tr w:rsidR="000447EB" w:rsidRPr="001F40B5" w14:paraId="2594FAB7" w14:textId="77777777" w:rsidTr="007877E8">
        <w:tc>
          <w:tcPr>
            <w:tcW w:w="1630" w:type="dxa"/>
            <w:tcBorders>
              <w:tr2bl w:val="single" w:sz="4" w:space="0" w:color="auto"/>
            </w:tcBorders>
          </w:tcPr>
          <w:p w14:paraId="3E7D2335" w14:textId="77777777" w:rsidR="000447EB" w:rsidRPr="001F40B5" w:rsidRDefault="000447EB" w:rsidP="001F40B5">
            <w:pPr>
              <w:jc w:val="both"/>
            </w:pPr>
          </w:p>
        </w:tc>
        <w:tc>
          <w:tcPr>
            <w:tcW w:w="1980" w:type="dxa"/>
          </w:tcPr>
          <w:p w14:paraId="61BC7DE5" w14:textId="6BD81A45" w:rsidR="000447EB" w:rsidRPr="001F40B5" w:rsidRDefault="00132B1E" w:rsidP="001F40B5">
            <w:pPr>
              <w:jc w:val="center"/>
            </w:pPr>
            <w:r w:rsidRPr="001F40B5">
              <w:t>20</w:t>
            </w:r>
            <w:r w:rsidR="009B79EC">
              <w:t>21</w:t>
            </w:r>
            <w:r w:rsidR="008D57AC">
              <w:t>–</w:t>
            </w:r>
            <w:r w:rsidRPr="001F40B5">
              <w:t>20</w:t>
            </w:r>
            <w:r w:rsidR="009B79EC">
              <w:t>22</w:t>
            </w:r>
            <w:r w:rsidR="000447EB" w:rsidRPr="001F40B5">
              <w:t xml:space="preserve"> m. m</w:t>
            </w:r>
          </w:p>
        </w:tc>
        <w:tc>
          <w:tcPr>
            <w:tcW w:w="1980" w:type="dxa"/>
          </w:tcPr>
          <w:p w14:paraId="1736ABA3" w14:textId="0315DEF6" w:rsidR="000447EB" w:rsidRPr="001F40B5" w:rsidRDefault="00132B1E" w:rsidP="001F40B5">
            <w:pPr>
              <w:jc w:val="center"/>
            </w:pPr>
            <w:r w:rsidRPr="001F40B5">
              <w:t>20</w:t>
            </w:r>
            <w:r w:rsidR="009B79EC">
              <w:t>22</w:t>
            </w:r>
            <w:r w:rsidR="008D57AC">
              <w:t>–</w:t>
            </w:r>
            <w:r w:rsidRPr="001F40B5">
              <w:t>20</w:t>
            </w:r>
            <w:r w:rsidR="000003AE">
              <w:t>2</w:t>
            </w:r>
            <w:r w:rsidR="009B79EC">
              <w:t>3</w:t>
            </w:r>
            <w:r w:rsidR="000447EB" w:rsidRPr="001F40B5">
              <w:t xml:space="preserve"> m. m</w:t>
            </w:r>
          </w:p>
        </w:tc>
        <w:tc>
          <w:tcPr>
            <w:tcW w:w="1980" w:type="dxa"/>
          </w:tcPr>
          <w:p w14:paraId="27633FD8" w14:textId="0A916ECB" w:rsidR="000447EB" w:rsidRPr="001F40B5" w:rsidRDefault="00132B1E" w:rsidP="001F40B5">
            <w:pPr>
              <w:jc w:val="center"/>
            </w:pPr>
            <w:r w:rsidRPr="001F40B5">
              <w:t>20</w:t>
            </w:r>
            <w:r w:rsidR="000003AE">
              <w:t>2</w:t>
            </w:r>
            <w:r w:rsidR="009B79EC">
              <w:t>3</w:t>
            </w:r>
            <w:r w:rsidR="008D57AC">
              <w:t>–</w:t>
            </w:r>
            <w:r w:rsidRPr="001F40B5">
              <w:t>20</w:t>
            </w:r>
            <w:r w:rsidR="000003AE">
              <w:t>2</w:t>
            </w:r>
            <w:r w:rsidR="009B79EC">
              <w:t>4</w:t>
            </w:r>
            <w:r w:rsidR="000447EB" w:rsidRPr="001F40B5">
              <w:t>m.m.</w:t>
            </w:r>
          </w:p>
        </w:tc>
      </w:tr>
      <w:tr w:rsidR="000447EB" w:rsidRPr="001F40B5" w14:paraId="416570B6" w14:textId="77777777" w:rsidTr="007877E8">
        <w:tc>
          <w:tcPr>
            <w:tcW w:w="1630" w:type="dxa"/>
          </w:tcPr>
          <w:p w14:paraId="5F630FA0" w14:textId="77777777" w:rsidR="000447EB" w:rsidRPr="001F40B5" w:rsidRDefault="000447EB" w:rsidP="001F40B5">
            <w:pPr>
              <w:jc w:val="both"/>
            </w:pPr>
            <w:r w:rsidRPr="001F40B5">
              <w:t>Praleido</w:t>
            </w:r>
          </w:p>
        </w:tc>
        <w:tc>
          <w:tcPr>
            <w:tcW w:w="1980" w:type="dxa"/>
          </w:tcPr>
          <w:p w14:paraId="765B6276" w14:textId="77777777" w:rsidR="000447EB" w:rsidRPr="001F40B5" w:rsidRDefault="009B79EC" w:rsidP="001F40B5">
            <w:pPr>
              <w:jc w:val="center"/>
            </w:pPr>
            <w:r>
              <w:t>21122</w:t>
            </w:r>
          </w:p>
        </w:tc>
        <w:tc>
          <w:tcPr>
            <w:tcW w:w="1980" w:type="dxa"/>
          </w:tcPr>
          <w:p w14:paraId="2ADD33F1" w14:textId="77777777" w:rsidR="000447EB" w:rsidRPr="001F40B5" w:rsidRDefault="009B79EC" w:rsidP="001F40B5">
            <w:pPr>
              <w:jc w:val="center"/>
            </w:pPr>
            <w:r>
              <w:t>15259</w:t>
            </w:r>
          </w:p>
        </w:tc>
        <w:tc>
          <w:tcPr>
            <w:tcW w:w="1980" w:type="dxa"/>
          </w:tcPr>
          <w:p w14:paraId="031E6DC3" w14:textId="77777777" w:rsidR="000447EB" w:rsidRPr="001F40B5" w:rsidRDefault="009B79EC" w:rsidP="001F40B5">
            <w:pPr>
              <w:jc w:val="center"/>
            </w:pPr>
            <w:r>
              <w:t>11099</w:t>
            </w:r>
          </w:p>
        </w:tc>
      </w:tr>
      <w:tr w:rsidR="000447EB" w:rsidRPr="001F40B5" w14:paraId="413E95DD" w14:textId="77777777" w:rsidTr="007877E8">
        <w:tc>
          <w:tcPr>
            <w:tcW w:w="1630" w:type="dxa"/>
          </w:tcPr>
          <w:p w14:paraId="6BA1C9AA" w14:textId="77777777" w:rsidR="000447EB" w:rsidRPr="001F40B5" w:rsidRDefault="000447EB" w:rsidP="001F40B5">
            <w:pPr>
              <w:jc w:val="both"/>
            </w:pPr>
            <w:r w:rsidRPr="001F40B5">
              <w:t>Pateisino</w:t>
            </w:r>
          </w:p>
        </w:tc>
        <w:tc>
          <w:tcPr>
            <w:tcW w:w="1980" w:type="dxa"/>
          </w:tcPr>
          <w:p w14:paraId="38C25D8B" w14:textId="77777777" w:rsidR="000447EB" w:rsidRPr="001F40B5" w:rsidRDefault="009B79EC" w:rsidP="001F40B5">
            <w:pPr>
              <w:jc w:val="center"/>
            </w:pPr>
            <w:r>
              <w:t>14881</w:t>
            </w:r>
          </w:p>
        </w:tc>
        <w:tc>
          <w:tcPr>
            <w:tcW w:w="1980" w:type="dxa"/>
          </w:tcPr>
          <w:p w14:paraId="138B6ECC" w14:textId="77777777" w:rsidR="000447EB" w:rsidRPr="001F40B5" w:rsidRDefault="009B79EC" w:rsidP="001F40B5">
            <w:pPr>
              <w:jc w:val="center"/>
            </w:pPr>
            <w:r>
              <w:t>12858</w:t>
            </w:r>
          </w:p>
        </w:tc>
        <w:tc>
          <w:tcPr>
            <w:tcW w:w="1980" w:type="dxa"/>
          </w:tcPr>
          <w:p w14:paraId="67263EA8" w14:textId="77777777" w:rsidR="000447EB" w:rsidRPr="001F40B5" w:rsidRDefault="009B79EC" w:rsidP="001F40B5">
            <w:pPr>
              <w:jc w:val="center"/>
            </w:pPr>
            <w:r>
              <w:t>8619</w:t>
            </w:r>
          </w:p>
        </w:tc>
      </w:tr>
      <w:tr w:rsidR="000447EB" w:rsidRPr="001F40B5" w14:paraId="0239803B" w14:textId="77777777" w:rsidTr="007877E8">
        <w:tc>
          <w:tcPr>
            <w:tcW w:w="1630" w:type="dxa"/>
          </w:tcPr>
          <w:p w14:paraId="1908092B" w14:textId="77777777" w:rsidR="000447EB" w:rsidRPr="001F40B5" w:rsidRDefault="000447EB" w:rsidP="001F40B5">
            <w:pPr>
              <w:jc w:val="both"/>
            </w:pPr>
            <w:r w:rsidRPr="001F40B5">
              <w:t>Dėl ligos</w:t>
            </w:r>
          </w:p>
        </w:tc>
        <w:tc>
          <w:tcPr>
            <w:tcW w:w="1980" w:type="dxa"/>
          </w:tcPr>
          <w:p w14:paraId="64546DD7" w14:textId="77777777" w:rsidR="000447EB" w:rsidRPr="001F40B5" w:rsidRDefault="009B79EC" w:rsidP="001F40B5">
            <w:pPr>
              <w:jc w:val="center"/>
            </w:pPr>
            <w:r>
              <w:t>13518</w:t>
            </w:r>
          </w:p>
        </w:tc>
        <w:tc>
          <w:tcPr>
            <w:tcW w:w="1980" w:type="dxa"/>
          </w:tcPr>
          <w:p w14:paraId="1606CC4A" w14:textId="77777777" w:rsidR="000447EB" w:rsidRPr="001F40B5" w:rsidRDefault="009B79EC" w:rsidP="001F40B5">
            <w:pPr>
              <w:jc w:val="center"/>
            </w:pPr>
            <w:r>
              <w:t>10379</w:t>
            </w:r>
          </w:p>
        </w:tc>
        <w:tc>
          <w:tcPr>
            <w:tcW w:w="1980" w:type="dxa"/>
          </w:tcPr>
          <w:p w14:paraId="1DD7FE0A" w14:textId="77777777" w:rsidR="000447EB" w:rsidRPr="001F40B5" w:rsidRDefault="009B79EC" w:rsidP="001F40B5">
            <w:pPr>
              <w:jc w:val="center"/>
            </w:pPr>
            <w:r>
              <w:t>6992</w:t>
            </w:r>
          </w:p>
        </w:tc>
      </w:tr>
      <w:tr w:rsidR="000447EB" w:rsidRPr="001F40B5" w14:paraId="1933DE5E" w14:textId="77777777" w:rsidTr="007877E8">
        <w:tc>
          <w:tcPr>
            <w:tcW w:w="1630" w:type="dxa"/>
          </w:tcPr>
          <w:p w14:paraId="72F90C8E" w14:textId="77777777" w:rsidR="000447EB" w:rsidRPr="001F40B5" w:rsidRDefault="000447EB" w:rsidP="001F40B5">
            <w:pPr>
              <w:jc w:val="both"/>
            </w:pPr>
            <w:r w:rsidRPr="001F40B5">
              <w:t>Nepateisino</w:t>
            </w:r>
          </w:p>
        </w:tc>
        <w:tc>
          <w:tcPr>
            <w:tcW w:w="1980" w:type="dxa"/>
          </w:tcPr>
          <w:p w14:paraId="57639B79" w14:textId="77777777" w:rsidR="000447EB" w:rsidRPr="001F40B5" w:rsidRDefault="009B79EC" w:rsidP="001F40B5">
            <w:pPr>
              <w:jc w:val="center"/>
            </w:pPr>
            <w:r>
              <w:t>6241</w:t>
            </w:r>
          </w:p>
        </w:tc>
        <w:tc>
          <w:tcPr>
            <w:tcW w:w="1980" w:type="dxa"/>
          </w:tcPr>
          <w:p w14:paraId="2350537D" w14:textId="77777777" w:rsidR="000447EB" w:rsidRPr="001F40B5" w:rsidRDefault="009B79EC" w:rsidP="001F40B5">
            <w:pPr>
              <w:jc w:val="center"/>
            </w:pPr>
            <w:r>
              <w:t>2590</w:t>
            </w:r>
          </w:p>
        </w:tc>
        <w:tc>
          <w:tcPr>
            <w:tcW w:w="1980" w:type="dxa"/>
          </w:tcPr>
          <w:p w14:paraId="5B9FB6C7" w14:textId="77777777" w:rsidR="000447EB" w:rsidRPr="001F40B5" w:rsidRDefault="009B79EC" w:rsidP="001F40B5">
            <w:pPr>
              <w:jc w:val="center"/>
            </w:pPr>
            <w:r>
              <w:t>2480</w:t>
            </w:r>
          </w:p>
        </w:tc>
      </w:tr>
    </w:tbl>
    <w:p w14:paraId="75E6691A" w14:textId="77777777" w:rsidR="00B32520" w:rsidRDefault="00B32520" w:rsidP="001F40B5">
      <w:pPr>
        <w:ind w:left="1130" w:firstLine="113"/>
        <w:rPr>
          <w:iCs/>
        </w:rPr>
      </w:pPr>
    </w:p>
    <w:p w14:paraId="235B0A0D" w14:textId="1D76F51B" w:rsidR="00097C00" w:rsidRPr="009C50DF" w:rsidRDefault="007618CD" w:rsidP="009C50DF">
      <w:pPr>
        <w:ind w:left="1130" w:firstLine="113"/>
      </w:pPr>
      <w:r w:rsidRPr="001F40B5">
        <w:t>Mokinių pasiekima</w:t>
      </w:r>
      <w:r w:rsidR="009C50DF">
        <w:t>i.</w:t>
      </w:r>
      <w:r w:rsidRPr="001F40B5">
        <w:t xml:space="preserve"> </w:t>
      </w:r>
      <w:r w:rsidR="003F69FB" w:rsidRPr="001F40B5">
        <w:t xml:space="preserve">Puikiai, </w:t>
      </w:r>
      <w:r w:rsidR="003F69FB" w:rsidRPr="001F40B5">
        <w:rPr>
          <w:color w:val="000000"/>
        </w:rPr>
        <w:t>l</w:t>
      </w:r>
      <w:r w:rsidRPr="001F40B5">
        <w:rPr>
          <w:color w:val="000000"/>
        </w:rPr>
        <w:t>abai gerai, gerai</w:t>
      </w:r>
      <w:r w:rsidR="003F69FB" w:rsidRPr="001F40B5">
        <w:rPr>
          <w:color w:val="000000"/>
        </w:rPr>
        <w:t xml:space="preserve">, patenkinamai </w:t>
      </w:r>
      <w:r w:rsidRPr="001F40B5">
        <w:rPr>
          <w:color w:val="000000"/>
        </w:rPr>
        <w:t xml:space="preserve"> ir nepatenkinamai besimokančių mokinių </w:t>
      </w:r>
      <w:r w:rsidR="00F9236F" w:rsidRPr="001F40B5">
        <w:rPr>
          <w:color w:val="000000"/>
        </w:rPr>
        <w:t>kaita per 201</w:t>
      </w:r>
      <w:r w:rsidR="00DE6AC2">
        <w:rPr>
          <w:color w:val="000000"/>
        </w:rPr>
        <w:t>9</w:t>
      </w:r>
      <w:r w:rsidR="008D57AC">
        <w:rPr>
          <w:color w:val="000000"/>
        </w:rPr>
        <w:t>–</w:t>
      </w:r>
      <w:r w:rsidR="00F9236F" w:rsidRPr="001F40B5">
        <w:rPr>
          <w:color w:val="000000"/>
        </w:rPr>
        <w:t>20</w:t>
      </w:r>
      <w:r w:rsidR="00565795">
        <w:rPr>
          <w:color w:val="000000"/>
        </w:rPr>
        <w:t>2</w:t>
      </w:r>
      <w:r w:rsidR="00DE6AC2">
        <w:rPr>
          <w:color w:val="000000"/>
        </w:rPr>
        <w:t>4</w:t>
      </w:r>
      <w:r w:rsidR="00711695" w:rsidRPr="001F40B5">
        <w:rPr>
          <w:color w:val="000000"/>
        </w:rPr>
        <w:t xml:space="preserve"> m.</w:t>
      </w:r>
    </w:p>
    <w:p w14:paraId="769D5515" w14:textId="77777777" w:rsidR="00FB6A62" w:rsidRPr="00D563DF" w:rsidRDefault="00516236" w:rsidP="00097C00">
      <w:pPr>
        <w:ind w:hanging="142"/>
        <w:jc w:val="center"/>
        <w:rPr>
          <w:color w:val="000000"/>
        </w:rPr>
      </w:pPr>
      <w:r w:rsidRPr="004F3CA1">
        <w:rPr>
          <w:noProof/>
        </w:rPr>
        <w:drawing>
          <wp:inline distT="0" distB="0" distL="0" distR="0" wp14:anchorId="4CE2B0C6" wp14:editId="2FA46A88">
            <wp:extent cx="5893435" cy="3025140"/>
            <wp:effectExtent l="0" t="0" r="0" b="0"/>
            <wp:docPr id="1" name="Diagra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11695" w:rsidRPr="001F40B5">
        <w:rPr>
          <w:color w:val="000000"/>
        </w:rPr>
        <w:t xml:space="preserve"> </w:t>
      </w:r>
    </w:p>
    <w:p w14:paraId="0CD607F5" w14:textId="77777777" w:rsidR="00DE6AC2" w:rsidRDefault="00DE6AC2" w:rsidP="00097C00">
      <w:pPr>
        <w:jc w:val="both"/>
      </w:pPr>
    </w:p>
    <w:p w14:paraId="09FC0944" w14:textId="521830C9" w:rsidR="00DB2B9F" w:rsidRPr="001F40B5" w:rsidRDefault="00DB2B9F" w:rsidP="001F40B5">
      <w:pPr>
        <w:ind w:firstLine="1296"/>
        <w:jc w:val="both"/>
      </w:pPr>
      <w:r w:rsidRPr="001F40B5">
        <w:t>Mokini</w:t>
      </w:r>
      <w:r w:rsidR="003F69FB" w:rsidRPr="001F40B5">
        <w:t>ų pažangumo vidurkis balais 5</w:t>
      </w:r>
      <w:r w:rsidR="008D57AC">
        <w:t>–</w:t>
      </w:r>
      <w:r w:rsidR="003F69FB" w:rsidRPr="001F40B5">
        <w:t>8 ir 1</w:t>
      </w:r>
      <w:r w:rsidR="008D57AC">
        <w:t>–</w:t>
      </w:r>
      <w:r w:rsidR="003F69FB" w:rsidRPr="001F40B5">
        <w:t>4 gimnazijos</w:t>
      </w:r>
      <w:r w:rsidRPr="001F40B5">
        <w:t xml:space="preserve"> klasėse</w:t>
      </w:r>
      <w:r w:rsidR="00FB6A62" w:rsidRPr="001F40B5">
        <w:t xml:space="preserve"> per trejus mokslo metus kito nežymiai. </w:t>
      </w:r>
      <w:r w:rsidRPr="001F40B5">
        <w:t>(</w:t>
      </w:r>
      <w:r w:rsidR="00823DE4" w:rsidRPr="001F40B5">
        <w:t>3</w:t>
      </w:r>
      <w:r w:rsidRPr="001F40B5">
        <w:t xml:space="preserve"> lentelė).</w:t>
      </w:r>
    </w:p>
    <w:p w14:paraId="24FC1F37" w14:textId="77777777" w:rsidR="00DB2B9F" w:rsidRPr="001F40B5" w:rsidRDefault="00823DE4" w:rsidP="001F40B5">
      <w:pPr>
        <w:ind w:firstLine="1296"/>
        <w:jc w:val="right"/>
      </w:pPr>
      <w:r w:rsidRPr="001F40B5">
        <w:t xml:space="preserve">3 </w:t>
      </w:r>
      <w:r w:rsidR="00DB2B9F" w:rsidRPr="001F40B5">
        <w:t>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214"/>
        <w:gridCol w:w="3214"/>
      </w:tblGrid>
      <w:tr w:rsidR="00DB2B9F" w:rsidRPr="001F40B5" w14:paraId="450C58F0" w14:textId="77777777" w:rsidTr="00D75A10">
        <w:tc>
          <w:tcPr>
            <w:tcW w:w="3284" w:type="dxa"/>
            <w:shd w:val="clear" w:color="auto" w:fill="auto"/>
          </w:tcPr>
          <w:p w14:paraId="77464C94" w14:textId="77777777" w:rsidR="00DB2B9F" w:rsidRPr="001F40B5" w:rsidRDefault="00DB2B9F" w:rsidP="001F40B5">
            <w:pPr>
              <w:jc w:val="center"/>
            </w:pPr>
            <w:r w:rsidRPr="001F40B5">
              <w:t>Mokslo metai</w:t>
            </w:r>
          </w:p>
        </w:tc>
        <w:tc>
          <w:tcPr>
            <w:tcW w:w="3285" w:type="dxa"/>
            <w:shd w:val="clear" w:color="auto" w:fill="auto"/>
          </w:tcPr>
          <w:p w14:paraId="5EF4D488" w14:textId="77777777" w:rsidR="00DB2B9F" w:rsidRPr="001F40B5" w:rsidRDefault="00DB2B9F" w:rsidP="001F40B5">
            <w:pPr>
              <w:jc w:val="center"/>
            </w:pPr>
            <w:r w:rsidRPr="001F40B5">
              <w:t>Pažangumo vidurkis balais</w:t>
            </w:r>
          </w:p>
          <w:p w14:paraId="718A4E87" w14:textId="7CCDBD28" w:rsidR="00DB2B9F" w:rsidRPr="001F40B5" w:rsidRDefault="003F69FB" w:rsidP="001F40B5">
            <w:pPr>
              <w:jc w:val="center"/>
            </w:pPr>
            <w:r w:rsidRPr="001F40B5">
              <w:t>5</w:t>
            </w:r>
            <w:r w:rsidR="008D57AC">
              <w:t>–</w:t>
            </w:r>
            <w:r w:rsidR="00FB6A62" w:rsidRPr="001F40B5">
              <w:t xml:space="preserve">8 </w:t>
            </w:r>
            <w:r w:rsidR="00DB2B9F" w:rsidRPr="001F40B5">
              <w:t xml:space="preserve"> klasėse</w:t>
            </w:r>
          </w:p>
        </w:tc>
        <w:tc>
          <w:tcPr>
            <w:tcW w:w="3285" w:type="dxa"/>
            <w:shd w:val="clear" w:color="auto" w:fill="auto"/>
          </w:tcPr>
          <w:p w14:paraId="61F38B2D" w14:textId="77777777" w:rsidR="00DB2B9F" w:rsidRPr="001F40B5" w:rsidRDefault="00FB6A62" w:rsidP="001F40B5">
            <w:pPr>
              <w:jc w:val="center"/>
            </w:pPr>
            <w:r w:rsidRPr="001F40B5">
              <w:t>Pažangumo vidurkis balais</w:t>
            </w:r>
          </w:p>
          <w:p w14:paraId="572F1A2F" w14:textId="27ECA803" w:rsidR="00DB2B9F" w:rsidRPr="001F40B5" w:rsidRDefault="003F69FB" w:rsidP="001F40B5">
            <w:pPr>
              <w:jc w:val="center"/>
            </w:pPr>
            <w:r w:rsidRPr="001F40B5">
              <w:t>1</w:t>
            </w:r>
            <w:r w:rsidR="008D57AC">
              <w:t>–</w:t>
            </w:r>
            <w:r w:rsidRPr="001F40B5">
              <w:t>4 gimnazijos</w:t>
            </w:r>
            <w:r w:rsidR="00DB2B9F" w:rsidRPr="001F40B5">
              <w:t xml:space="preserve"> klasėse</w:t>
            </w:r>
          </w:p>
        </w:tc>
      </w:tr>
      <w:tr w:rsidR="00DB2B9F" w:rsidRPr="001F40B5" w14:paraId="6B9620B3" w14:textId="77777777" w:rsidTr="00D75A10">
        <w:tc>
          <w:tcPr>
            <w:tcW w:w="3284" w:type="dxa"/>
            <w:shd w:val="clear" w:color="auto" w:fill="auto"/>
          </w:tcPr>
          <w:p w14:paraId="05BCBD31" w14:textId="4D312DA8" w:rsidR="00DB2B9F" w:rsidRPr="009A7E86" w:rsidRDefault="00CE09D7" w:rsidP="001F40B5">
            <w:pPr>
              <w:jc w:val="center"/>
            </w:pPr>
            <w:r w:rsidRPr="009A7E86">
              <w:t>20</w:t>
            </w:r>
            <w:r w:rsidR="00236FAC" w:rsidRPr="009A7E86">
              <w:t>21</w:t>
            </w:r>
            <w:r w:rsidR="008D57AC">
              <w:t>–</w:t>
            </w:r>
            <w:r w:rsidRPr="009A7E86">
              <w:t>20</w:t>
            </w:r>
            <w:r w:rsidR="00236FAC" w:rsidRPr="009A7E86">
              <w:t>22</w:t>
            </w:r>
            <w:r w:rsidR="00DB2B9F" w:rsidRPr="009A7E86">
              <w:t xml:space="preserve"> m.m.</w:t>
            </w:r>
          </w:p>
        </w:tc>
        <w:tc>
          <w:tcPr>
            <w:tcW w:w="3285" w:type="dxa"/>
            <w:shd w:val="clear" w:color="auto" w:fill="auto"/>
          </w:tcPr>
          <w:p w14:paraId="34B2B7A6" w14:textId="77777777" w:rsidR="00DB2B9F" w:rsidRPr="001F40B5" w:rsidRDefault="001C600C" w:rsidP="001F40B5">
            <w:pPr>
              <w:jc w:val="center"/>
            </w:pPr>
            <w:r w:rsidRPr="001F40B5">
              <w:t>7,</w:t>
            </w:r>
            <w:r w:rsidR="009A7E86">
              <w:t>8</w:t>
            </w:r>
            <w:r w:rsidR="008A1975">
              <w:t>7</w:t>
            </w:r>
          </w:p>
        </w:tc>
        <w:tc>
          <w:tcPr>
            <w:tcW w:w="3285" w:type="dxa"/>
            <w:shd w:val="clear" w:color="auto" w:fill="auto"/>
          </w:tcPr>
          <w:p w14:paraId="473C33A5" w14:textId="77777777" w:rsidR="00DB2B9F" w:rsidRPr="001F40B5" w:rsidRDefault="001C600C" w:rsidP="001F40B5">
            <w:pPr>
              <w:jc w:val="center"/>
            </w:pPr>
            <w:r w:rsidRPr="001F40B5">
              <w:t>7,</w:t>
            </w:r>
            <w:r w:rsidR="009A7E86">
              <w:t>87</w:t>
            </w:r>
          </w:p>
        </w:tc>
      </w:tr>
      <w:tr w:rsidR="00DB2B9F" w:rsidRPr="001F40B5" w14:paraId="519263E4" w14:textId="77777777" w:rsidTr="00D75A10">
        <w:tc>
          <w:tcPr>
            <w:tcW w:w="3284" w:type="dxa"/>
            <w:shd w:val="clear" w:color="auto" w:fill="auto"/>
          </w:tcPr>
          <w:p w14:paraId="7971521C" w14:textId="18928CE1" w:rsidR="00DB2B9F" w:rsidRPr="00585A46" w:rsidRDefault="00CE09D7" w:rsidP="001F40B5">
            <w:pPr>
              <w:jc w:val="center"/>
            </w:pPr>
            <w:r w:rsidRPr="00585A46">
              <w:t>20</w:t>
            </w:r>
            <w:r w:rsidR="00236FAC" w:rsidRPr="00585A46">
              <w:t>22</w:t>
            </w:r>
            <w:r w:rsidR="008D57AC">
              <w:t>–</w:t>
            </w:r>
            <w:r w:rsidRPr="00585A46">
              <w:t>20</w:t>
            </w:r>
            <w:r w:rsidR="002467D2" w:rsidRPr="00585A46">
              <w:t>2</w:t>
            </w:r>
            <w:r w:rsidR="00236FAC" w:rsidRPr="00585A46">
              <w:t>3</w:t>
            </w:r>
            <w:r w:rsidR="00DB2B9F" w:rsidRPr="00585A46">
              <w:t xml:space="preserve"> m.m.</w:t>
            </w:r>
          </w:p>
        </w:tc>
        <w:tc>
          <w:tcPr>
            <w:tcW w:w="3285" w:type="dxa"/>
            <w:shd w:val="clear" w:color="auto" w:fill="auto"/>
          </w:tcPr>
          <w:p w14:paraId="0B67E959" w14:textId="77777777" w:rsidR="00DB2B9F" w:rsidRPr="001F40B5" w:rsidRDefault="001C600C" w:rsidP="001F40B5">
            <w:pPr>
              <w:jc w:val="center"/>
            </w:pPr>
            <w:r w:rsidRPr="001F40B5">
              <w:t>7,</w:t>
            </w:r>
            <w:r w:rsidR="00585A46">
              <w:t>85</w:t>
            </w:r>
          </w:p>
        </w:tc>
        <w:tc>
          <w:tcPr>
            <w:tcW w:w="3285" w:type="dxa"/>
            <w:shd w:val="clear" w:color="auto" w:fill="auto"/>
          </w:tcPr>
          <w:p w14:paraId="2C6FA179" w14:textId="77777777" w:rsidR="00DB2B9F" w:rsidRPr="001F40B5" w:rsidRDefault="001C600C" w:rsidP="001F40B5">
            <w:pPr>
              <w:jc w:val="center"/>
            </w:pPr>
            <w:r w:rsidRPr="001F40B5">
              <w:t>7,</w:t>
            </w:r>
            <w:r w:rsidR="00585A46">
              <w:t>78</w:t>
            </w:r>
          </w:p>
        </w:tc>
      </w:tr>
      <w:tr w:rsidR="00DB2B9F" w:rsidRPr="001F40B5" w14:paraId="0DBE091D" w14:textId="77777777" w:rsidTr="00D75A10">
        <w:tc>
          <w:tcPr>
            <w:tcW w:w="3284" w:type="dxa"/>
            <w:shd w:val="clear" w:color="auto" w:fill="auto"/>
          </w:tcPr>
          <w:p w14:paraId="780EFFDC" w14:textId="4EEF5E46" w:rsidR="00DB2B9F" w:rsidRPr="00DC346A" w:rsidRDefault="00CE09D7" w:rsidP="001F40B5">
            <w:pPr>
              <w:jc w:val="center"/>
            </w:pPr>
            <w:r w:rsidRPr="00DC346A">
              <w:t>20</w:t>
            </w:r>
            <w:r w:rsidR="002467D2" w:rsidRPr="00DC346A">
              <w:t>2</w:t>
            </w:r>
            <w:r w:rsidR="00236FAC" w:rsidRPr="00DC346A">
              <w:t>3</w:t>
            </w:r>
            <w:r w:rsidR="008D57AC">
              <w:t>–</w:t>
            </w:r>
            <w:r w:rsidRPr="00DC346A">
              <w:t>20</w:t>
            </w:r>
            <w:r w:rsidR="002467D2" w:rsidRPr="00DC346A">
              <w:t>2</w:t>
            </w:r>
            <w:r w:rsidR="00236FAC" w:rsidRPr="00DC346A">
              <w:t>4</w:t>
            </w:r>
            <w:r w:rsidR="00DB2B9F" w:rsidRPr="00DC346A">
              <w:t xml:space="preserve"> m.m.</w:t>
            </w:r>
          </w:p>
        </w:tc>
        <w:tc>
          <w:tcPr>
            <w:tcW w:w="3285" w:type="dxa"/>
            <w:shd w:val="clear" w:color="auto" w:fill="auto"/>
          </w:tcPr>
          <w:p w14:paraId="727A998C" w14:textId="77777777" w:rsidR="00DB2B9F" w:rsidRPr="001F40B5" w:rsidRDefault="001C600C" w:rsidP="001F40B5">
            <w:pPr>
              <w:jc w:val="center"/>
            </w:pPr>
            <w:r w:rsidRPr="001F40B5">
              <w:t>7,</w:t>
            </w:r>
            <w:r w:rsidR="00230488">
              <w:t>6</w:t>
            </w:r>
            <w:r w:rsidR="00DC346A">
              <w:t>0</w:t>
            </w:r>
          </w:p>
        </w:tc>
        <w:tc>
          <w:tcPr>
            <w:tcW w:w="3285" w:type="dxa"/>
            <w:shd w:val="clear" w:color="auto" w:fill="auto"/>
          </w:tcPr>
          <w:p w14:paraId="64618F29" w14:textId="77777777" w:rsidR="00DB2B9F" w:rsidRPr="001F40B5" w:rsidRDefault="001C600C" w:rsidP="001F40B5">
            <w:pPr>
              <w:jc w:val="center"/>
            </w:pPr>
            <w:r w:rsidRPr="001F40B5">
              <w:t>7,</w:t>
            </w:r>
            <w:r w:rsidR="00DC346A">
              <w:t>78</w:t>
            </w:r>
          </w:p>
        </w:tc>
      </w:tr>
    </w:tbl>
    <w:p w14:paraId="4E70629E" w14:textId="77777777" w:rsidR="00823DE4" w:rsidRPr="001F40B5" w:rsidRDefault="00823DE4" w:rsidP="00097C00">
      <w:pPr>
        <w:pStyle w:val="Porat"/>
        <w:tabs>
          <w:tab w:val="clear" w:pos="4819"/>
          <w:tab w:val="clear" w:pos="9638"/>
          <w:tab w:val="left" w:pos="2190"/>
        </w:tabs>
        <w:jc w:val="both"/>
        <w:rPr>
          <w:bCs/>
        </w:rPr>
      </w:pPr>
    </w:p>
    <w:p w14:paraId="4884335F" w14:textId="3DCCD1FF" w:rsidR="007618CD" w:rsidRDefault="00C76F61" w:rsidP="00E0382E">
      <w:pPr>
        <w:pStyle w:val="Porat"/>
        <w:tabs>
          <w:tab w:val="clear" w:pos="4819"/>
          <w:tab w:val="center" w:pos="0"/>
        </w:tabs>
        <w:ind w:firstLine="1276"/>
        <w:jc w:val="both"/>
        <w:rPr>
          <w:bCs/>
        </w:rPr>
      </w:pPr>
      <w:r w:rsidRPr="001F40B5">
        <w:rPr>
          <w:bCs/>
        </w:rPr>
        <w:t>20</w:t>
      </w:r>
      <w:r w:rsidR="00A74049">
        <w:rPr>
          <w:bCs/>
        </w:rPr>
        <w:t>2</w:t>
      </w:r>
      <w:r w:rsidR="003B1928">
        <w:rPr>
          <w:bCs/>
        </w:rPr>
        <w:t>3</w:t>
      </w:r>
      <w:r w:rsidR="008D57AC">
        <w:rPr>
          <w:bCs/>
        </w:rPr>
        <w:t>–</w:t>
      </w:r>
      <w:r w:rsidRPr="001F40B5">
        <w:rPr>
          <w:bCs/>
        </w:rPr>
        <w:t>20</w:t>
      </w:r>
      <w:r w:rsidR="00A74049">
        <w:rPr>
          <w:bCs/>
        </w:rPr>
        <w:t>2</w:t>
      </w:r>
      <w:r w:rsidR="003B1928">
        <w:rPr>
          <w:bCs/>
        </w:rPr>
        <w:t>4</w:t>
      </w:r>
      <w:r w:rsidR="007618CD" w:rsidRPr="001F40B5">
        <w:rPr>
          <w:bCs/>
        </w:rPr>
        <w:t xml:space="preserve"> m.</w:t>
      </w:r>
      <w:r w:rsidR="006572D1" w:rsidRPr="001F40B5">
        <w:rPr>
          <w:bCs/>
        </w:rPr>
        <w:t xml:space="preserve"> </w:t>
      </w:r>
      <w:r w:rsidR="00AC59C5" w:rsidRPr="001F40B5">
        <w:rPr>
          <w:bCs/>
        </w:rPr>
        <w:t>m.</w:t>
      </w:r>
      <w:r w:rsidR="00CF6D7D" w:rsidRPr="001F40B5">
        <w:rPr>
          <w:bCs/>
        </w:rPr>
        <w:t xml:space="preserve"> IV gimnazijos klasėje mokėsi </w:t>
      </w:r>
      <w:r w:rsidR="00B44E8F">
        <w:rPr>
          <w:bCs/>
        </w:rPr>
        <w:t>1</w:t>
      </w:r>
      <w:r w:rsidR="003B1928">
        <w:rPr>
          <w:bCs/>
        </w:rPr>
        <w:t>6</w:t>
      </w:r>
      <w:r w:rsidR="00CF6D7D" w:rsidRPr="001F40B5">
        <w:rPr>
          <w:bCs/>
        </w:rPr>
        <w:t xml:space="preserve"> abiturientų</w:t>
      </w:r>
      <w:r w:rsidR="007618CD" w:rsidRPr="001F40B5">
        <w:rPr>
          <w:bCs/>
        </w:rPr>
        <w:t xml:space="preserve">, visi </w:t>
      </w:r>
      <w:r w:rsidR="00AC59C5" w:rsidRPr="001F40B5">
        <w:rPr>
          <w:bCs/>
        </w:rPr>
        <w:t>sėkmingai išlaikė brandos egzaminus ir įgijo vidurinį</w:t>
      </w:r>
      <w:r w:rsidR="007618CD" w:rsidRPr="001F40B5">
        <w:rPr>
          <w:bCs/>
        </w:rPr>
        <w:t xml:space="preserve"> išsilavinimą. </w:t>
      </w:r>
      <w:r w:rsidR="00AC59C5" w:rsidRPr="001F40B5">
        <w:rPr>
          <w:bCs/>
        </w:rPr>
        <w:t>Į aukštąsias u</w:t>
      </w:r>
      <w:r w:rsidR="00CF6D7D" w:rsidRPr="001F40B5">
        <w:rPr>
          <w:bCs/>
        </w:rPr>
        <w:t xml:space="preserve">niversitetines mokyklas įstojo </w:t>
      </w:r>
      <w:r w:rsidR="003B1928">
        <w:rPr>
          <w:bCs/>
        </w:rPr>
        <w:t>3</w:t>
      </w:r>
      <w:r w:rsidR="00CF6D7D" w:rsidRPr="001F40B5">
        <w:rPr>
          <w:bCs/>
        </w:rPr>
        <w:t xml:space="preserve"> (</w:t>
      </w:r>
      <w:r w:rsidR="003B1928">
        <w:rPr>
          <w:bCs/>
        </w:rPr>
        <w:t>1</w:t>
      </w:r>
      <w:r w:rsidR="003E25E7">
        <w:rPr>
          <w:bCs/>
        </w:rPr>
        <w:t>8,</w:t>
      </w:r>
      <w:r w:rsidR="003B1928">
        <w:rPr>
          <w:bCs/>
        </w:rPr>
        <w:t>75</w:t>
      </w:r>
      <w:r w:rsidR="00AC59C5" w:rsidRPr="001F40B5">
        <w:rPr>
          <w:lang w:eastAsia="en-GB"/>
        </w:rPr>
        <w:t>%</w:t>
      </w:r>
      <w:r w:rsidR="00CF6D7D" w:rsidRPr="001F40B5">
        <w:rPr>
          <w:lang w:eastAsia="en-GB"/>
        </w:rPr>
        <w:t xml:space="preserve">), kolegijas – </w:t>
      </w:r>
      <w:r w:rsidR="003B1928">
        <w:rPr>
          <w:lang w:eastAsia="en-GB"/>
        </w:rPr>
        <w:t>3</w:t>
      </w:r>
      <w:r w:rsidR="00CF6D7D" w:rsidRPr="001F40B5">
        <w:rPr>
          <w:lang w:eastAsia="en-GB"/>
        </w:rPr>
        <w:t xml:space="preserve"> (</w:t>
      </w:r>
      <w:r w:rsidR="003B1928">
        <w:rPr>
          <w:lang w:eastAsia="en-GB"/>
        </w:rPr>
        <w:t>18</w:t>
      </w:r>
      <w:r w:rsidR="003E25E7">
        <w:rPr>
          <w:lang w:eastAsia="en-GB"/>
        </w:rPr>
        <w:t>,</w:t>
      </w:r>
      <w:r w:rsidR="003B1928">
        <w:rPr>
          <w:lang w:eastAsia="en-GB"/>
        </w:rPr>
        <w:t>75</w:t>
      </w:r>
      <w:r w:rsidR="00AC59C5" w:rsidRPr="001F40B5">
        <w:rPr>
          <w:lang w:eastAsia="en-GB"/>
        </w:rPr>
        <w:t>%</w:t>
      </w:r>
      <w:r w:rsidR="00CF6D7D" w:rsidRPr="001F40B5">
        <w:rPr>
          <w:lang w:eastAsia="en-GB"/>
        </w:rPr>
        <w:t>), profesin</w:t>
      </w:r>
      <w:r w:rsidR="005D04C2">
        <w:rPr>
          <w:lang w:eastAsia="en-GB"/>
        </w:rPr>
        <w:t>es</w:t>
      </w:r>
      <w:r w:rsidR="00CF6D7D" w:rsidRPr="001F40B5">
        <w:rPr>
          <w:lang w:eastAsia="en-GB"/>
        </w:rPr>
        <w:t xml:space="preserve"> mokykl</w:t>
      </w:r>
      <w:r w:rsidR="005D04C2">
        <w:rPr>
          <w:lang w:eastAsia="en-GB"/>
        </w:rPr>
        <w:t>as</w:t>
      </w:r>
      <w:r w:rsidR="00CF6D7D" w:rsidRPr="001F40B5">
        <w:rPr>
          <w:lang w:eastAsia="en-GB"/>
        </w:rPr>
        <w:t xml:space="preserve"> pasirinko </w:t>
      </w:r>
      <w:r w:rsidR="003B1928">
        <w:rPr>
          <w:lang w:eastAsia="en-GB"/>
        </w:rPr>
        <w:t>6</w:t>
      </w:r>
      <w:r w:rsidR="00CF6D7D" w:rsidRPr="001F40B5">
        <w:rPr>
          <w:lang w:eastAsia="en-GB"/>
        </w:rPr>
        <w:t xml:space="preserve"> (</w:t>
      </w:r>
      <w:r w:rsidR="003B1928">
        <w:rPr>
          <w:lang w:eastAsia="en-GB"/>
        </w:rPr>
        <w:t>37</w:t>
      </w:r>
      <w:r w:rsidR="005D04C2">
        <w:rPr>
          <w:lang w:eastAsia="en-GB"/>
        </w:rPr>
        <w:t>,</w:t>
      </w:r>
      <w:r w:rsidR="003B1928">
        <w:rPr>
          <w:lang w:eastAsia="en-GB"/>
        </w:rPr>
        <w:t>5</w:t>
      </w:r>
      <w:r w:rsidR="00AC59C5" w:rsidRPr="001F40B5">
        <w:rPr>
          <w:lang w:eastAsia="en-GB"/>
        </w:rPr>
        <w:t>%</w:t>
      </w:r>
      <w:r w:rsidR="00CF6D7D" w:rsidRPr="001F40B5">
        <w:rPr>
          <w:lang w:eastAsia="en-GB"/>
        </w:rPr>
        <w:t>) abiturienta</w:t>
      </w:r>
      <w:r w:rsidR="003B1928">
        <w:rPr>
          <w:lang w:eastAsia="en-GB"/>
        </w:rPr>
        <w:t>i</w:t>
      </w:r>
      <w:r w:rsidR="00CF6D7D" w:rsidRPr="001F40B5">
        <w:rPr>
          <w:lang w:eastAsia="en-GB"/>
        </w:rPr>
        <w:t xml:space="preserve">, įsidarbino </w:t>
      </w:r>
      <w:r w:rsidR="003B1928">
        <w:rPr>
          <w:lang w:eastAsia="en-GB"/>
        </w:rPr>
        <w:t>3</w:t>
      </w:r>
      <w:r w:rsidR="00CF6D7D" w:rsidRPr="001F40B5">
        <w:rPr>
          <w:lang w:eastAsia="en-GB"/>
        </w:rPr>
        <w:t xml:space="preserve"> (</w:t>
      </w:r>
      <w:r w:rsidR="003B1928">
        <w:rPr>
          <w:lang w:eastAsia="en-GB"/>
        </w:rPr>
        <w:t>18</w:t>
      </w:r>
      <w:r w:rsidR="005D04C2">
        <w:rPr>
          <w:lang w:eastAsia="en-GB"/>
        </w:rPr>
        <w:t>,</w:t>
      </w:r>
      <w:r w:rsidR="003B1928">
        <w:rPr>
          <w:lang w:eastAsia="en-GB"/>
        </w:rPr>
        <w:t>7</w:t>
      </w:r>
      <w:r w:rsidR="005D04C2">
        <w:rPr>
          <w:lang w:eastAsia="en-GB"/>
        </w:rPr>
        <w:t>5</w:t>
      </w:r>
      <w:r w:rsidR="00CF6D7D" w:rsidRPr="001F40B5">
        <w:rPr>
          <w:lang w:eastAsia="en-GB"/>
        </w:rPr>
        <w:t>%)</w:t>
      </w:r>
      <w:r w:rsidR="003B1928">
        <w:rPr>
          <w:lang w:eastAsia="en-GB"/>
        </w:rPr>
        <w:t xml:space="preserve">, tarnauja kariuomenėje 1 abiturientas </w:t>
      </w:r>
      <w:r w:rsidR="003B1928" w:rsidRPr="001F40B5">
        <w:rPr>
          <w:lang w:eastAsia="en-GB"/>
        </w:rPr>
        <w:t>(</w:t>
      </w:r>
      <w:r w:rsidR="003B1928">
        <w:rPr>
          <w:lang w:eastAsia="en-GB"/>
        </w:rPr>
        <w:t>6,25</w:t>
      </w:r>
      <w:r w:rsidR="003B1928" w:rsidRPr="001F40B5">
        <w:rPr>
          <w:lang w:eastAsia="en-GB"/>
        </w:rPr>
        <w:t>%)</w:t>
      </w:r>
      <w:r w:rsidR="003B1928">
        <w:rPr>
          <w:lang w:eastAsia="en-GB"/>
        </w:rPr>
        <w:t>.</w:t>
      </w:r>
    </w:p>
    <w:p w14:paraId="12B3938A" w14:textId="77777777" w:rsidR="00780AE2" w:rsidRDefault="00780AE2" w:rsidP="00E0382E">
      <w:pPr>
        <w:pStyle w:val="Pagrindinistekstas"/>
        <w:spacing w:after="0"/>
        <w:jc w:val="both"/>
      </w:pPr>
      <w:r>
        <w:t>Gimnazijos mokinių, laikiusių 202</w:t>
      </w:r>
      <w:r w:rsidR="003B1928">
        <w:t>3</w:t>
      </w:r>
      <w:r w:rsidR="00343446">
        <w:t xml:space="preserve"> m.</w:t>
      </w:r>
      <w:r>
        <w:t xml:space="preserve"> ir 202</w:t>
      </w:r>
      <w:r w:rsidR="003B1928">
        <w:t>4</w:t>
      </w:r>
      <w:r>
        <w:t xml:space="preserve"> m. VBE, vidutinių įvertinimų palyginimas su šalies ir rajono mokyklų vidutiniais VBE įvertinimais pagal dalykus</w:t>
      </w:r>
      <w:r w:rsidR="00D6367D">
        <w:t xml:space="preserve"> (4 lentelė)</w:t>
      </w:r>
      <w:r>
        <w:t>.</w:t>
      </w:r>
    </w:p>
    <w:p w14:paraId="0E2FC850" w14:textId="77777777" w:rsidR="00097C00" w:rsidRPr="00645F3F" w:rsidRDefault="00097C00" w:rsidP="00E0382E">
      <w:pPr>
        <w:pStyle w:val="Pagrindinistekstas"/>
        <w:spacing w:after="0"/>
        <w:jc w:val="both"/>
      </w:pPr>
    </w:p>
    <w:tbl>
      <w:tblPr>
        <w:tblW w:w="989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1282"/>
        <w:gridCol w:w="1248"/>
        <w:gridCol w:w="1246"/>
        <w:gridCol w:w="1246"/>
        <w:gridCol w:w="1247"/>
        <w:gridCol w:w="1388"/>
      </w:tblGrid>
      <w:tr w:rsidR="00780AE2" w14:paraId="560A7C95" w14:textId="77777777" w:rsidTr="006D6F8F">
        <w:trPr>
          <w:trHeight w:val="633"/>
        </w:trPr>
        <w:tc>
          <w:tcPr>
            <w:tcW w:w="2235" w:type="dxa"/>
            <w:vMerge w:val="restart"/>
            <w:shd w:val="clear" w:color="auto" w:fill="auto"/>
          </w:tcPr>
          <w:p w14:paraId="5A245ADC" w14:textId="77777777" w:rsidR="00780AE2" w:rsidRPr="006D6F8F" w:rsidRDefault="00780AE2" w:rsidP="006D6F8F">
            <w:pPr>
              <w:pStyle w:val="TableParagraph"/>
              <w:spacing w:line="270" w:lineRule="exact"/>
              <w:ind w:left="108"/>
              <w:rPr>
                <w:rFonts w:eastAsia="Calibri"/>
                <w:sz w:val="24"/>
              </w:rPr>
            </w:pPr>
            <w:r w:rsidRPr="006D6F8F">
              <w:rPr>
                <w:rFonts w:eastAsia="Calibri"/>
                <w:sz w:val="24"/>
              </w:rPr>
              <w:t>Egzaminas</w:t>
            </w:r>
          </w:p>
        </w:tc>
        <w:tc>
          <w:tcPr>
            <w:tcW w:w="3776" w:type="dxa"/>
            <w:gridSpan w:val="3"/>
            <w:shd w:val="clear" w:color="auto" w:fill="E1EED9"/>
          </w:tcPr>
          <w:p w14:paraId="3FBE93CC" w14:textId="77777777" w:rsidR="00780AE2" w:rsidRPr="006D6F8F" w:rsidRDefault="00780AE2" w:rsidP="006D6F8F">
            <w:pPr>
              <w:pStyle w:val="TableParagraph"/>
              <w:spacing w:line="270" w:lineRule="exact"/>
              <w:ind w:left="199" w:right="193"/>
              <w:jc w:val="center"/>
              <w:rPr>
                <w:rFonts w:eastAsia="Calibri"/>
                <w:sz w:val="24"/>
              </w:rPr>
            </w:pPr>
            <w:r w:rsidRPr="00097C00">
              <w:rPr>
                <w:rFonts w:eastAsia="Calibri"/>
                <w:b/>
                <w:sz w:val="24"/>
              </w:rPr>
              <w:t>202</w:t>
            </w:r>
            <w:r w:rsidR="00236FAC" w:rsidRPr="00097C00">
              <w:rPr>
                <w:rFonts w:eastAsia="Calibri"/>
                <w:b/>
                <w:sz w:val="24"/>
              </w:rPr>
              <w:t>3</w:t>
            </w:r>
            <w:r w:rsidRPr="00236FAC">
              <w:rPr>
                <w:rFonts w:eastAsia="Calibri"/>
                <w:b/>
                <w:color w:val="FF0000"/>
                <w:sz w:val="24"/>
              </w:rPr>
              <w:t xml:space="preserve"> </w:t>
            </w:r>
            <w:r w:rsidRPr="006D6F8F">
              <w:rPr>
                <w:rFonts w:eastAsia="Calibri"/>
                <w:b/>
                <w:sz w:val="24"/>
              </w:rPr>
              <w:t xml:space="preserve">m. </w:t>
            </w:r>
            <w:r w:rsidRPr="006D6F8F">
              <w:rPr>
                <w:rFonts w:eastAsia="Calibri"/>
                <w:sz w:val="24"/>
              </w:rPr>
              <w:t xml:space="preserve"> VBE vidutinių įvertinimų palyginimas</w:t>
            </w:r>
            <w:r w:rsidR="00343446" w:rsidRPr="006D6F8F">
              <w:rPr>
                <w:rFonts w:eastAsia="Calibri"/>
                <w:sz w:val="24"/>
              </w:rPr>
              <w:t xml:space="preserve"> pagal dalykus</w:t>
            </w:r>
          </w:p>
        </w:tc>
        <w:tc>
          <w:tcPr>
            <w:tcW w:w="3881" w:type="dxa"/>
            <w:gridSpan w:val="3"/>
            <w:shd w:val="clear" w:color="auto" w:fill="FFF1CC"/>
          </w:tcPr>
          <w:p w14:paraId="0D38C5D7" w14:textId="77777777" w:rsidR="00780AE2" w:rsidRPr="006D6F8F" w:rsidRDefault="00780AE2" w:rsidP="006D6F8F">
            <w:pPr>
              <w:pStyle w:val="TableParagraph"/>
              <w:spacing w:line="270" w:lineRule="exact"/>
              <w:ind w:left="252" w:right="246"/>
              <w:jc w:val="center"/>
              <w:rPr>
                <w:rFonts w:eastAsia="Calibri"/>
                <w:sz w:val="24"/>
              </w:rPr>
            </w:pPr>
            <w:r w:rsidRPr="00097C00">
              <w:rPr>
                <w:rFonts w:eastAsia="Calibri"/>
                <w:b/>
                <w:sz w:val="24"/>
              </w:rPr>
              <w:t>202</w:t>
            </w:r>
            <w:r w:rsidR="00236FAC" w:rsidRPr="00097C00">
              <w:rPr>
                <w:rFonts w:eastAsia="Calibri"/>
                <w:b/>
                <w:sz w:val="24"/>
              </w:rPr>
              <w:t>4</w:t>
            </w:r>
            <w:r w:rsidRPr="00097C00">
              <w:rPr>
                <w:rFonts w:eastAsia="Calibri"/>
                <w:b/>
                <w:sz w:val="24"/>
              </w:rPr>
              <w:t xml:space="preserve"> </w:t>
            </w:r>
            <w:r w:rsidRPr="006D6F8F">
              <w:rPr>
                <w:rFonts w:eastAsia="Calibri"/>
                <w:b/>
                <w:sz w:val="24"/>
              </w:rPr>
              <w:t>m</w:t>
            </w:r>
            <w:r w:rsidRPr="006D6F8F">
              <w:rPr>
                <w:rFonts w:eastAsia="Calibri"/>
                <w:sz w:val="24"/>
              </w:rPr>
              <w:t>. VBE vidutinių įvertinimų palyginimas</w:t>
            </w:r>
            <w:r w:rsidR="00343446" w:rsidRPr="006D6F8F">
              <w:rPr>
                <w:rFonts w:eastAsia="Calibri"/>
                <w:sz w:val="24"/>
              </w:rPr>
              <w:t xml:space="preserve"> pagal dalykus</w:t>
            </w:r>
          </w:p>
        </w:tc>
      </w:tr>
      <w:tr w:rsidR="00780AE2" w14:paraId="0D94F08F" w14:textId="77777777" w:rsidTr="006D6F8F">
        <w:trPr>
          <w:trHeight w:val="318"/>
        </w:trPr>
        <w:tc>
          <w:tcPr>
            <w:tcW w:w="2235" w:type="dxa"/>
            <w:vMerge/>
            <w:tcBorders>
              <w:top w:val="nil"/>
            </w:tcBorders>
            <w:shd w:val="clear" w:color="auto" w:fill="auto"/>
          </w:tcPr>
          <w:p w14:paraId="6B5A31CC" w14:textId="77777777" w:rsidR="00780AE2" w:rsidRPr="006D6F8F" w:rsidRDefault="00780AE2" w:rsidP="006D6F8F">
            <w:pPr>
              <w:widowControl w:val="0"/>
              <w:autoSpaceDE w:val="0"/>
              <w:autoSpaceDN w:val="0"/>
              <w:rPr>
                <w:rFonts w:eastAsia="Calibri"/>
                <w:sz w:val="2"/>
                <w:szCs w:val="2"/>
              </w:rPr>
            </w:pPr>
          </w:p>
        </w:tc>
        <w:tc>
          <w:tcPr>
            <w:tcW w:w="1282" w:type="dxa"/>
            <w:shd w:val="clear" w:color="auto" w:fill="E1EED9"/>
          </w:tcPr>
          <w:p w14:paraId="7E355EDC" w14:textId="3D53F58B" w:rsidR="00780AE2" w:rsidRPr="006D6F8F" w:rsidRDefault="00780AE2" w:rsidP="006D6F8F">
            <w:pPr>
              <w:pStyle w:val="TableParagraph"/>
              <w:spacing w:before="1"/>
              <w:ind w:left="107"/>
              <w:jc w:val="center"/>
              <w:rPr>
                <w:rFonts w:eastAsia="Calibri"/>
                <w:b/>
                <w:sz w:val="24"/>
              </w:rPr>
            </w:pPr>
            <w:r w:rsidRPr="006D6F8F">
              <w:rPr>
                <w:rFonts w:eastAsia="Calibri"/>
                <w:b/>
                <w:sz w:val="24"/>
              </w:rPr>
              <w:t>M</w:t>
            </w:r>
            <w:r w:rsidR="008D57AC">
              <w:rPr>
                <w:rFonts w:eastAsia="Calibri"/>
                <w:b/>
                <w:sz w:val="24"/>
              </w:rPr>
              <w:t>–</w:t>
            </w:r>
            <w:r w:rsidRPr="006D6F8F">
              <w:rPr>
                <w:rFonts w:eastAsia="Calibri"/>
                <w:b/>
                <w:sz w:val="24"/>
              </w:rPr>
              <w:t>kloje</w:t>
            </w:r>
          </w:p>
        </w:tc>
        <w:tc>
          <w:tcPr>
            <w:tcW w:w="1248" w:type="dxa"/>
            <w:shd w:val="clear" w:color="auto" w:fill="auto"/>
          </w:tcPr>
          <w:p w14:paraId="60851295" w14:textId="77777777" w:rsidR="00780AE2" w:rsidRPr="006D6F8F" w:rsidRDefault="00780AE2" w:rsidP="006D6F8F">
            <w:pPr>
              <w:pStyle w:val="TableParagraph"/>
              <w:spacing w:line="273" w:lineRule="exact"/>
              <w:ind w:left="107"/>
              <w:jc w:val="center"/>
              <w:rPr>
                <w:rFonts w:eastAsia="Calibri"/>
                <w:sz w:val="24"/>
              </w:rPr>
            </w:pPr>
            <w:r w:rsidRPr="006D6F8F">
              <w:rPr>
                <w:rFonts w:eastAsia="Calibri"/>
                <w:sz w:val="24"/>
              </w:rPr>
              <w:t>Rajone</w:t>
            </w:r>
          </w:p>
        </w:tc>
        <w:tc>
          <w:tcPr>
            <w:tcW w:w="1246" w:type="dxa"/>
            <w:shd w:val="clear" w:color="auto" w:fill="auto"/>
          </w:tcPr>
          <w:p w14:paraId="6C26D749" w14:textId="77777777" w:rsidR="00780AE2" w:rsidRPr="006D6F8F" w:rsidRDefault="00780AE2" w:rsidP="006D6F8F">
            <w:pPr>
              <w:pStyle w:val="TableParagraph"/>
              <w:spacing w:line="273" w:lineRule="exact"/>
              <w:ind w:left="105"/>
              <w:jc w:val="center"/>
              <w:rPr>
                <w:rFonts w:eastAsia="Calibri"/>
                <w:sz w:val="24"/>
              </w:rPr>
            </w:pPr>
            <w:r w:rsidRPr="006D6F8F">
              <w:rPr>
                <w:rFonts w:eastAsia="Calibri"/>
                <w:sz w:val="24"/>
              </w:rPr>
              <w:t>Šalyje</w:t>
            </w:r>
          </w:p>
        </w:tc>
        <w:tc>
          <w:tcPr>
            <w:tcW w:w="1246" w:type="dxa"/>
            <w:shd w:val="clear" w:color="auto" w:fill="FFF1CC"/>
          </w:tcPr>
          <w:p w14:paraId="291E00B6" w14:textId="62EDD3CF" w:rsidR="00780AE2" w:rsidRPr="006D6F8F" w:rsidRDefault="00780AE2" w:rsidP="006D6F8F">
            <w:pPr>
              <w:pStyle w:val="TableParagraph"/>
              <w:spacing w:before="1"/>
              <w:ind w:left="194" w:right="187"/>
              <w:jc w:val="center"/>
              <w:rPr>
                <w:rFonts w:eastAsia="Calibri"/>
                <w:b/>
                <w:sz w:val="24"/>
              </w:rPr>
            </w:pPr>
            <w:r w:rsidRPr="006D6F8F">
              <w:rPr>
                <w:rFonts w:eastAsia="Calibri"/>
                <w:b/>
                <w:sz w:val="24"/>
              </w:rPr>
              <w:t>M</w:t>
            </w:r>
            <w:r w:rsidR="008D57AC">
              <w:rPr>
                <w:rFonts w:eastAsia="Calibri"/>
                <w:b/>
                <w:sz w:val="24"/>
              </w:rPr>
              <w:t>–</w:t>
            </w:r>
            <w:r w:rsidRPr="006D6F8F">
              <w:rPr>
                <w:rFonts w:eastAsia="Calibri"/>
                <w:b/>
                <w:sz w:val="24"/>
              </w:rPr>
              <w:t>kloje</w:t>
            </w:r>
          </w:p>
        </w:tc>
        <w:tc>
          <w:tcPr>
            <w:tcW w:w="1247" w:type="dxa"/>
            <w:shd w:val="clear" w:color="auto" w:fill="auto"/>
          </w:tcPr>
          <w:p w14:paraId="7F0DFCE3" w14:textId="77777777" w:rsidR="00780AE2" w:rsidRPr="006D6F8F" w:rsidRDefault="00780AE2" w:rsidP="006D6F8F">
            <w:pPr>
              <w:pStyle w:val="TableParagraph"/>
              <w:spacing w:line="273" w:lineRule="exact"/>
              <w:ind w:left="107"/>
              <w:jc w:val="center"/>
              <w:rPr>
                <w:rFonts w:eastAsia="Calibri"/>
                <w:sz w:val="24"/>
              </w:rPr>
            </w:pPr>
            <w:r w:rsidRPr="006D6F8F">
              <w:rPr>
                <w:rFonts w:eastAsia="Calibri"/>
                <w:sz w:val="24"/>
              </w:rPr>
              <w:t>Rajone</w:t>
            </w:r>
          </w:p>
        </w:tc>
        <w:tc>
          <w:tcPr>
            <w:tcW w:w="1388" w:type="dxa"/>
            <w:shd w:val="clear" w:color="auto" w:fill="auto"/>
          </w:tcPr>
          <w:p w14:paraId="56AB8833" w14:textId="77777777" w:rsidR="00780AE2" w:rsidRPr="006D6F8F" w:rsidRDefault="00780AE2" w:rsidP="006D6F8F">
            <w:pPr>
              <w:pStyle w:val="TableParagraph"/>
              <w:spacing w:line="273" w:lineRule="exact"/>
              <w:ind w:left="106"/>
              <w:jc w:val="center"/>
              <w:rPr>
                <w:rFonts w:eastAsia="Calibri"/>
                <w:sz w:val="24"/>
              </w:rPr>
            </w:pPr>
            <w:r w:rsidRPr="006D6F8F">
              <w:rPr>
                <w:rFonts w:eastAsia="Calibri"/>
                <w:sz w:val="24"/>
              </w:rPr>
              <w:t>Šalyje</w:t>
            </w:r>
          </w:p>
        </w:tc>
      </w:tr>
      <w:tr w:rsidR="00780AE2" w14:paraId="76A9C449" w14:textId="77777777" w:rsidTr="006D6F8F">
        <w:trPr>
          <w:trHeight w:val="316"/>
        </w:trPr>
        <w:tc>
          <w:tcPr>
            <w:tcW w:w="2235" w:type="dxa"/>
            <w:shd w:val="clear" w:color="auto" w:fill="auto"/>
          </w:tcPr>
          <w:p w14:paraId="25DD643C" w14:textId="77777777" w:rsidR="00780AE2" w:rsidRPr="006D6F8F" w:rsidRDefault="00780AE2" w:rsidP="006D6F8F">
            <w:pPr>
              <w:pStyle w:val="TableParagraph"/>
              <w:spacing w:line="270" w:lineRule="exact"/>
              <w:ind w:left="108"/>
              <w:rPr>
                <w:rFonts w:eastAsia="Calibri"/>
                <w:sz w:val="24"/>
                <w:szCs w:val="24"/>
              </w:rPr>
            </w:pPr>
            <w:r w:rsidRPr="006D6F8F">
              <w:rPr>
                <w:rFonts w:eastAsia="Calibri"/>
                <w:sz w:val="24"/>
                <w:szCs w:val="24"/>
              </w:rPr>
              <w:t>Lietuvių k. VBE</w:t>
            </w:r>
          </w:p>
        </w:tc>
        <w:tc>
          <w:tcPr>
            <w:tcW w:w="1282" w:type="dxa"/>
            <w:shd w:val="clear" w:color="auto" w:fill="E1EED9"/>
          </w:tcPr>
          <w:p w14:paraId="395B13CF" w14:textId="77777777" w:rsidR="00780AE2" w:rsidRPr="006D6F8F" w:rsidRDefault="00780AE2" w:rsidP="006D6F8F">
            <w:pPr>
              <w:pStyle w:val="TableParagraph"/>
              <w:spacing w:line="275" w:lineRule="exact"/>
              <w:ind w:left="429"/>
              <w:jc w:val="center"/>
              <w:rPr>
                <w:rFonts w:eastAsia="Calibri"/>
                <w:b/>
                <w:sz w:val="24"/>
                <w:szCs w:val="24"/>
              </w:rPr>
            </w:pPr>
            <w:r w:rsidRPr="006D6F8F">
              <w:rPr>
                <w:rFonts w:eastAsia="Calibri"/>
                <w:b/>
                <w:sz w:val="24"/>
                <w:szCs w:val="24"/>
              </w:rPr>
              <w:t>4</w:t>
            </w:r>
            <w:r w:rsidR="00B47B67">
              <w:rPr>
                <w:rFonts w:eastAsia="Calibri"/>
                <w:b/>
                <w:sz w:val="24"/>
                <w:szCs w:val="24"/>
              </w:rPr>
              <w:t>2,38</w:t>
            </w:r>
          </w:p>
        </w:tc>
        <w:tc>
          <w:tcPr>
            <w:tcW w:w="1248" w:type="dxa"/>
            <w:shd w:val="clear" w:color="auto" w:fill="auto"/>
          </w:tcPr>
          <w:p w14:paraId="7613C702" w14:textId="77777777" w:rsidR="00780AE2" w:rsidRPr="006D6F8F" w:rsidRDefault="00780AE2" w:rsidP="006D6F8F">
            <w:pPr>
              <w:pStyle w:val="TableParagraph"/>
              <w:spacing w:line="270" w:lineRule="exact"/>
              <w:ind w:left="107"/>
              <w:jc w:val="center"/>
              <w:rPr>
                <w:rFonts w:eastAsia="Calibri"/>
                <w:sz w:val="24"/>
                <w:szCs w:val="24"/>
              </w:rPr>
            </w:pPr>
            <w:r w:rsidRPr="006D6F8F">
              <w:rPr>
                <w:rFonts w:eastAsia="Calibri"/>
                <w:sz w:val="24"/>
                <w:szCs w:val="24"/>
              </w:rPr>
              <w:t>4</w:t>
            </w:r>
            <w:r w:rsidR="00B47B67">
              <w:rPr>
                <w:rFonts w:eastAsia="Calibri"/>
                <w:sz w:val="24"/>
                <w:szCs w:val="24"/>
              </w:rPr>
              <w:t>8</w:t>
            </w:r>
            <w:r w:rsidRPr="006D6F8F">
              <w:rPr>
                <w:rFonts w:eastAsia="Calibri"/>
                <w:sz w:val="24"/>
                <w:szCs w:val="24"/>
              </w:rPr>
              <w:t>,</w:t>
            </w:r>
            <w:r w:rsidR="00B47B67">
              <w:rPr>
                <w:rFonts w:eastAsia="Calibri"/>
                <w:sz w:val="24"/>
                <w:szCs w:val="24"/>
              </w:rPr>
              <w:t>18</w:t>
            </w:r>
          </w:p>
        </w:tc>
        <w:tc>
          <w:tcPr>
            <w:tcW w:w="1246" w:type="dxa"/>
            <w:shd w:val="clear" w:color="auto" w:fill="auto"/>
          </w:tcPr>
          <w:p w14:paraId="6FC69D9F" w14:textId="77777777" w:rsidR="00780AE2" w:rsidRPr="006D6F8F" w:rsidRDefault="00780AE2" w:rsidP="006D6F8F">
            <w:pPr>
              <w:pStyle w:val="TableParagraph"/>
              <w:spacing w:line="270" w:lineRule="exact"/>
              <w:ind w:left="105"/>
              <w:jc w:val="center"/>
              <w:rPr>
                <w:rFonts w:eastAsia="Calibri"/>
                <w:sz w:val="24"/>
                <w:szCs w:val="24"/>
              </w:rPr>
            </w:pPr>
            <w:r w:rsidRPr="006D6F8F">
              <w:rPr>
                <w:rFonts w:eastAsia="Calibri"/>
                <w:sz w:val="24"/>
                <w:szCs w:val="24"/>
              </w:rPr>
              <w:t>4</w:t>
            </w:r>
            <w:r w:rsidR="00B47B67">
              <w:rPr>
                <w:rFonts w:eastAsia="Calibri"/>
                <w:sz w:val="24"/>
                <w:szCs w:val="24"/>
              </w:rPr>
              <w:t>9</w:t>
            </w:r>
            <w:r w:rsidRPr="006D6F8F">
              <w:rPr>
                <w:rFonts w:eastAsia="Calibri"/>
                <w:sz w:val="24"/>
                <w:szCs w:val="24"/>
              </w:rPr>
              <w:t>,</w:t>
            </w:r>
            <w:r w:rsidR="00B47B67">
              <w:rPr>
                <w:rFonts w:eastAsia="Calibri"/>
                <w:sz w:val="24"/>
                <w:szCs w:val="24"/>
              </w:rPr>
              <w:t>02</w:t>
            </w:r>
          </w:p>
        </w:tc>
        <w:tc>
          <w:tcPr>
            <w:tcW w:w="1246" w:type="dxa"/>
            <w:shd w:val="clear" w:color="auto" w:fill="FFF1CC"/>
          </w:tcPr>
          <w:p w14:paraId="3199CD61" w14:textId="77777777" w:rsidR="00780AE2" w:rsidRPr="006D6F8F" w:rsidRDefault="00780AE2" w:rsidP="006D6F8F">
            <w:pPr>
              <w:pStyle w:val="TableParagraph"/>
              <w:spacing w:line="275" w:lineRule="exact"/>
              <w:ind w:left="194" w:right="185"/>
              <w:jc w:val="center"/>
              <w:rPr>
                <w:rFonts w:eastAsia="Calibri"/>
                <w:b/>
                <w:sz w:val="24"/>
                <w:szCs w:val="24"/>
              </w:rPr>
            </w:pPr>
            <w:r w:rsidRPr="006D6F8F">
              <w:rPr>
                <w:rFonts w:eastAsia="Calibri"/>
                <w:b/>
                <w:sz w:val="24"/>
                <w:szCs w:val="24"/>
              </w:rPr>
              <w:t>4</w:t>
            </w:r>
            <w:r w:rsidR="00236FAC">
              <w:rPr>
                <w:rFonts w:eastAsia="Calibri"/>
                <w:b/>
                <w:sz w:val="24"/>
                <w:szCs w:val="24"/>
              </w:rPr>
              <w:t>6</w:t>
            </w:r>
            <w:r w:rsidRPr="006D6F8F">
              <w:rPr>
                <w:rFonts w:eastAsia="Calibri"/>
                <w:b/>
                <w:sz w:val="24"/>
                <w:szCs w:val="24"/>
              </w:rPr>
              <w:t>,</w:t>
            </w:r>
            <w:r w:rsidR="00236FAC">
              <w:rPr>
                <w:rFonts w:eastAsia="Calibri"/>
                <w:b/>
                <w:sz w:val="24"/>
                <w:szCs w:val="24"/>
              </w:rPr>
              <w:t>11</w:t>
            </w:r>
          </w:p>
        </w:tc>
        <w:tc>
          <w:tcPr>
            <w:tcW w:w="1247" w:type="dxa"/>
            <w:shd w:val="clear" w:color="auto" w:fill="auto"/>
          </w:tcPr>
          <w:p w14:paraId="7468DC60" w14:textId="77777777" w:rsidR="00780AE2" w:rsidRPr="006D6F8F" w:rsidRDefault="00780AE2" w:rsidP="006D6F8F">
            <w:pPr>
              <w:pStyle w:val="TableParagraph"/>
              <w:spacing w:line="270" w:lineRule="exact"/>
              <w:ind w:left="107"/>
              <w:jc w:val="center"/>
              <w:rPr>
                <w:rFonts w:eastAsia="Calibri"/>
                <w:sz w:val="24"/>
                <w:szCs w:val="24"/>
              </w:rPr>
            </w:pPr>
            <w:r w:rsidRPr="006D6F8F">
              <w:rPr>
                <w:rFonts w:eastAsia="Calibri"/>
                <w:sz w:val="24"/>
                <w:szCs w:val="24"/>
              </w:rPr>
              <w:t>4</w:t>
            </w:r>
            <w:r w:rsidR="00236FAC">
              <w:rPr>
                <w:rFonts w:eastAsia="Calibri"/>
                <w:sz w:val="24"/>
                <w:szCs w:val="24"/>
              </w:rPr>
              <w:t>4</w:t>
            </w:r>
          </w:p>
        </w:tc>
        <w:tc>
          <w:tcPr>
            <w:tcW w:w="1388" w:type="dxa"/>
            <w:shd w:val="clear" w:color="auto" w:fill="auto"/>
          </w:tcPr>
          <w:p w14:paraId="75DB3C6B" w14:textId="77777777" w:rsidR="00780AE2" w:rsidRPr="006D6F8F" w:rsidRDefault="00780AE2" w:rsidP="006D6F8F">
            <w:pPr>
              <w:pStyle w:val="TableParagraph"/>
              <w:spacing w:line="270" w:lineRule="exact"/>
              <w:ind w:left="106"/>
              <w:jc w:val="center"/>
              <w:rPr>
                <w:rFonts w:eastAsia="Calibri"/>
                <w:sz w:val="24"/>
                <w:szCs w:val="24"/>
              </w:rPr>
            </w:pPr>
            <w:r w:rsidRPr="006D6F8F">
              <w:rPr>
                <w:rFonts w:eastAsia="Calibri"/>
                <w:sz w:val="24"/>
                <w:szCs w:val="24"/>
              </w:rPr>
              <w:t>4</w:t>
            </w:r>
            <w:r w:rsidR="00236FAC">
              <w:rPr>
                <w:rFonts w:eastAsia="Calibri"/>
                <w:sz w:val="24"/>
                <w:szCs w:val="24"/>
              </w:rPr>
              <w:t>7</w:t>
            </w:r>
            <w:r w:rsidRPr="006D6F8F">
              <w:rPr>
                <w:rFonts w:eastAsia="Calibri"/>
                <w:sz w:val="24"/>
                <w:szCs w:val="24"/>
              </w:rPr>
              <w:t>,</w:t>
            </w:r>
            <w:r w:rsidR="00236FAC">
              <w:rPr>
                <w:rFonts w:eastAsia="Calibri"/>
                <w:sz w:val="24"/>
                <w:szCs w:val="24"/>
              </w:rPr>
              <w:t>0</w:t>
            </w:r>
            <w:r w:rsidRPr="006D6F8F">
              <w:rPr>
                <w:rFonts w:eastAsia="Calibri"/>
                <w:sz w:val="24"/>
                <w:szCs w:val="24"/>
              </w:rPr>
              <w:t>8</w:t>
            </w:r>
          </w:p>
        </w:tc>
      </w:tr>
      <w:tr w:rsidR="00780AE2" w14:paraId="301827BD" w14:textId="77777777" w:rsidTr="006D6F8F">
        <w:trPr>
          <w:trHeight w:val="316"/>
        </w:trPr>
        <w:tc>
          <w:tcPr>
            <w:tcW w:w="2235" w:type="dxa"/>
            <w:shd w:val="clear" w:color="auto" w:fill="auto"/>
          </w:tcPr>
          <w:p w14:paraId="69DC289E" w14:textId="77777777" w:rsidR="00780AE2" w:rsidRPr="006D6F8F" w:rsidRDefault="00780AE2" w:rsidP="006D6F8F">
            <w:pPr>
              <w:pStyle w:val="TableParagraph"/>
              <w:spacing w:line="270" w:lineRule="exact"/>
              <w:ind w:left="108"/>
              <w:rPr>
                <w:rFonts w:eastAsia="Calibri"/>
                <w:sz w:val="24"/>
                <w:szCs w:val="24"/>
              </w:rPr>
            </w:pPr>
            <w:r w:rsidRPr="006D6F8F">
              <w:rPr>
                <w:rFonts w:eastAsia="Calibri"/>
                <w:sz w:val="24"/>
                <w:szCs w:val="24"/>
              </w:rPr>
              <w:t>Matematikos VBE</w:t>
            </w:r>
          </w:p>
        </w:tc>
        <w:tc>
          <w:tcPr>
            <w:tcW w:w="1282" w:type="dxa"/>
            <w:shd w:val="clear" w:color="auto" w:fill="E1EED9"/>
          </w:tcPr>
          <w:p w14:paraId="3E0F183B" w14:textId="77777777" w:rsidR="00780AE2" w:rsidRPr="006D6F8F" w:rsidRDefault="00B47B67" w:rsidP="006D6F8F">
            <w:pPr>
              <w:pStyle w:val="TableParagraph"/>
              <w:spacing w:line="275" w:lineRule="exact"/>
              <w:ind w:left="429"/>
              <w:jc w:val="center"/>
              <w:rPr>
                <w:rFonts w:eastAsia="Calibri"/>
                <w:b/>
                <w:sz w:val="24"/>
                <w:szCs w:val="24"/>
              </w:rPr>
            </w:pPr>
            <w:r>
              <w:rPr>
                <w:rFonts w:eastAsia="Calibri"/>
                <w:b/>
                <w:sz w:val="24"/>
                <w:szCs w:val="24"/>
              </w:rPr>
              <w:t>36</w:t>
            </w:r>
            <w:r w:rsidR="00780AE2" w:rsidRPr="006D6F8F">
              <w:rPr>
                <w:rFonts w:eastAsia="Calibri"/>
                <w:b/>
                <w:sz w:val="24"/>
                <w:szCs w:val="24"/>
              </w:rPr>
              <w:t>,</w:t>
            </w:r>
            <w:r>
              <w:rPr>
                <w:rFonts w:eastAsia="Calibri"/>
                <w:b/>
                <w:sz w:val="24"/>
                <w:szCs w:val="24"/>
              </w:rPr>
              <w:t>08</w:t>
            </w:r>
          </w:p>
        </w:tc>
        <w:tc>
          <w:tcPr>
            <w:tcW w:w="1248" w:type="dxa"/>
            <w:shd w:val="clear" w:color="auto" w:fill="auto"/>
          </w:tcPr>
          <w:p w14:paraId="64215950" w14:textId="77777777" w:rsidR="00780AE2" w:rsidRPr="006D6F8F" w:rsidRDefault="00B47B67" w:rsidP="006D6F8F">
            <w:pPr>
              <w:pStyle w:val="TableParagraph"/>
              <w:spacing w:line="270" w:lineRule="exact"/>
              <w:ind w:left="107"/>
              <w:jc w:val="center"/>
              <w:rPr>
                <w:rFonts w:eastAsia="Calibri"/>
                <w:sz w:val="24"/>
                <w:szCs w:val="24"/>
              </w:rPr>
            </w:pPr>
            <w:r>
              <w:rPr>
                <w:rFonts w:eastAsia="Calibri"/>
                <w:sz w:val="24"/>
                <w:szCs w:val="24"/>
              </w:rPr>
              <w:t>3</w:t>
            </w:r>
            <w:r w:rsidR="00780AE2" w:rsidRPr="006D6F8F">
              <w:rPr>
                <w:rFonts w:eastAsia="Calibri"/>
                <w:sz w:val="24"/>
                <w:szCs w:val="24"/>
              </w:rPr>
              <w:t>1,3</w:t>
            </w:r>
          </w:p>
        </w:tc>
        <w:tc>
          <w:tcPr>
            <w:tcW w:w="1246" w:type="dxa"/>
            <w:shd w:val="clear" w:color="auto" w:fill="auto"/>
          </w:tcPr>
          <w:p w14:paraId="6E6C2FA5" w14:textId="77777777" w:rsidR="00780AE2" w:rsidRPr="006D6F8F" w:rsidRDefault="00B47B67" w:rsidP="006D6F8F">
            <w:pPr>
              <w:pStyle w:val="TableParagraph"/>
              <w:spacing w:line="270" w:lineRule="exact"/>
              <w:ind w:left="105"/>
              <w:jc w:val="center"/>
              <w:rPr>
                <w:rFonts w:eastAsia="Calibri"/>
                <w:sz w:val="24"/>
                <w:szCs w:val="24"/>
              </w:rPr>
            </w:pPr>
            <w:r>
              <w:rPr>
                <w:rFonts w:eastAsia="Calibri"/>
                <w:sz w:val="24"/>
                <w:szCs w:val="24"/>
              </w:rPr>
              <w:t>37</w:t>
            </w:r>
            <w:r w:rsidR="00780AE2" w:rsidRPr="006D6F8F">
              <w:rPr>
                <w:rFonts w:eastAsia="Calibri"/>
                <w:sz w:val="24"/>
                <w:szCs w:val="24"/>
              </w:rPr>
              <w:t>,</w:t>
            </w:r>
            <w:r>
              <w:rPr>
                <w:rFonts w:eastAsia="Calibri"/>
                <w:sz w:val="24"/>
                <w:szCs w:val="24"/>
              </w:rPr>
              <w:t>35</w:t>
            </w:r>
          </w:p>
        </w:tc>
        <w:tc>
          <w:tcPr>
            <w:tcW w:w="1246" w:type="dxa"/>
            <w:shd w:val="clear" w:color="auto" w:fill="FFF1CC"/>
          </w:tcPr>
          <w:p w14:paraId="476CC820" w14:textId="77777777" w:rsidR="00780AE2" w:rsidRPr="006D6F8F" w:rsidRDefault="00236FAC" w:rsidP="006D6F8F">
            <w:pPr>
              <w:pStyle w:val="TableParagraph"/>
              <w:spacing w:line="275" w:lineRule="exact"/>
              <w:ind w:left="194" w:right="185"/>
              <w:jc w:val="center"/>
              <w:rPr>
                <w:rFonts w:eastAsia="Calibri"/>
                <w:b/>
                <w:sz w:val="24"/>
                <w:szCs w:val="24"/>
              </w:rPr>
            </w:pPr>
            <w:r>
              <w:rPr>
                <w:rFonts w:eastAsia="Calibri"/>
                <w:b/>
                <w:sz w:val="24"/>
                <w:szCs w:val="24"/>
              </w:rPr>
              <w:t>34</w:t>
            </w:r>
            <w:r w:rsidR="00780AE2" w:rsidRPr="006D6F8F">
              <w:rPr>
                <w:rFonts w:eastAsia="Calibri"/>
                <w:b/>
                <w:sz w:val="24"/>
                <w:szCs w:val="24"/>
              </w:rPr>
              <w:t>,5</w:t>
            </w:r>
          </w:p>
        </w:tc>
        <w:tc>
          <w:tcPr>
            <w:tcW w:w="1247" w:type="dxa"/>
            <w:shd w:val="clear" w:color="auto" w:fill="auto"/>
          </w:tcPr>
          <w:p w14:paraId="33463EC7" w14:textId="77777777" w:rsidR="00780AE2" w:rsidRPr="006D6F8F" w:rsidRDefault="00780AE2" w:rsidP="006D6F8F">
            <w:pPr>
              <w:pStyle w:val="TableParagraph"/>
              <w:spacing w:line="270" w:lineRule="exact"/>
              <w:ind w:left="107"/>
              <w:jc w:val="center"/>
              <w:rPr>
                <w:rFonts w:eastAsia="Calibri"/>
                <w:sz w:val="24"/>
                <w:szCs w:val="24"/>
              </w:rPr>
            </w:pPr>
            <w:r w:rsidRPr="006D6F8F">
              <w:rPr>
                <w:rFonts w:eastAsia="Calibri"/>
                <w:sz w:val="24"/>
                <w:szCs w:val="24"/>
              </w:rPr>
              <w:t>3</w:t>
            </w:r>
            <w:r w:rsidR="00236FAC">
              <w:rPr>
                <w:rFonts w:eastAsia="Calibri"/>
                <w:sz w:val="24"/>
                <w:szCs w:val="24"/>
              </w:rPr>
              <w:t>5</w:t>
            </w:r>
            <w:r w:rsidRPr="006D6F8F">
              <w:rPr>
                <w:rFonts w:eastAsia="Calibri"/>
                <w:sz w:val="24"/>
                <w:szCs w:val="24"/>
              </w:rPr>
              <w:t>,</w:t>
            </w:r>
            <w:r w:rsidR="00236FAC">
              <w:rPr>
                <w:rFonts w:eastAsia="Calibri"/>
                <w:sz w:val="24"/>
                <w:szCs w:val="24"/>
              </w:rPr>
              <w:t>55</w:t>
            </w:r>
          </w:p>
        </w:tc>
        <w:tc>
          <w:tcPr>
            <w:tcW w:w="1388" w:type="dxa"/>
            <w:shd w:val="clear" w:color="auto" w:fill="auto"/>
          </w:tcPr>
          <w:p w14:paraId="28E33940" w14:textId="77777777" w:rsidR="00780AE2" w:rsidRPr="006D6F8F" w:rsidRDefault="00236FAC" w:rsidP="006D6F8F">
            <w:pPr>
              <w:pStyle w:val="TableParagraph"/>
              <w:spacing w:line="270" w:lineRule="exact"/>
              <w:ind w:left="106"/>
              <w:jc w:val="center"/>
              <w:rPr>
                <w:rFonts w:eastAsia="Calibri"/>
                <w:sz w:val="24"/>
                <w:szCs w:val="24"/>
              </w:rPr>
            </w:pPr>
            <w:r>
              <w:rPr>
                <w:rFonts w:eastAsia="Calibri"/>
                <w:sz w:val="24"/>
                <w:szCs w:val="24"/>
              </w:rPr>
              <w:t>41</w:t>
            </w:r>
            <w:r w:rsidR="00780AE2" w:rsidRPr="006D6F8F">
              <w:rPr>
                <w:rFonts w:eastAsia="Calibri"/>
                <w:sz w:val="24"/>
                <w:szCs w:val="24"/>
              </w:rPr>
              <w:t>,</w:t>
            </w:r>
            <w:r>
              <w:rPr>
                <w:rFonts w:eastAsia="Calibri"/>
                <w:sz w:val="24"/>
                <w:szCs w:val="24"/>
              </w:rPr>
              <w:t>49</w:t>
            </w:r>
          </w:p>
        </w:tc>
      </w:tr>
      <w:tr w:rsidR="00780AE2" w14:paraId="2C58E071" w14:textId="77777777" w:rsidTr="006D6F8F">
        <w:trPr>
          <w:trHeight w:val="316"/>
        </w:trPr>
        <w:tc>
          <w:tcPr>
            <w:tcW w:w="2235" w:type="dxa"/>
            <w:shd w:val="clear" w:color="auto" w:fill="auto"/>
          </w:tcPr>
          <w:p w14:paraId="29B94F2F" w14:textId="77777777" w:rsidR="00780AE2" w:rsidRPr="006D6F8F" w:rsidRDefault="00780AE2" w:rsidP="006D6F8F">
            <w:pPr>
              <w:pStyle w:val="TableParagraph"/>
              <w:spacing w:line="270" w:lineRule="exact"/>
              <w:ind w:left="108"/>
              <w:rPr>
                <w:rFonts w:eastAsia="Calibri"/>
                <w:sz w:val="24"/>
                <w:szCs w:val="24"/>
              </w:rPr>
            </w:pPr>
            <w:r w:rsidRPr="006D6F8F">
              <w:rPr>
                <w:rFonts w:eastAsia="Calibri"/>
                <w:sz w:val="24"/>
                <w:szCs w:val="24"/>
              </w:rPr>
              <w:t>Anglų k. VBE</w:t>
            </w:r>
          </w:p>
        </w:tc>
        <w:tc>
          <w:tcPr>
            <w:tcW w:w="1282" w:type="dxa"/>
            <w:shd w:val="clear" w:color="auto" w:fill="E1EED9"/>
          </w:tcPr>
          <w:p w14:paraId="451F8987" w14:textId="77777777" w:rsidR="00780AE2" w:rsidRPr="006D6F8F" w:rsidRDefault="00B47B67" w:rsidP="006D6F8F">
            <w:pPr>
              <w:pStyle w:val="TableParagraph"/>
              <w:spacing w:line="275" w:lineRule="exact"/>
              <w:ind w:left="429"/>
              <w:jc w:val="center"/>
              <w:rPr>
                <w:rFonts w:eastAsia="Calibri"/>
                <w:b/>
                <w:sz w:val="24"/>
                <w:szCs w:val="24"/>
              </w:rPr>
            </w:pPr>
            <w:r>
              <w:rPr>
                <w:rFonts w:eastAsia="Calibri"/>
                <w:b/>
                <w:sz w:val="24"/>
                <w:szCs w:val="24"/>
              </w:rPr>
              <w:t>53</w:t>
            </w:r>
            <w:r w:rsidR="00780AE2" w:rsidRPr="006D6F8F">
              <w:rPr>
                <w:rFonts w:eastAsia="Calibri"/>
                <w:b/>
                <w:sz w:val="24"/>
                <w:szCs w:val="24"/>
              </w:rPr>
              <w:t>,</w:t>
            </w:r>
            <w:r>
              <w:rPr>
                <w:rFonts w:eastAsia="Calibri"/>
                <w:b/>
                <w:sz w:val="24"/>
                <w:szCs w:val="24"/>
              </w:rPr>
              <w:t>53</w:t>
            </w:r>
          </w:p>
        </w:tc>
        <w:tc>
          <w:tcPr>
            <w:tcW w:w="1248" w:type="dxa"/>
            <w:shd w:val="clear" w:color="auto" w:fill="auto"/>
          </w:tcPr>
          <w:p w14:paraId="65EBD682" w14:textId="77777777" w:rsidR="00780AE2" w:rsidRPr="006D6F8F" w:rsidRDefault="00780AE2" w:rsidP="006D6F8F">
            <w:pPr>
              <w:pStyle w:val="TableParagraph"/>
              <w:spacing w:line="270" w:lineRule="exact"/>
              <w:ind w:left="107"/>
              <w:jc w:val="center"/>
              <w:rPr>
                <w:rFonts w:eastAsia="Calibri"/>
                <w:sz w:val="24"/>
                <w:szCs w:val="24"/>
              </w:rPr>
            </w:pPr>
            <w:r w:rsidRPr="006D6F8F">
              <w:rPr>
                <w:rFonts w:eastAsia="Calibri"/>
                <w:sz w:val="24"/>
                <w:szCs w:val="24"/>
              </w:rPr>
              <w:t>6</w:t>
            </w:r>
            <w:r w:rsidR="00B47B67">
              <w:rPr>
                <w:rFonts w:eastAsia="Calibri"/>
                <w:sz w:val="24"/>
                <w:szCs w:val="24"/>
              </w:rPr>
              <w:t>4</w:t>
            </w:r>
            <w:r w:rsidRPr="006D6F8F">
              <w:rPr>
                <w:rFonts w:eastAsia="Calibri"/>
                <w:sz w:val="24"/>
                <w:szCs w:val="24"/>
              </w:rPr>
              <w:t>,</w:t>
            </w:r>
            <w:r w:rsidR="00B47B67">
              <w:rPr>
                <w:rFonts w:eastAsia="Calibri"/>
                <w:sz w:val="24"/>
                <w:szCs w:val="24"/>
              </w:rPr>
              <w:t>49</w:t>
            </w:r>
          </w:p>
        </w:tc>
        <w:tc>
          <w:tcPr>
            <w:tcW w:w="1246" w:type="dxa"/>
            <w:shd w:val="clear" w:color="auto" w:fill="auto"/>
          </w:tcPr>
          <w:p w14:paraId="23912A98" w14:textId="77777777" w:rsidR="00780AE2" w:rsidRPr="006D6F8F" w:rsidRDefault="00B47B67" w:rsidP="006D6F8F">
            <w:pPr>
              <w:pStyle w:val="TableParagraph"/>
              <w:spacing w:line="270" w:lineRule="exact"/>
              <w:ind w:left="105"/>
              <w:jc w:val="center"/>
              <w:rPr>
                <w:rFonts w:eastAsia="Calibri"/>
                <w:sz w:val="24"/>
                <w:szCs w:val="24"/>
              </w:rPr>
            </w:pPr>
            <w:r>
              <w:rPr>
                <w:rFonts w:eastAsia="Calibri"/>
                <w:sz w:val="24"/>
                <w:szCs w:val="24"/>
              </w:rPr>
              <w:t>63</w:t>
            </w:r>
            <w:r w:rsidR="00780AE2" w:rsidRPr="006D6F8F">
              <w:rPr>
                <w:rFonts w:eastAsia="Calibri"/>
                <w:sz w:val="24"/>
                <w:szCs w:val="24"/>
              </w:rPr>
              <w:t>,4</w:t>
            </w:r>
            <w:r>
              <w:rPr>
                <w:rFonts w:eastAsia="Calibri"/>
                <w:sz w:val="24"/>
                <w:szCs w:val="24"/>
              </w:rPr>
              <w:t>7</w:t>
            </w:r>
          </w:p>
        </w:tc>
        <w:tc>
          <w:tcPr>
            <w:tcW w:w="1246" w:type="dxa"/>
            <w:shd w:val="clear" w:color="auto" w:fill="FFF1CC"/>
          </w:tcPr>
          <w:p w14:paraId="131BDC3E" w14:textId="77777777" w:rsidR="00780AE2" w:rsidRPr="006D6F8F" w:rsidRDefault="00236FAC" w:rsidP="006D6F8F">
            <w:pPr>
              <w:pStyle w:val="TableParagraph"/>
              <w:spacing w:line="275" w:lineRule="exact"/>
              <w:ind w:left="194" w:right="185"/>
              <w:jc w:val="center"/>
              <w:rPr>
                <w:rFonts w:eastAsia="Calibri"/>
                <w:b/>
                <w:sz w:val="24"/>
                <w:szCs w:val="24"/>
              </w:rPr>
            </w:pPr>
            <w:r>
              <w:rPr>
                <w:rFonts w:eastAsia="Calibri"/>
                <w:b/>
                <w:sz w:val="24"/>
                <w:szCs w:val="24"/>
              </w:rPr>
              <w:t>61</w:t>
            </w:r>
            <w:r w:rsidR="00780AE2" w:rsidRPr="006D6F8F">
              <w:rPr>
                <w:rFonts w:eastAsia="Calibri"/>
                <w:b/>
                <w:sz w:val="24"/>
                <w:szCs w:val="24"/>
              </w:rPr>
              <w:t>,14</w:t>
            </w:r>
          </w:p>
        </w:tc>
        <w:tc>
          <w:tcPr>
            <w:tcW w:w="1247" w:type="dxa"/>
            <w:shd w:val="clear" w:color="auto" w:fill="auto"/>
          </w:tcPr>
          <w:p w14:paraId="2EDCF3E4" w14:textId="77777777" w:rsidR="00780AE2" w:rsidRPr="006D6F8F" w:rsidRDefault="00780AE2" w:rsidP="006D6F8F">
            <w:pPr>
              <w:pStyle w:val="TableParagraph"/>
              <w:spacing w:line="270" w:lineRule="exact"/>
              <w:ind w:left="107"/>
              <w:jc w:val="center"/>
              <w:rPr>
                <w:rFonts w:eastAsia="Calibri"/>
                <w:sz w:val="24"/>
                <w:szCs w:val="24"/>
              </w:rPr>
            </w:pPr>
            <w:r w:rsidRPr="006D6F8F">
              <w:rPr>
                <w:rFonts w:eastAsia="Calibri"/>
                <w:sz w:val="24"/>
                <w:szCs w:val="24"/>
              </w:rPr>
              <w:t>59,</w:t>
            </w:r>
            <w:r w:rsidR="00236FAC">
              <w:rPr>
                <w:rFonts w:eastAsia="Calibri"/>
                <w:sz w:val="24"/>
                <w:szCs w:val="24"/>
              </w:rPr>
              <w:t>34</w:t>
            </w:r>
          </w:p>
        </w:tc>
        <w:tc>
          <w:tcPr>
            <w:tcW w:w="1388" w:type="dxa"/>
            <w:shd w:val="clear" w:color="auto" w:fill="auto"/>
          </w:tcPr>
          <w:p w14:paraId="6D854299" w14:textId="77777777" w:rsidR="00780AE2" w:rsidRPr="006D6F8F" w:rsidRDefault="00780AE2" w:rsidP="006D6F8F">
            <w:pPr>
              <w:pStyle w:val="TableParagraph"/>
              <w:spacing w:line="270" w:lineRule="exact"/>
              <w:ind w:left="106"/>
              <w:jc w:val="center"/>
              <w:rPr>
                <w:rFonts w:eastAsia="Calibri"/>
                <w:sz w:val="24"/>
                <w:szCs w:val="24"/>
              </w:rPr>
            </w:pPr>
            <w:r w:rsidRPr="006D6F8F">
              <w:rPr>
                <w:rFonts w:eastAsia="Calibri"/>
                <w:sz w:val="24"/>
                <w:szCs w:val="24"/>
              </w:rPr>
              <w:t>6</w:t>
            </w:r>
            <w:r w:rsidR="00236FAC">
              <w:rPr>
                <w:rFonts w:eastAsia="Calibri"/>
                <w:sz w:val="24"/>
                <w:szCs w:val="24"/>
              </w:rPr>
              <w:t>2</w:t>
            </w:r>
            <w:r w:rsidRPr="006D6F8F">
              <w:rPr>
                <w:rFonts w:eastAsia="Calibri"/>
                <w:sz w:val="24"/>
                <w:szCs w:val="24"/>
              </w:rPr>
              <w:t>,</w:t>
            </w:r>
            <w:r w:rsidR="00236FAC">
              <w:rPr>
                <w:rFonts w:eastAsia="Calibri"/>
                <w:sz w:val="24"/>
                <w:szCs w:val="24"/>
              </w:rPr>
              <w:t>2</w:t>
            </w:r>
            <w:r w:rsidRPr="006D6F8F">
              <w:rPr>
                <w:rFonts w:eastAsia="Calibri"/>
                <w:sz w:val="24"/>
                <w:szCs w:val="24"/>
              </w:rPr>
              <w:t>8</w:t>
            </w:r>
          </w:p>
        </w:tc>
      </w:tr>
      <w:tr w:rsidR="00780AE2" w14:paraId="3F87ADF1" w14:textId="77777777" w:rsidTr="006D6F8F">
        <w:trPr>
          <w:trHeight w:val="316"/>
        </w:trPr>
        <w:tc>
          <w:tcPr>
            <w:tcW w:w="2235" w:type="dxa"/>
            <w:shd w:val="clear" w:color="auto" w:fill="auto"/>
          </w:tcPr>
          <w:p w14:paraId="68A72870" w14:textId="77777777" w:rsidR="00780AE2" w:rsidRPr="006D6F8F" w:rsidRDefault="00780AE2" w:rsidP="006D6F8F">
            <w:pPr>
              <w:pStyle w:val="TableParagraph"/>
              <w:spacing w:line="270" w:lineRule="exact"/>
              <w:ind w:left="108"/>
              <w:rPr>
                <w:rFonts w:eastAsia="Calibri"/>
                <w:sz w:val="24"/>
                <w:szCs w:val="24"/>
              </w:rPr>
            </w:pPr>
            <w:r w:rsidRPr="006D6F8F">
              <w:rPr>
                <w:rFonts w:eastAsia="Calibri"/>
                <w:sz w:val="24"/>
                <w:szCs w:val="24"/>
              </w:rPr>
              <w:lastRenderedPageBreak/>
              <w:t>Biologijos VBE</w:t>
            </w:r>
          </w:p>
        </w:tc>
        <w:tc>
          <w:tcPr>
            <w:tcW w:w="1282" w:type="dxa"/>
            <w:shd w:val="clear" w:color="auto" w:fill="E1EED9"/>
          </w:tcPr>
          <w:p w14:paraId="6FC74546" w14:textId="77777777" w:rsidR="00780AE2" w:rsidRPr="006D6F8F" w:rsidRDefault="00B47B67" w:rsidP="006D6F8F">
            <w:pPr>
              <w:pStyle w:val="TableParagraph"/>
              <w:spacing w:line="275" w:lineRule="exact"/>
              <w:ind w:left="429"/>
              <w:jc w:val="center"/>
              <w:rPr>
                <w:rFonts w:eastAsia="Calibri"/>
                <w:b/>
                <w:sz w:val="24"/>
                <w:szCs w:val="24"/>
              </w:rPr>
            </w:pPr>
            <w:r>
              <w:rPr>
                <w:rFonts w:eastAsia="Calibri"/>
                <w:b/>
                <w:sz w:val="24"/>
                <w:szCs w:val="24"/>
              </w:rPr>
              <w:t>59</w:t>
            </w:r>
            <w:r w:rsidR="00780AE2" w:rsidRPr="006D6F8F">
              <w:rPr>
                <w:rFonts w:eastAsia="Calibri"/>
                <w:b/>
                <w:sz w:val="24"/>
                <w:szCs w:val="24"/>
              </w:rPr>
              <w:t>,</w:t>
            </w:r>
            <w:r>
              <w:rPr>
                <w:rFonts w:eastAsia="Calibri"/>
                <w:b/>
                <w:sz w:val="24"/>
                <w:szCs w:val="24"/>
              </w:rPr>
              <w:t>2</w:t>
            </w:r>
            <w:r w:rsidR="00780AE2" w:rsidRPr="006D6F8F">
              <w:rPr>
                <w:rFonts w:eastAsia="Calibri"/>
                <w:b/>
                <w:sz w:val="24"/>
                <w:szCs w:val="24"/>
              </w:rPr>
              <w:t>5</w:t>
            </w:r>
          </w:p>
        </w:tc>
        <w:tc>
          <w:tcPr>
            <w:tcW w:w="1248" w:type="dxa"/>
            <w:shd w:val="clear" w:color="auto" w:fill="auto"/>
          </w:tcPr>
          <w:p w14:paraId="4AB9808C" w14:textId="77777777" w:rsidR="00780AE2" w:rsidRPr="006D6F8F" w:rsidRDefault="00780AE2" w:rsidP="006D6F8F">
            <w:pPr>
              <w:pStyle w:val="TableParagraph"/>
              <w:spacing w:line="270" w:lineRule="exact"/>
              <w:ind w:left="107"/>
              <w:jc w:val="center"/>
              <w:rPr>
                <w:rFonts w:eastAsia="Calibri"/>
                <w:sz w:val="24"/>
                <w:szCs w:val="24"/>
              </w:rPr>
            </w:pPr>
            <w:r w:rsidRPr="006D6F8F">
              <w:rPr>
                <w:rFonts w:eastAsia="Calibri"/>
                <w:sz w:val="24"/>
                <w:szCs w:val="24"/>
              </w:rPr>
              <w:t>43,</w:t>
            </w:r>
            <w:r w:rsidR="00B47B67">
              <w:rPr>
                <w:rFonts w:eastAsia="Calibri"/>
                <w:sz w:val="24"/>
                <w:szCs w:val="24"/>
              </w:rPr>
              <w:t>52</w:t>
            </w:r>
          </w:p>
        </w:tc>
        <w:tc>
          <w:tcPr>
            <w:tcW w:w="1246" w:type="dxa"/>
            <w:shd w:val="clear" w:color="auto" w:fill="auto"/>
          </w:tcPr>
          <w:p w14:paraId="498546E9" w14:textId="77777777" w:rsidR="00780AE2" w:rsidRPr="006D6F8F" w:rsidRDefault="00B47B67" w:rsidP="006D6F8F">
            <w:pPr>
              <w:pStyle w:val="TableParagraph"/>
              <w:spacing w:line="270" w:lineRule="exact"/>
              <w:ind w:left="105"/>
              <w:jc w:val="center"/>
              <w:rPr>
                <w:rFonts w:eastAsia="Calibri"/>
                <w:sz w:val="24"/>
                <w:szCs w:val="24"/>
              </w:rPr>
            </w:pPr>
            <w:r>
              <w:rPr>
                <w:rFonts w:eastAsia="Calibri"/>
                <w:sz w:val="24"/>
                <w:szCs w:val="24"/>
              </w:rPr>
              <w:t>49</w:t>
            </w:r>
            <w:r w:rsidR="00780AE2" w:rsidRPr="006D6F8F">
              <w:rPr>
                <w:rFonts w:eastAsia="Calibri"/>
                <w:sz w:val="24"/>
                <w:szCs w:val="24"/>
              </w:rPr>
              <w:t>,</w:t>
            </w:r>
            <w:r>
              <w:rPr>
                <w:rFonts w:eastAsia="Calibri"/>
                <w:sz w:val="24"/>
                <w:szCs w:val="24"/>
              </w:rPr>
              <w:t>14</w:t>
            </w:r>
          </w:p>
        </w:tc>
        <w:tc>
          <w:tcPr>
            <w:tcW w:w="1246" w:type="dxa"/>
            <w:shd w:val="clear" w:color="auto" w:fill="FFF1CC"/>
          </w:tcPr>
          <w:p w14:paraId="18FE407F" w14:textId="77777777" w:rsidR="00780AE2" w:rsidRPr="006D6F8F" w:rsidRDefault="00236FAC" w:rsidP="006D6F8F">
            <w:pPr>
              <w:pStyle w:val="TableParagraph"/>
              <w:spacing w:line="275" w:lineRule="exact"/>
              <w:ind w:left="194" w:right="185"/>
              <w:jc w:val="center"/>
              <w:rPr>
                <w:rFonts w:eastAsia="Calibri"/>
                <w:b/>
                <w:sz w:val="24"/>
                <w:szCs w:val="24"/>
              </w:rPr>
            </w:pPr>
            <w:r>
              <w:rPr>
                <w:rFonts w:eastAsia="Calibri"/>
                <w:b/>
                <w:sz w:val="24"/>
                <w:szCs w:val="24"/>
              </w:rPr>
              <w:t>35</w:t>
            </w:r>
          </w:p>
        </w:tc>
        <w:tc>
          <w:tcPr>
            <w:tcW w:w="1247" w:type="dxa"/>
            <w:shd w:val="clear" w:color="auto" w:fill="auto"/>
          </w:tcPr>
          <w:p w14:paraId="6CFD1888" w14:textId="77777777" w:rsidR="00780AE2" w:rsidRPr="006D6F8F" w:rsidRDefault="00236FAC" w:rsidP="006D6F8F">
            <w:pPr>
              <w:pStyle w:val="TableParagraph"/>
              <w:spacing w:line="270" w:lineRule="exact"/>
              <w:ind w:left="107"/>
              <w:jc w:val="center"/>
              <w:rPr>
                <w:rFonts w:eastAsia="Calibri"/>
                <w:sz w:val="24"/>
                <w:szCs w:val="24"/>
              </w:rPr>
            </w:pPr>
            <w:r>
              <w:rPr>
                <w:rFonts w:eastAsia="Calibri"/>
                <w:sz w:val="24"/>
                <w:szCs w:val="24"/>
              </w:rPr>
              <w:t>33</w:t>
            </w:r>
            <w:r w:rsidR="00780AE2" w:rsidRPr="006D6F8F">
              <w:rPr>
                <w:rFonts w:eastAsia="Calibri"/>
                <w:sz w:val="24"/>
                <w:szCs w:val="24"/>
              </w:rPr>
              <w:t>,5</w:t>
            </w:r>
            <w:r>
              <w:rPr>
                <w:rFonts w:eastAsia="Calibri"/>
                <w:sz w:val="24"/>
                <w:szCs w:val="24"/>
              </w:rPr>
              <w:t>2</w:t>
            </w:r>
          </w:p>
        </w:tc>
        <w:tc>
          <w:tcPr>
            <w:tcW w:w="1388" w:type="dxa"/>
            <w:shd w:val="clear" w:color="auto" w:fill="auto"/>
          </w:tcPr>
          <w:p w14:paraId="44A315CA" w14:textId="77777777" w:rsidR="00780AE2" w:rsidRPr="006D6F8F" w:rsidRDefault="00236FAC" w:rsidP="006D6F8F">
            <w:pPr>
              <w:pStyle w:val="TableParagraph"/>
              <w:spacing w:line="270" w:lineRule="exact"/>
              <w:ind w:left="106"/>
              <w:jc w:val="center"/>
              <w:rPr>
                <w:rFonts w:eastAsia="Calibri"/>
                <w:sz w:val="24"/>
                <w:szCs w:val="24"/>
              </w:rPr>
            </w:pPr>
            <w:r>
              <w:rPr>
                <w:rFonts w:eastAsia="Calibri"/>
                <w:sz w:val="24"/>
                <w:szCs w:val="24"/>
              </w:rPr>
              <w:t>46</w:t>
            </w:r>
            <w:r w:rsidR="00780AE2" w:rsidRPr="006D6F8F">
              <w:rPr>
                <w:rFonts w:eastAsia="Calibri"/>
                <w:sz w:val="24"/>
                <w:szCs w:val="24"/>
              </w:rPr>
              <w:t>,</w:t>
            </w:r>
            <w:r>
              <w:rPr>
                <w:rFonts w:eastAsia="Calibri"/>
                <w:sz w:val="24"/>
                <w:szCs w:val="24"/>
              </w:rPr>
              <w:t>44</w:t>
            </w:r>
          </w:p>
        </w:tc>
      </w:tr>
      <w:tr w:rsidR="00780AE2" w14:paraId="6EE39978" w14:textId="77777777" w:rsidTr="006D6F8F">
        <w:trPr>
          <w:trHeight w:val="316"/>
        </w:trPr>
        <w:tc>
          <w:tcPr>
            <w:tcW w:w="2235" w:type="dxa"/>
            <w:shd w:val="clear" w:color="auto" w:fill="auto"/>
          </w:tcPr>
          <w:p w14:paraId="5328BBEF" w14:textId="77777777" w:rsidR="00780AE2" w:rsidRPr="006D6F8F" w:rsidRDefault="00780AE2" w:rsidP="006D6F8F">
            <w:pPr>
              <w:pStyle w:val="TableParagraph"/>
              <w:spacing w:line="270" w:lineRule="exact"/>
              <w:ind w:left="108"/>
              <w:rPr>
                <w:rFonts w:eastAsia="Calibri"/>
                <w:sz w:val="24"/>
                <w:szCs w:val="24"/>
              </w:rPr>
            </w:pPr>
            <w:r w:rsidRPr="006D6F8F">
              <w:rPr>
                <w:rFonts w:eastAsia="Calibri"/>
                <w:sz w:val="24"/>
                <w:szCs w:val="24"/>
              </w:rPr>
              <w:t>Chemijos VBE</w:t>
            </w:r>
          </w:p>
        </w:tc>
        <w:tc>
          <w:tcPr>
            <w:tcW w:w="1282" w:type="dxa"/>
            <w:shd w:val="clear" w:color="auto" w:fill="E1EED9"/>
          </w:tcPr>
          <w:p w14:paraId="5CBEA14E" w14:textId="77777777" w:rsidR="00780AE2" w:rsidRPr="006D6F8F" w:rsidRDefault="00B47B67" w:rsidP="006D6F8F">
            <w:pPr>
              <w:pStyle w:val="TableParagraph"/>
              <w:spacing w:line="275" w:lineRule="exact"/>
              <w:ind w:left="429"/>
              <w:jc w:val="center"/>
              <w:rPr>
                <w:rFonts w:eastAsia="Calibri"/>
                <w:b/>
                <w:sz w:val="24"/>
                <w:szCs w:val="24"/>
              </w:rPr>
            </w:pPr>
            <w:r>
              <w:rPr>
                <w:rFonts w:eastAsia="Calibri"/>
                <w:b/>
                <w:sz w:val="24"/>
                <w:szCs w:val="24"/>
              </w:rPr>
              <w:t>76</w:t>
            </w:r>
          </w:p>
        </w:tc>
        <w:tc>
          <w:tcPr>
            <w:tcW w:w="1248" w:type="dxa"/>
            <w:shd w:val="clear" w:color="auto" w:fill="auto"/>
          </w:tcPr>
          <w:p w14:paraId="183F133E" w14:textId="77777777" w:rsidR="00780AE2" w:rsidRPr="006D6F8F" w:rsidRDefault="00B47B67" w:rsidP="006D6F8F">
            <w:pPr>
              <w:pStyle w:val="TableParagraph"/>
              <w:spacing w:line="270" w:lineRule="exact"/>
              <w:ind w:left="107"/>
              <w:jc w:val="center"/>
              <w:rPr>
                <w:rFonts w:eastAsia="Calibri"/>
                <w:sz w:val="24"/>
                <w:szCs w:val="24"/>
              </w:rPr>
            </w:pPr>
            <w:r>
              <w:rPr>
                <w:rFonts w:eastAsia="Calibri"/>
                <w:sz w:val="24"/>
                <w:szCs w:val="24"/>
              </w:rPr>
              <w:t>46,75</w:t>
            </w:r>
          </w:p>
        </w:tc>
        <w:tc>
          <w:tcPr>
            <w:tcW w:w="1246" w:type="dxa"/>
            <w:shd w:val="clear" w:color="auto" w:fill="auto"/>
          </w:tcPr>
          <w:p w14:paraId="46D1E633" w14:textId="77777777" w:rsidR="00780AE2" w:rsidRPr="006D6F8F" w:rsidRDefault="00B47B67" w:rsidP="006D6F8F">
            <w:pPr>
              <w:pStyle w:val="TableParagraph"/>
              <w:spacing w:line="270" w:lineRule="exact"/>
              <w:ind w:left="105"/>
              <w:jc w:val="center"/>
              <w:rPr>
                <w:rFonts w:eastAsia="Calibri"/>
                <w:sz w:val="24"/>
                <w:szCs w:val="24"/>
              </w:rPr>
            </w:pPr>
            <w:r>
              <w:rPr>
                <w:rFonts w:eastAsia="Calibri"/>
                <w:sz w:val="24"/>
                <w:szCs w:val="24"/>
              </w:rPr>
              <w:t>49,73</w:t>
            </w:r>
          </w:p>
        </w:tc>
        <w:tc>
          <w:tcPr>
            <w:tcW w:w="1246" w:type="dxa"/>
            <w:shd w:val="clear" w:color="auto" w:fill="FFF1CC"/>
          </w:tcPr>
          <w:p w14:paraId="7D790099" w14:textId="77777777" w:rsidR="00780AE2" w:rsidRPr="006D6F8F" w:rsidRDefault="00236FAC" w:rsidP="006D6F8F">
            <w:pPr>
              <w:pStyle w:val="TableParagraph"/>
              <w:spacing w:line="275" w:lineRule="exact"/>
              <w:ind w:left="194" w:right="185"/>
              <w:jc w:val="center"/>
              <w:rPr>
                <w:rFonts w:eastAsia="Calibri"/>
                <w:b/>
                <w:sz w:val="24"/>
                <w:szCs w:val="24"/>
              </w:rPr>
            </w:pPr>
            <w:r>
              <w:rPr>
                <w:rFonts w:eastAsia="Calibri"/>
                <w:b/>
                <w:w w:val="99"/>
                <w:sz w:val="24"/>
                <w:szCs w:val="24"/>
              </w:rPr>
              <w:t>81</w:t>
            </w:r>
          </w:p>
        </w:tc>
        <w:tc>
          <w:tcPr>
            <w:tcW w:w="1247" w:type="dxa"/>
            <w:shd w:val="clear" w:color="auto" w:fill="auto"/>
          </w:tcPr>
          <w:p w14:paraId="2618F820" w14:textId="77777777" w:rsidR="00780AE2" w:rsidRPr="006D6F8F" w:rsidRDefault="009A77BB" w:rsidP="006D6F8F">
            <w:pPr>
              <w:pStyle w:val="TableParagraph"/>
              <w:spacing w:line="270" w:lineRule="exact"/>
              <w:ind w:left="107"/>
              <w:jc w:val="center"/>
              <w:rPr>
                <w:rFonts w:eastAsia="Calibri"/>
                <w:sz w:val="24"/>
                <w:szCs w:val="24"/>
              </w:rPr>
            </w:pPr>
            <w:r>
              <w:rPr>
                <w:rFonts w:eastAsia="Calibri"/>
                <w:sz w:val="24"/>
                <w:szCs w:val="24"/>
              </w:rPr>
              <w:t>45</w:t>
            </w:r>
            <w:r w:rsidR="00780AE2" w:rsidRPr="006D6F8F">
              <w:rPr>
                <w:rFonts w:eastAsia="Calibri"/>
                <w:sz w:val="24"/>
                <w:szCs w:val="24"/>
              </w:rPr>
              <w:t>,</w:t>
            </w:r>
            <w:r>
              <w:rPr>
                <w:rFonts w:eastAsia="Calibri"/>
                <w:sz w:val="24"/>
                <w:szCs w:val="24"/>
              </w:rPr>
              <w:t>83</w:t>
            </w:r>
          </w:p>
        </w:tc>
        <w:tc>
          <w:tcPr>
            <w:tcW w:w="1388" w:type="dxa"/>
            <w:shd w:val="clear" w:color="auto" w:fill="auto"/>
          </w:tcPr>
          <w:p w14:paraId="26F3B7EC" w14:textId="77777777" w:rsidR="00780AE2" w:rsidRPr="006D6F8F" w:rsidRDefault="00780AE2" w:rsidP="006D6F8F">
            <w:pPr>
              <w:pStyle w:val="TableParagraph"/>
              <w:spacing w:line="270" w:lineRule="exact"/>
              <w:ind w:left="106"/>
              <w:jc w:val="center"/>
              <w:rPr>
                <w:rFonts w:eastAsia="Calibri"/>
                <w:sz w:val="24"/>
                <w:szCs w:val="24"/>
              </w:rPr>
            </w:pPr>
            <w:r w:rsidRPr="006D6F8F">
              <w:rPr>
                <w:rFonts w:eastAsia="Calibri"/>
                <w:sz w:val="24"/>
                <w:szCs w:val="24"/>
              </w:rPr>
              <w:t>5</w:t>
            </w:r>
            <w:r w:rsidR="009A77BB">
              <w:rPr>
                <w:rFonts w:eastAsia="Calibri"/>
                <w:sz w:val="24"/>
                <w:szCs w:val="24"/>
              </w:rPr>
              <w:t>8</w:t>
            </w:r>
            <w:r w:rsidRPr="006D6F8F">
              <w:rPr>
                <w:rFonts w:eastAsia="Calibri"/>
                <w:sz w:val="24"/>
                <w:szCs w:val="24"/>
              </w:rPr>
              <w:t>,</w:t>
            </w:r>
            <w:r w:rsidR="009A77BB">
              <w:rPr>
                <w:rFonts w:eastAsia="Calibri"/>
                <w:sz w:val="24"/>
                <w:szCs w:val="24"/>
              </w:rPr>
              <w:t>68</w:t>
            </w:r>
          </w:p>
        </w:tc>
      </w:tr>
      <w:tr w:rsidR="00780AE2" w14:paraId="458924C1" w14:textId="77777777" w:rsidTr="006D6F8F">
        <w:trPr>
          <w:trHeight w:val="316"/>
        </w:trPr>
        <w:tc>
          <w:tcPr>
            <w:tcW w:w="2235" w:type="dxa"/>
            <w:shd w:val="clear" w:color="auto" w:fill="auto"/>
          </w:tcPr>
          <w:p w14:paraId="2C838E66" w14:textId="77777777" w:rsidR="00780AE2" w:rsidRPr="006D6F8F" w:rsidRDefault="00780AE2" w:rsidP="006D6F8F">
            <w:pPr>
              <w:pStyle w:val="TableParagraph"/>
              <w:spacing w:line="270" w:lineRule="exact"/>
              <w:ind w:left="108"/>
              <w:rPr>
                <w:rFonts w:eastAsia="Calibri"/>
                <w:sz w:val="24"/>
                <w:szCs w:val="24"/>
              </w:rPr>
            </w:pPr>
            <w:r w:rsidRPr="006D6F8F">
              <w:rPr>
                <w:rFonts w:eastAsia="Calibri"/>
                <w:sz w:val="24"/>
                <w:szCs w:val="24"/>
              </w:rPr>
              <w:t>Fizikos VBE</w:t>
            </w:r>
          </w:p>
        </w:tc>
        <w:tc>
          <w:tcPr>
            <w:tcW w:w="1282" w:type="dxa"/>
            <w:shd w:val="clear" w:color="auto" w:fill="E1EED9"/>
          </w:tcPr>
          <w:p w14:paraId="4DFAB7FE" w14:textId="77777777" w:rsidR="00780AE2" w:rsidRPr="006D6F8F" w:rsidRDefault="00780AE2" w:rsidP="006D6F8F">
            <w:pPr>
              <w:pStyle w:val="TableParagraph"/>
              <w:spacing w:line="275" w:lineRule="exact"/>
              <w:ind w:left="429"/>
              <w:jc w:val="center"/>
              <w:rPr>
                <w:rFonts w:eastAsia="Calibri"/>
                <w:b/>
                <w:sz w:val="24"/>
                <w:szCs w:val="24"/>
              </w:rPr>
            </w:pPr>
            <w:r w:rsidRPr="006D6F8F">
              <w:rPr>
                <w:rFonts w:eastAsia="Calibri"/>
                <w:b/>
                <w:sz w:val="24"/>
                <w:szCs w:val="24"/>
              </w:rPr>
              <w:t>1</w:t>
            </w:r>
            <w:r w:rsidR="00B47B67">
              <w:rPr>
                <w:rFonts w:eastAsia="Calibri"/>
                <w:b/>
                <w:sz w:val="24"/>
                <w:szCs w:val="24"/>
              </w:rPr>
              <w:t>6</w:t>
            </w:r>
            <w:r w:rsidRPr="006D6F8F">
              <w:rPr>
                <w:rFonts w:eastAsia="Calibri"/>
                <w:b/>
                <w:sz w:val="24"/>
                <w:szCs w:val="24"/>
              </w:rPr>
              <w:t>,</w:t>
            </w:r>
            <w:r w:rsidR="00B47B67">
              <w:rPr>
                <w:rFonts w:eastAsia="Calibri"/>
                <w:b/>
                <w:sz w:val="24"/>
                <w:szCs w:val="24"/>
              </w:rPr>
              <w:t>7</w:t>
            </w:r>
            <w:r w:rsidRPr="006D6F8F">
              <w:rPr>
                <w:rFonts w:eastAsia="Calibri"/>
                <w:b/>
                <w:sz w:val="24"/>
                <w:szCs w:val="24"/>
              </w:rPr>
              <w:t>5</w:t>
            </w:r>
          </w:p>
        </w:tc>
        <w:tc>
          <w:tcPr>
            <w:tcW w:w="1248" w:type="dxa"/>
            <w:shd w:val="clear" w:color="auto" w:fill="auto"/>
          </w:tcPr>
          <w:p w14:paraId="26717C6B" w14:textId="77777777" w:rsidR="00780AE2" w:rsidRPr="006D6F8F" w:rsidRDefault="00780AE2" w:rsidP="006D6F8F">
            <w:pPr>
              <w:pStyle w:val="TableParagraph"/>
              <w:spacing w:line="270" w:lineRule="exact"/>
              <w:ind w:left="107"/>
              <w:jc w:val="center"/>
              <w:rPr>
                <w:rFonts w:eastAsia="Calibri"/>
                <w:sz w:val="24"/>
                <w:szCs w:val="24"/>
              </w:rPr>
            </w:pPr>
            <w:r w:rsidRPr="006D6F8F">
              <w:rPr>
                <w:rFonts w:eastAsia="Calibri"/>
                <w:sz w:val="24"/>
                <w:szCs w:val="24"/>
              </w:rPr>
              <w:t>2</w:t>
            </w:r>
            <w:r w:rsidR="00B47B67">
              <w:rPr>
                <w:rFonts w:eastAsia="Calibri"/>
                <w:sz w:val="24"/>
                <w:szCs w:val="24"/>
              </w:rPr>
              <w:t>5</w:t>
            </w:r>
            <w:r w:rsidRPr="006D6F8F">
              <w:rPr>
                <w:rFonts w:eastAsia="Calibri"/>
                <w:sz w:val="24"/>
                <w:szCs w:val="24"/>
              </w:rPr>
              <w:t>,</w:t>
            </w:r>
            <w:r w:rsidR="00B47B67">
              <w:rPr>
                <w:rFonts w:eastAsia="Calibri"/>
                <w:sz w:val="24"/>
                <w:szCs w:val="24"/>
              </w:rPr>
              <w:t>27</w:t>
            </w:r>
          </w:p>
        </w:tc>
        <w:tc>
          <w:tcPr>
            <w:tcW w:w="1246" w:type="dxa"/>
            <w:shd w:val="clear" w:color="auto" w:fill="auto"/>
          </w:tcPr>
          <w:p w14:paraId="6ABED2FC" w14:textId="77777777" w:rsidR="00780AE2" w:rsidRPr="006D6F8F" w:rsidRDefault="00780AE2" w:rsidP="006D6F8F">
            <w:pPr>
              <w:pStyle w:val="TableParagraph"/>
              <w:spacing w:line="270" w:lineRule="exact"/>
              <w:ind w:left="105"/>
              <w:jc w:val="center"/>
              <w:rPr>
                <w:rFonts w:eastAsia="Calibri"/>
                <w:sz w:val="24"/>
                <w:szCs w:val="24"/>
              </w:rPr>
            </w:pPr>
            <w:r w:rsidRPr="006D6F8F">
              <w:rPr>
                <w:rFonts w:eastAsia="Calibri"/>
                <w:sz w:val="24"/>
                <w:szCs w:val="24"/>
              </w:rPr>
              <w:t>4</w:t>
            </w:r>
            <w:r w:rsidR="00B47B67">
              <w:rPr>
                <w:rFonts w:eastAsia="Calibri"/>
                <w:sz w:val="24"/>
                <w:szCs w:val="24"/>
              </w:rPr>
              <w:t>7</w:t>
            </w:r>
            <w:r w:rsidRPr="006D6F8F">
              <w:rPr>
                <w:rFonts w:eastAsia="Calibri"/>
                <w:sz w:val="24"/>
                <w:szCs w:val="24"/>
              </w:rPr>
              <w:t>,</w:t>
            </w:r>
            <w:r w:rsidR="00B47B67">
              <w:rPr>
                <w:rFonts w:eastAsia="Calibri"/>
                <w:sz w:val="24"/>
                <w:szCs w:val="24"/>
              </w:rPr>
              <w:t>47</w:t>
            </w:r>
          </w:p>
        </w:tc>
        <w:tc>
          <w:tcPr>
            <w:tcW w:w="1246" w:type="dxa"/>
            <w:shd w:val="clear" w:color="auto" w:fill="FFF1CC"/>
          </w:tcPr>
          <w:p w14:paraId="35B0FDA4" w14:textId="77777777" w:rsidR="00780AE2" w:rsidRPr="006D6F8F" w:rsidRDefault="00780AE2" w:rsidP="006D6F8F">
            <w:pPr>
              <w:pStyle w:val="TableParagraph"/>
              <w:spacing w:line="275" w:lineRule="exact"/>
              <w:ind w:left="194" w:right="185"/>
              <w:jc w:val="center"/>
              <w:rPr>
                <w:rFonts w:eastAsia="Calibri"/>
                <w:b/>
                <w:sz w:val="24"/>
                <w:szCs w:val="24"/>
              </w:rPr>
            </w:pPr>
            <w:r w:rsidRPr="006D6F8F">
              <w:rPr>
                <w:rFonts w:eastAsia="Calibri"/>
                <w:b/>
                <w:sz w:val="24"/>
                <w:szCs w:val="24"/>
              </w:rPr>
              <w:t>9</w:t>
            </w:r>
          </w:p>
        </w:tc>
        <w:tc>
          <w:tcPr>
            <w:tcW w:w="1247" w:type="dxa"/>
            <w:shd w:val="clear" w:color="auto" w:fill="auto"/>
          </w:tcPr>
          <w:p w14:paraId="61FF4C3A" w14:textId="77777777" w:rsidR="00780AE2" w:rsidRPr="006D6F8F" w:rsidRDefault="00236FAC" w:rsidP="006D6F8F">
            <w:pPr>
              <w:pStyle w:val="TableParagraph"/>
              <w:spacing w:line="270" w:lineRule="exact"/>
              <w:ind w:left="107"/>
              <w:jc w:val="center"/>
              <w:rPr>
                <w:rFonts w:eastAsia="Calibri"/>
                <w:sz w:val="24"/>
                <w:szCs w:val="24"/>
              </w:rPr>
            </w:pPr>
            <w:r>
              <w:rPr>
                <w:rFonts w:eastAsia="Calibri"/>
                <w:sz w:val="24"/>
                <w:szCs w:val="24"/>
              </w:rPr>
              <w:t>39</w:t>
            </w:r>
            <w:r w:rsidR="00780AE2" w:rsidRPr="006D6F8F">
              <w:rPr>
                <w:rFonts w:eastAsia="Calibri"/>
                <w:sz w:val="24"/>
                <w:szCs w:val="24"/>
              </w:rPr>
              <w:t>,</w:t>
            </w:r>
            <w:r>
              <w:rPr>
                <w:rFonts w:eastAsia="Calibri"/>
                <w:sz w:val="24"/>
                <w:szCs w:val="24"/>
              </w:rPr>
              <w:t>69</w:t>
            </w:r>
          </w:p>
        </w:tc>
        <w:tc>
          <w:tcPr>
            <w:tcW w:w="1388" w:type="dxa"/>
            <w:shd w:val="clear" w:color="auto" w:fill="auto"/>
          </w:tcPr>
          <w:p w14:paraId="1A1C2A22" w14:textId="77777777" w:rsidR="00780AE2" w:rsidRPr="006D6F8F" w:rsidRDefault="00236FAC" w:rsidP="006D6F8F">
            <w:pPr>
              <w:pStyle w:val="TableParagraph"/>
              <w:spacing w:line="270" w:lineRule="exact"/>
              <w:ind w:left="106"/>
              <w:jc w:val="center"/>
              <w:rPr>
                <w:rFonts w:eastAsia="Calibri"/>
                <w:sz w:val="24"/>
                <w:szCs w:val="24"/>
              </w:rPr>
            </w:pPr>
            <w:r>
              <w:rPr>
                <w:rFonts w:eastAsia="Calibri"/>
                <w:sz w:val="24"/>
                <w:szCs w:val="24"/>
              </w:rPr>
              <w:t>50</w:t>
            </w:r>
            <w:r w:rsidR="00780AE2" w:rsidRPr="006D6F8F">
              <w:rPr>
                <w:rFonts w:eastAsia="Calibri"/>
                <w:sz w:val="24"/>
                <w:szCs w:val="24"/>
              </w:rPr>
              <w:t>,</w:t>
            </w:r>
            <w:r>
              <w:rPr>
                <w:rFonts w:eastAsia="Calibri"/>
                <w:sz w:val="24"/>
                <w:szCs w:val="24"/>
              </w:rPr>
              <w:t>5</w:t>
            </w:r>
          </w:p>
        </w:tc>
      </w:tr>
      <w:tr w:rsidR="00780AE2" w14:paraId="66A604E3" w14:textId="77777777" w:rsidTr="006D6F8F">
        <w:trPr>
          <w:trHeight w:val="316"/>
        </w:trPr>
        <w:tc>
          <w:tcPr>
            <w:tcW w:w="2235" w:type="dxa"/>
            <w:shd w:val="clear" w:color="auto" w:fill="auto"/>
          </w:tcPr>
          <w:p w14:paraId="3953E81D" w14:textId="77777777" w:rsidR="00780AE2" w:rsidRPr="006D6F8F" w:rsidRDefault="00780AE2" w:rsidP="006D6F8F">
            <w:pPr>
              <w:pStyle w:val="TableParagraph"/>
              <w:spacing w:line="270" w:lineRule="exact"/>
              <w:ind w:left="108"/>
              <w:rPr>
                <w:rFonts w:eastAsia="Calibri"/>
                <w:sz w:val="24"/>
                <w:szCs w:val="24"/>
              </w:rPr>
            </w:pPr>
            <w:r w:rsidRPr="006D6F8F">
              <w:rPr>
                <w:rFonts w:eastAsia="Calibri"/>
                <w:sz w:val="24"/>
                <w:szCs w:val="24"/>
              </w:rPr>
              <w:t>Istorijos VBE</w:t>
            </w:r>
          </w:p>
        </w:tc>
        <w:tc>
          <w:tcPr>
            <w:tcW w:w="1282" w:type="dxa"/>
            <w:shd w:val="clear" w:color="auto" w:fill="E1EED9"/>
          </w:tcPr>
          <w:p w14:paraId="62FC7EDE" w14:textId="77777777" w:rsidR="00780AE2" w:rsidRPr="006D6F8F" w:rsidRDefault="00B47B67" w:rsidP="006D6F8F">
            <w:pPr>
              <w:pStyle w:val="TableParagraph"/>
              <w:spacing w:line="275" w:lineRule="exact"/>
              <w:ind w:left="429"/>
              <w:jc w:val="center"/>
              <w:rPr>
                <w:rFonts w:eastAsia="Calibri"/>
                <w:b/>
                <w:sz w:val="24"/>
                <w:szCs w:val="24"/>
              </w:rPr>
            </w:pPr>
            <w:r>
              <w:rPr>
                <w:rFonts w:eastAsia="Calibri"/>
                <w:b/>
                <w:sz w:val="24"/>
                <w:szCs w:val="24"/>
              </w:rPr>
              <w:t>2</w:t>
            </w:r>
            <w:r w:rsidR="00780AE2" w:rsidRPr="006D6F8F">
              <w:rPr>
                <w:rFonts w:eastAsia="Calibri"/>
                <w:b/>
                <w:sz w:val="24"/>
                <w:szCs w:val="24"/>
              </w:rPr>
              <w:t>8,</w:t>
            </w:r>
            <w:r>
              <w:rPr>
                <w:rFonts w:eastAsia="Calibri"/>
                <w:b/>
                <w:sz w:val="24"/>
                <w:szCs w:val="24"/>
              </w:rPr>
              <w:t>29</w:t>
            </w:r>
          </w:p>
        </w:tc>
        <w:tc>
          <w:tcPr>
            <w:tcW w:w="1248" w:type="dxa"/>
            <w:shd w:val="clear" w:color="auto" w:fill="auto"/>
          </w:tcPr>
          <w:p w14:paraId="0B9BFECA" w14:textId="77777777" w:rsidR="00780AE2" w:rsidRPr="006D6F8F" w:rsidRDefault="00B47B67" w:rsidP="006D6F8F">
            <w:pPr>
              <w:pStyle w:val="TableParagraph"/>
              <w:spacing w:line="270" w:lineRule="exact"/>
              <w:ind w:left="107"/>
              <w:jc w:val="center"/>
              <w:rPr>
                <w:rFonts w:eastAsia="Calibri"/>
                <w:sz w:val="24"/>
                <w:szCs w:val="24"/>
              </w:rPr>
            </w:pPr>
            <w:r>
              <w:rPr>
                <w:rFonts w:eastAsia="Calibri"/>
                <w:sz w:val="24"/>
                <w:szCs w:val="24"/>
              </w:rPr>
              <w:t>45</w:t>
            </w:r>
            <w:r w:rsidR="00780AE2" w:rsidRPr="006D6F8F">
              <w:rPr>
                <w:rFonts w:eastAsia="Calibri"/>
                <w:sz w:val="24"/>
                <w:szCs w:val="24"/>
              </w:rPr>
              <w:t>,</w:t>
            </w:r>
            <w:r>
              <w:rPr>
                <w:rFonts w:eastAsia="Calibri"/>
                <w:sz w:val="24"/>
                <w:szCs w:val="24"/>
              </w:rPr>
              <w:t>05</w:t>
            </w:r>
          </w:p>
        </w:tc>
        <w:tc>
          <w:tcPr>
            <w:tcW w:w="1246" w:type="dxa"/>
            <w:shd w:val="clear" w:color="auto" w:fill="auto"/>
          </w:tcPr>
          <w:p w14:paraId="7A8A53AF" w14:textId="77777777" w:rsidR="00780AE2" w:rsidRPr="006D6F8F" w:rsidRDefault="00B47B67" w:rsidP="006D6F8F">
            <w:pPr>
              <w:pStyle w:val="TableParagraph"/>
              <w:spacing w:line="270" w:lineRule="exact"/>
              <w:ind w:left="105"/>
              <w:jc w:val="center"/>
              <w:rPr>
                <w:rFonts w:eastAsia="Calibri"/>
                <w:sz w:val="24"/>
                <w:szCs w:val="24"/>
              </w:rPr>
            </w:pPr>
            <w:r>
              <w:rPr>
                <w:rFonts w:eastAsia="Calibri"/>
                <w:sz w:val="24"/>
                <w:szCs w:val="24"/>
              </w:rPr>
              <w:t>41</w:t>
            </w:r>
            <w:r w:rsidR="00780AE2" w:rsidRPr="006D6F8F">
              <w:rPr>
                <w:rFonts w:eastAsia="Calibri"/>
                <w:sz w:val="24"/>
                <w:szCs w:val="24"/>
              </w:rPr>
              <w:t>,</w:t>
            </w:r>
            <w:r>
              <w:rPr>
                <w:rFonts w:eastAsia="Calibri"/>
                <w:sz w:val="24"/>
                <w:szCs w:val="24"/>
              </w:rPr>
              <w:t>54</w:t>
            </w:r>
          </w:p>
        </w:tc>
        <w:tc>
          <w:tcPr>
            <w:tcW w:w="1246" w:type="dxa"/>
            <w:shd w:val="clear" w:color="auto" w:fill="FFF1CC"/>
          </w:tcPr>
          <w:p w14:paraId="27B96BA5" w14:textId="77777777" w:rsidR="00780AE2" w:rsidRPr="006D6F8F" w:rsidRDefault="00236FAC" w:rsidP="006D6F8F">
            <w:pPr>
              <w:pStyle w:val="TableParagraph"/>
              <w:spacing w:line="275" w:lineRule="exact"/>
              <w:ind w:left="194" w:right="185"/>
              <w:jc w:val="center"/>
              <w:rPr>
                <w:rFonts w:eastAsia="Calibri"/>
                <w:b/>
                <w:sz w:val="24"/>
                <w:szCs w:val="24"/>
              </w:rPr>
            </w:pPr>
            <w:r>
              <w:rPr>
                <w:rFonts w:eastAsia="Calibri"/>
                <w:b/>
                <w:sz w:val="24"/>
                <w:szCs w:val="24"/>
              </w:rPr>
              <w:t>43</w:t>
            </w:r>
            <w:r w:rsidR="00780AE2" w:rsidRPr="006D6F8F">
              <w:rPr>
                <w:rFonts w:eastAsia="Calibri"/>
                <w:b/>
                <w:sz w:val="24"/>
                <w:szCs w:val="24"/>
              </w:rPr>
              <w:t>,</w:t>
            </w:r>
            <w:r>
              <w:rPr>
                <w:rFonts w:eastAsia="Calibri"/>
                <w:b/>
                <w:sz w:val="24"/>
                <w:szCs w:val="24"/>
              </w:rPr>
              <w:t>5</w:t>
            </w:r>
          </w:p>
        </w:tc>
        <w:tc>
          <w:tcPr>
            <w:tcW w:w="1247" w:type="dxa"/>
            <w:shd w:val="clear" w:color="auto" w:fill="auto"/>
          </w:tcPr>
          <w:p w14:paraId="0F635137" w14:textId="77777777" w:rsidR="00780AE2" w:rsidRPr="006D6F8F" w:rsidRDefault="00236FAC" w:rsidP="006D6F8F">
            <w:pPr>
              <w:pStyle w:val="TableParagraph"/>
              <w:spacing w:line="270" w:lineRule="exact"/>
              <w:ind w:left="107"/>
              <w:jc w:val="center"/>
              <w:rPr>
                <w:rFonts w:eastAsia="Calibri"/>
                <w:sz w:val="24"/>
                <w:szCs w:val="24"/>
              </w:rPr>
            </w:pPr>
            <w:r>
              <w:rPr>
                <w:rFonts w:eastAsia="Calibri"/>
                <w:sz w:val="24"/>
                <w:szCs w:val="24"/>
              </w:rPr>
              <w:t>45</w:t>
            </w:r>
            <w:r w:rsidR="00780AE2" w:rsidRPr="006D6F8F">
              <w:rPr>
                <w:rFonts w:eastAsia="Calibri"/>
                <w:sz w:val="24"/>
                <w:szCs w:val="24"/>
              </w:rPr>
              <w:t>,</w:t>
            </w:r>
            <w:r>
              <w:rPr>
                <w:rFonts w:eastAsia="Calibri"/>
                <w:sz w:val="24"/>
                <w:szCs w:val="24"/>
              </w:rPr>
              <w:t>78</w:t>
            </w:r>
          </w:p>
        </w:tc>
        <w:tc>
          <w:tcPr>
            <w:tcW w:w="1388" w:type="dxa"/>
            <w:shd w:val="clear" w:color="auto" w:fill="auto"/>
          </w:tcPr>
          <w:p w14:paraId="702F6E43" w14:textId="77777777" w:rsidR="00780AE2" w:rsidRPr="006D6F8F" w:rsidRDefault="00236FAC" w:rsidP="006D6F8F">
            <w:pPr>
              <w:pStyle w:val="TableParagraph"/>
              <w:spacing w:line="270" w:lineRule="exact"/>
              <w:ind w:left="106"/>
              <w:jc w:val="center"/>
              <w:rPr>
                <w:rFonts w:eastAsia="Calibri"/>
                <w:sz w:val="24"/>
                <w:szCs w:val="24"/>
              </w:rPr>
            </w:pPr>
            <w:r>
              <w:rPr>
                <w:rFonts w:eastAsia="Calibri"/>
                <w:sz w:val="24"/>
                <w:szCs w:val="24"/>
              </w:rPr>
              <w:t>50</w:t>
            </w:r>
            <w:r w:rsidR="00780AE2" w:rsidRPr="006D6F8F">
              <w:rPr>
                <w:rFonts w:eastAsia="Calibri"/>
                <w:sz w:val="24"/>
                <w:szCs w:val="24"/>
              </w:rPr>
              <w:t>,</w:t>
            </w:r>
            <w:r>
              <w:rPr>
                <w:rFonts w:eastAsia="Calibri"/>
                <w:sz w:val="24"/>
                <w:szCs w:val="24"/>
              </w:rPr>
              <w:t>16</w:t>
            </w:r>
          </w:p>
        </w:tc>
      </w:tr>
      <w:tr w:rsidR="00780AE2" w14:paraId="6255210A" w14:textId="77777777" w:rsidTr="006D6F8F">
        <w:trPr>
          <w:trHeight w:val="316"/>
        </w:trPr>
        <w:tc>
          <w:tcPr>
            <w:tcW w:w="2235" w:type="dxa"/>
            <w:shd w:val="clear" w:color="auto" w:fill="auto"/>
          </w:tcPr>
          <w:p w14:paraId="0A165EBF" w14:textId="77777777" w:rsidR="00780AE2" w:rsidRPr="006D6F8F" w:rsidRDefault="00780AE2" w:rsidP="006D6F8F">
            <w:pPr>
              <w:pStyle w:val="TableParagraph"/>
              <w:spacing w:line="270" w:lineRule="exact"/>
              <w:ind w:left="108"/>
              <w:rPr>
                <w:rFonts w:eastAsia="Calibri"/>
                <w:sz w:val="24"/>
                <w:szCs w:val="24"/>
              </w:rPr>
            </w:pPr>
            <w:r w:rsidRPr="006D6F8F">
              <w:rPr>
                <w:rFonts w:eastAsia="Calibri"/>
                <w:sz w:val="24"/>
                <w:szCs w:val="24"/>
              </w:rPr>
              <w:t>IT VBE</w:t>
            </w:r>
          </w:p>
        </w:tc>
        <w:tc>
          <w:tcPr>
            <w:tcW w:w="1282" w:type="dxa"/>
            <w:shd w:val="clear" w:color="auto" w:fill="E1EED9"/>
          </w:tcPr>
          <w:p w14:paraId="173D768B" w14:textId="77777777" w:rsidR="00780AE2" w:rsidRPr="006D6F8F" w:rsidRDefault="00B47B67" w:rsidP="006D6F8F">
            <w:pPr>
              <w:pStyle w:val="TableParagraph"/>
              <w:spacing w:line="275" w:lineRule="exact"/>
              <w:ind w:left="429"/>
              <w:jc w:val="center"/>
              <w:rPr>
                <w:rFonts w:eastAsia="Calibri"/>
                <w:b/>
                <w:sz w:val="24"/>
                <w:szCs w:val="24"/>
              </w:rPr>
            </w:pPr>
            <w:r>
              <w:rPr>
                <w:rFonts w:eastAsia="Calibri"/>
                <w:b/>
                <w:sz w:val="24"/>
                <w:szCs w:val="24"/>
              </w:rPr>
              <w:t>44</w:t>
            </w:r>
          </w:p>
        </w:tc>
        <w:tc>
          <w:tcPr>
            <w:tcW w:w="1248" w:type="dxa"/>
            <w:shd w:val="clear" w:color="auto" w:fill="auto"/>
          </w:tcPr>
          <w:p w14:paraId="2BF96BF8" w14:textId="77777777" w:rsidR="00780AE2" w:rsidRPr="006D6F8F" w:rsidRDefault="00B47B67" w:rsidP="006D6F8F">
            <w:pPr>
              <w:pStyle w:val="TableParagraph"/>
              <w:spacing w:line="270" w:lineRule="exact"/>
              <w:ind w:left="107"/>
              <w:jc w:val="center"/>
              <w:rPr>
                <w:rFonts w:eastAsia="Calibri"/>
                <w:sz w:val="24"/>
                <w:szCs w:val="24"/>
              </w:rPr>
            </w:pPr>
            <w:r>
              <w:rPr>
                <w:rFonts w:eastAsia="Calibri"/>
                <w:sz w:val="24"/>
                <w:szCs w:val="24"/>
              </w:rPr>
              <w:t>27</w:t>
            </w:r>
            <w:r w:rsidR="00780AE2" w:rsidRPr="006D6F8F">
              <w:rPr>
                <w:rFonts w:eastAsia="Calibri"/>
                <w:sz w:val="24"/>
                <w:szCs w:val="24"/>
              </w:rPr>
              <w:t>,8</w:t>
            </w:r>
            <w:r>
              <w:rPr>
                <w:rFonts w:eastAsia="Calibri"/>
                <w:sz w:val="24"/>
                <w:szCs w:val="24"/>
              </w:rPr>
              <w:t>3</w:t>
            </w:r>
          </w:p>
        </w:tc>
        <w:tc>
          <w:tcPr>
            <w:tcW w:w="1246" w:type="dxa"/>
            <w:shd w:val="clear" w:color="auto" w:fill="auto"/>
          </w:tcPr>
          <w:p w14:paraId="1AAFC8C9" w14:textId="77777777" w:rsidR="00780AE2" w:rsidRPr="006D6F8F" w:rsidRDefault="00780AE2" w:rsidP="006D6F8F">
            <w:pPr>
              <w:pStyle w:val="TableParagraph"/>
              <w:spacing w:line="270" w:lineRule="exact"/>
              <w:ind w:left="105"/>
              <w:jc w:val="center"/>
              <w:rPr>
                <w:rFonts w:eastAsia="Calibri"/>
                <w:sz w:val="24"/>
                <w:szCs w:val="24"/>
              </w:rPr>
            </w:pPr>
            <w:r w:rsidRPr="006D6F8F">
              <w:rPr>
                <w:rFonts w:eastAsia="Calibri"/>
                <w:sz w:val="24"/>
                <w:szCs w:val="24"/>
              </w:rPr>
              <w:t>4</w:t>
            </w:r>
            <w:r w:rsidR="00B47B67">
              <w:rPr>
                <w:rFonts w:eastAsia="Calibri"/>
                <w:sz w:val="24"/>
                <w:szCs w:val="24"/>
              </w:rPr>
              <w:t>0</w:t>
            </w:r>
            <w:r w:rsidRPr="006D6F8F">
              <w:rPr>
                <w:rFonts w:eastAsia="Calibri"/>
                <w:sz w:val="24"/>
                <w:szCs w:val="24"/>
              </w:rPr>
              <w:t>,</w:t>
            </w:r>
            <w:r w:rsidR="00B47B67">
              <w:rPr>
                <w:rFonts w:eastAsia="Calibri"/>
                <w:sz w:val="24"/>
                <w:szCs w:val="24"/>
              </w:rPr>
              <w:t>26</w:t>
            </w:r>
          </w:p>
        </w:tc>
        <w:tc>
          <w:tcPr>
            <w:tcW w:w="1246" w:type="dxa"/>
            <w:shd w:val="clear" w:color="auto" w:fill="FFF1CC"/>
          </w:tcPr>
          <w:p w14:paraId="64B689A1" w14:textId="309C05A0" w:rsidR="00780AE2" w:rsidRPr="006D6F8F" w:rsidRDefault="008D57AC" w:rsidP="006D6F8F">
            <w:pPr>
              <w:pStyle w:val="TableParagraph"/>
              <w:spacing w:line="275" w:lineRule="exact"/>
              <w:ind w:left="194" w:right="185"/>
              <w:jc w:val="center"/>
              <w:rPr>
                <w:rFonts w:eastAsia="Calibri"/>
                <w:b/>
                <w:sz w:val="24"/>
                <w:szCs w:val="24"/>
              </w:rPr>
            </w:pPr>
            <w:r>
              <w:rPr>
                <w:rFonts w:eastAsia="Calibri"/>
                <w:b/>
                <w:sz w:val="24"/>
                <w:szCs w:val="24"/>
              </w:rPr>
              <w:t>–</w:t>
            </w:r>
          </w:p>
        </w:tc>
        <w:tc>
          <w:tcPr>
            <w:tcW w:w="1247" w:type="dxa"/>
            <w:shd w:val="clear" w:color="auto" w:fill="auto"/>
          </w:tcPr>
          <w:p w14:paraId="49CAD1AF" w14:textId="0488643C" w:rsidR="00780AE2" w:rsidRPr="006D6F8F" w:rsidRDefault="008D57AC" w:rsidP="006D6F8F">
            <w:pPr>
              <w:pStyle w:val="TableParagraph"/>
              <w:spacing w:line="270" w:lineRule="exact"/>
              <w:ind w:left="107"/>
              <w:jc w:val="center"/>
              <w:rPr>
                <w:rFonts w:eastAsia="Calibri"/>
                <w:sz w:val="24"/>
                <w:szCs w:val="24"/>
              </w:rPr>
            </w:pPr>
            <w:r>
              <w:rPr>
                <w:rFonts w:eastAsia="Calibri"/>
                <w:sz w:val="24"/>
                <w:szCs w:val="24"/>
              </w:rPr>
              <w:t>–</w:t>
            </w:r>
          </w:p>
        </w:tc>
        <w:tc>
          <w:tcPr>
            <w:tcW w:w="1388" w:type="dxa"/>
            <w:shd w:val="clear" w:color="auto" w:fill="auto"/>
          </w:tcPr>
          <w:p w14:paraId="04DB0B82" w14:textId="0568B448" w:rsidR="00780AE2" w:rsidRPr="006D6F8F" w:rsidRDefault="008D57AC" w:rsidP="006D6F8F">
            <w:pPr>
              <w:pStyle w:val="TableParagraph"/>
              <w:spacing w:line="270" w:lineRule="exact"/>
              <w:ind w:left="106"/>
              <w:jc w:val="center"/>
              <w:rPr>
                <w:rFonts w:eastAsia="Calibri"/>
                <w:sz w:val="24"/>
                <w:szCs w:val="24"/>
              </w:rPr>
            </w:pPr>
            <w:r>
              <w:rPr>
                <w:rFonts w:eastAsia="Calibri"/>
                <w:sz w:val="24"/>
                <w:szCs w:val="24"/>
              </w:rPr>
              <w:t>–</w:t>
            </w:r>
          </w:p>
        </w:tc>
      </w:tr>
    </w:tbl>
    <w:p w14:paraId="76E159EA" w14:textId="77777777" w:rsidR="00780AE2" w:rsidRDefault="00780AE2" w:rsidP="001F40B5">
      <w:pPr>
        <w:pStyle w:val="Porat"/>
        <w:tabs>
          <w:tab w:val="clear" w:pos="4819"/>
          <w:tab w:val="center" w:pos="0"/>
        </w:tabs>
        <w:ind w:firstLine="1276"/>
        <w:jc w:val="both"/>
        <w:rPr>
          <w:bCs/>
        </w:rPr>
      </w:pPr>
    </w:p>
    <w:p w14:paraId="3E436BAE" w14:textId="45E4E614" w:rsidR="006C124A" w:rsidRDefault="006C124A" w:rsidP="006C124A">
      <w:pPr>
        <w:pStyle w:val="Pagrindinistekstas"/>
        <w:spacing w:before="1"/>
        <w:ind w:left="218"/>
      </w:pPr>
      <w:r>
        <w:t>VBE rezultatų palyginimas pagal įvertinimus</w:t>
      </w:r>
      <w:r>
        <w:rPr>
          <w:spacing w:val="-9"/>
        </w:rPr>
        <w:t xml:space="preserve"> </w:t>
      </w:r>
      <w:r>
        <w:t>86</w:t>
      </w:r>
      <w:r w:rsidR="008D57AC">
        <w:t>–</w:t>
      </w:r>
      <w:r>
        <w:t>100</w:t>
      </w:r>
      <w:r w:rsidR="00807590">
        <w:t xml:space="preserve"> (5 lentelė).</w:t>
      </w: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7"/>
        <w:gridCol w:w="1410"/>
        <w:gridCol w:w="1407"/>
        <w:gridCol w:w="1410"/>
        <w:gridCol w:w="1410"/>
        <w:gridCol w:w="1408"/>
        <w:gridCol w:w="1410"/>
      </w:tblGrid>
      <w:tr w:rsidR="006C124A" w:rsidRPr="006D6F8F" w14:paraId="79EF23A0" w14:textId="77777777" w:rsidTr="006D6F8F">
        <w:trPr>
          <w:trHeight w:val="633"/>
        </w:trPr>
        <w:tc>
          <w:tcPr>
            <w:tcW w:w="1407" w:type="dxa"/>
            <w:vMerge w:val="restart"/>
            <w:shd w:val="clear" w:color="auto" w:fill="auto"/>
          </w:tcPr>
          <w:p w14:paraId="3B86CDD9" w14:textId="77777777" w:rsidR="006C124A" w:rsidRPr="006D6F8F" w:rsidRDefault="006C124A" w:rsidP="006D6F8F">
            <w:pPr>
              <w:pStyle w:val="TableParagraph"/>
              <w:spacing w:line="275" w:lineRule="exact"/>
              <w:ind w:left="108"/>
              <w:rPr>
                <w:rFonts w:eastAsia="Calibri"/>
                <w:bCs/>
                <w:sz w:val="24"/>
                <w:szCs w:val="24"/>
              </w:rPr>
            </w:pPr>
            <w:r w:rsidRPr="006D6F8F">
              <w:rPr>
                <w:rFonts w:eastAsia="Calibri"/>
                <w:bCs/>
                <w:sz w:val="24"/>
                <w:szCs w:val="24"/>
              </w:rPr>
              <w:t>Dalykas</w:t>
            </w:r>
          </w:p>
        </w:tc>
        <w:tc>
          <w:tcPr>
            <w:tcW w:w="2817" w:type="dxa"/>
            <w:gridSpan w:val="2"/>
            <w:shd w:val="clear" w:color="auto" w:fill="auto"/>
          </w:tcPr>
          <w:p w14:paraId="3D93DD4B" w14:textId="77777777" w:rsidR="006C124A" w:rsidRPr="006D6F8F" w:rsidRDefault="006C124A" w:rsidP="006D6F8F">
            <w:pPr>
              <w:pStyle w:val="TableParagraph"/>
              <w:spacing w:line="275" w:lineRule="exact"/>
              <w:ind w:left="287" w:right="282"/>
              <w:jc w:val="center"/>
              <w:rPr>
                <w:rFonts w:eastAsia="Calibri"/>
                <w:bCs/>
                <w:sz w:val="24"/>
                <w:szCs w:val="24"/>
              </w:rPr>
            </w:pPr>
            <w:r w:rsidRPr="006D6F8F">
              <w:rPr>
                <w:rFonts w:eastAsia="Calibri"/>
                <w:bCs/>
                <w:sz w:val="24"/>
                <w:szCs w:val="24"/>
              </w:rPr>
              <w:t>20</w:t>
            </w:r>
            <w:r w:rsidR="00E5779A">
              <w:rPr>
                <w:rFonts w:eastAsia="Calibri"/>
                <w:bCs/>
                <w:sz w:val="24"/>
                <w:szCs w:val="24"/>
              </w:rPr>
              <w:t>22</w:t>
            </w:r>
            <w:r w:rsidRPr="006D6F8F">
              <w:rPr>
                <w:rFonts w:eastAsia="Calibri"/>
                <w:bCs/>
                <w:sz w:val="24"/>
                <w:szCs w:val="24"/>
              </w:rPr>
              <w:t xml:space="preserve"> m.</w:t>
            </w:r>
          </w:p>
          <w:p w14:paraId="6C9D4974" w14:textId="410E19CF" w:rsidR="006C124A" w:rsidRPr="006D6F8F" w:rsidRDefault="006C124A" w:rsidP="006D6F8F">
            <w:pPr>
              <w:pStyle w:val="TableParagraph"/>
              <w:spacing w:before="41"/>
              <w:ind w:left="290" w:right="282"/>
              <w:jc w:val="center"/>
              <w:rPr>
                <w:rFonts w:eastAsia="Calibri"/>
                <w:bCs/>
                <w:sz w:val="24"/>
                <w:szCs w:val="24"/>
              </w:rPr>
            </w:pPr>
            <w:r w:rsidRPr="006D6F8F">
              <w:rPr>
                <w:rFonts w:eastAsia="Calibri"/>
                <w:bCs/>
                <w:sz w:val="24"/>
                <w:szCs w:val="24"/>
              </w:rPr>
              <w:t xml:space="preserve">Mokinių skaičius </w:t>
            </w:r>
            <w:r w:rsidR="008D57AC">
              <w:rPr>
                <w:rFonts w:eastAsia="Calibri"/>
                <w:bCs/>
                <w:sz w:val="24"/>
                <w:szCs w:val="24"/>
              </w:rPr>
              <w:t>–</w:t>
            </w:r>
            <w:r w:rsidRPr="006D6F8F">
              <w:rPr>
                <w:rFonts w:eastAsia="Calibri"/>
                <w:bCs/>
                <w:sz w:val="24"/>
                <w:szCs w:val="24"/>
              </w:rPr>
              <w:t xml:space="preserve"> 23</w:t>
            </w:r>
          </w:p>
        </w:tc>
        <w:tc>
          <w:tcPr>
            <w:tcW w:w="2820" w:type="dxa"/>
            <w:gridSpan w:val="2"/>
            <w:shd w:val="clear" w:color="auto" w:fill="auto"/>
          </w:tcPr>
          <w:p w14:paraId="6917E4B8" w14:textId="77777777" w:rsidR="006C124A" w:rsidRPr="006D6F8F" w:rsidRDefault="006C124A" w:rsidP="006D6F8F">
            <w:pPr>
              <w:pStyle w:val="TableParagraph"/>
              <w:spacing w:line="275" w:lineRule="exact"/>
              <w:ind w:left="227" w:right="227"/>
              <w:jc w:val="center"/>
              <w:rPr>
                <w:rFonts w:eastAsia="Calibri"/>
                <w:bCs/>
                <w:sz w:val="24"/>
                <w:szCs w:val="24"/>
              </w:rPr>
            </w:pPr>
            <w:r w:rsidRPr="006D6F8F">
              <w:rPr>
                <w:rFonts w:eastAsia="Calibri"/>
                <w:bCs/>
                <w:sz w:val="24"/>
                <w:szCs w:val="24"/>
              </w:rPr>
              <w:t>202</w:t>
            </w:r>
            <w:r w:rsidR="00E5779A">
              <w:rPr>
                <w:rFonts w:eastAsia="Calibri"/>
                <w:bCs/>
                <w:sz w:val="24"/>
                <w:szCs w:val="24"/>
              </w:rPr>
              <w:t>3</w:t>
            </w:r>
            <w:r w:rsidRPr="006D6F8F">
              <w:rPr>
                <w:rFonts w:eastAsia="Calibri"/>
                <w:bCs/>
                <w:sz w:val="24"/>
                <w:szCs w:val="24"/>
              </w:rPr>
              <w:t xml:space="preserve"> m.</w:t>
            </w:r>
          </w:p>
          <w:p w14:paraId="54AE512B" w14:textId="22D25BF5" w:rsidR="006C124A" w:rsidRPr="006D6F8F" w:rsidRDefault="006C124A" w:rsidP="006D6F8F">
            <w:pPr>
              <w:pStyle w:val="TableParagraph"/>
              <w:spacing w:before="41"/>
              <w:ind w:left="229" w:right="227"/>
              <w:jc w:val="center"/>
              <w:rPr>
                <w:rFonts w:eastAsia="Calibri"/>
                <w:bCs/>
                <w:sz w:val="24"/>
                <w:szCs w:val="24"/>
              </w:rPr>
            </w:pPr>
            <w:r w:rsidRPr="006D6F8F">
              <w:rPr>
                <w:rFonts w:eastAsia="Calibri"/>
                <w:bCs/>
                <w:sz w:val="24"/>
                <w:szCs w:val="24"/>
              </w:rPr>
              <w:t xml:space="preserve">Mokinių skaičius </w:t>
            </w:r>
            <w:r w:rsidR="008D57AC">
              <w:rPr>
                <w:rFonts w:eastAsia="Calibri"/>
                <w:bCs/>
                <w:sz w:val="24"/>
                <w:szCs w:val="24"/>
              </w:rPr>
              <w:t>–</w:t>
            </w:r>
            <w:r w:rsidRPr="006D6F8F">
              <w:rPr>
                <w:rFonts w:eastAsia="Calibri"/>
                <w:bCs/>
                <w:sz w:val="24"/>
                <w:szCs w:val="24"/>
              </w:rPr>
              <w:t xml:space="preserve"> 19</w:t>
            </w:r>
          </w:p>
        </w:tc>
        <w:tc>
          <w:tcPr>
            <w:tcW w:w="2818" w:type="dxa"/>
            <w:gridSpan w:val="2"/>
            <w:shd w:val="clear" w:color="auto" w:fill="auto"/>
          </w:tcPr>
          <w:p w14:paraId="3E6CAECB" w14:textId="77777777" w:rsidR="006C124A" w:rsidRPr="006D6F8F" w:rsidRDefault="006C124A" w:rsidP="006D6F8F">
            <w:pPr>
              <w:pStyle w:val="TableParagraph"/>
              <w:spacing w:line="275" w:lineRule="exact"/>
              <w:ind w:left="283" w:right="288"/>
              <w:jc w:val="center"/>
              <w:rPr>
                <w:rFonts w:eastAsia="Calibri"/>
                <w:bCs/>
                <w:sz w:val="24"/>
                <w:szCs w:val="24"/>
              </w:rPr>
            </w:pPr>
            <w:r w:rsidRPr="006D6F8F">
              <w:rPr>
                <w:rFonts w:eastAsia="Calibri"/>
                <w:bCs/>
                <w:sz w:val="24"/>
                <w:szCs w:val="24"/>
              </w:rPr>
              <w:t>202</w:t>
            </w:r>
            <w:r w:rsidR="00E5779A">
              <w:rPr>
                <w:rFonts w:eastAsia="Calibri"/>
                <w:bCs/>
                <w:sz w:val="24"/>
                <w:szCs w:val="24"/>
              </w:rPr>
              <w:t>4</w:t>
            </w:r>
            <w:r w:rsidRPr="006D6F8F">
              <w:rPr>
                <w:rFonts w:eastAsia="Calibri"/>
                <w:bCs/>
                <w:sz w:val="24"/>
                <w:szCs w:val="24"/>
              </w:rPr>
              <w:t xml:space="preserve"> m.</w:t>
            </w:r>
          </w:p>
          <w:p w14:paraId="6A7A8938" w14:textId="60853789" w:rsidR="006C124A" w:rsidRPr="006D6F8F" w:rsidRDefault="006C124A" w:rsidP="006D6F8F">
            <w:pPr>
              <w:pStyle w:val="TableParagraph"/>
              <w:spacing w:before="41"/>
              <w:ind w:left="286" w:right="288"/>
              <w:jc w:val="center"/>
              <w:rPr>
                <w:rFonts w:eastAsia="Calibri"/>
                <w:bCs/>
                <w:sz w:val="24"/>
                <w:szCs w:val="24"/>
              </w:rPr>
            </w:pPr>
            <w:r w:rsidRPr="006D6F8F">
              <w:rPr>
                <w:rFonts w:eastAsia="Calibri"/>
                <w:bCs/>
                <w:sz w:val="24"/>
                <w:szCs w:val="24"/>
              </w:rPr>
              <w:t xml:space="preserve">Mokinių skaičius </w:t>
            </w:r>
            <w:r w:rsidR="008D57AC">
              <w:rPr>
                <w:rFonts w:eastAsia="Calibri"/>
                <w:bCs/>
                <w:sz w:val="24"/>
                <w:szCs w:val="24"/>
              </w:rPr>
              <w:t>–</w:t>
            </w:r>
            <w:r w:rsidRPr="006D6F8F">
              <w:rPr>
                <w:rFonts w:eastAsia="Calibri"/>
                <w:bCs/>
                <w:sz w:val="24"/>
                <w:szCs w:val="24"/>
              </w:rPr>
              <w:t xml:space="preserve"> 18</w:t>
            </w:r>
          </w:p>
        </w:tc>
      </w:tr>
      <w:tr w:rsidR="006C124A" w:rsidRPr="006D6F8F" w14:paraId="6CBE12A0" w14:textId="77777777" w:rsidTr="006D6F8F">
        <w:trPr>
          <w:trHeight w:val="635"/>
        </w:trPr>
        <w:tc>
          <w:tcPr>
            <w:tcW w:w="1407" w:type="dxa"/>
            <w:vMerge/>
            <w:tcBorders>
              <w:top w:val="nil"/>
            </w:tcBorders>
            <w:shd w:val="clear" w:color="auto" w:fill="auto"/>
          </w:tcPr>
          <w:p w14:paraId="66369BBF" w14:textId="77777777" w:rsidR="006C124A" w:rsidRPr="006D6F8F" w:rsidRDefault="006C124A" w:rsidP="006D6F8F">
            <w:pPr>
              <w:widowControl w:val="0"/>
              <w:autoSpaceDE w:val="0"/>
              <w:autoSpaceDN w:val="0"/>
              <w:rPr>
                <w:rFonts w:eastAsia="Calibri"/>
                <w:bCs/>
              </w:rPr>
            </w:pPr>
          </w:p>
        </w:tc>
        <w:tc>
          <w:tcPr>
            <w:tcW w:w="1410" w:type="dxa"/>
            <w:shd w:val="clear" w:color="auto" w:fill="auto"/>
          </w:tcPr>
          <w:p w14:paraId="5801DA82" w14:textId="77777777" w:rsidR="006C124A" w:rsidRPr="006D6F8F" w:rsidRDefault="006C124A" w:rsidP="006D6F8F">
            <w:pPr>
              <w:pStyle w:val="TableParagraph"/>
              <w:spacing w:line="275" w:lineRule="exact"/>
              <w:ind w:left="107"/>
              <w:rPr>
                <w:rFonts w:eastAsia="Calibri"/>
                <w:bCs/>
                <w:sz w:val="24"/>
                <w:szCs w:val="24"/>
              </w:rPr>
            </w:pPr>
            <w:r w:rsidRPr="006D6F8F">
              <w:rPr>
                <w:rFonts w:eastAsia="Calibri"/>
                <w:bCs/>
                <w:sz w:val="24"/>
                <w:szCs w:val="24"/>
              </w:rPr>
              <w:t>Įvertinimai</w:t>
            </w:r>
          </w:p>
          <w:p w14:paraId="5A288B2F" w14:textId="198C73ED" w:rsidR="006C124A" w:rsidRPr="006D6F8F" w:rsidRDefault="006C124A" w:rsidP="006D6F8F">
            <w:pPr>
              <w:pStyle w:val="TableParagraph"/>
              <w:spacing w:before="43"/>
              <w:ind w:left="107"/>
              <w:rPr>
                <w:rFonts w:eastAsia="Calibri"/>
                <w:bCs/>
                <w:sz w:val="24"/>
                <w:szCs w:val="24"/>
              </w:rPr>
            </w:pPr>
            <w:r w:rsidRPr="006D6F8F">
              <w:rPr>
                <w:rFonts w:eastAsia="Calibri"/>
                <w:bCs/>
                <w:sz w:val="24"/>
                <w:szCs w:val="24"/>
              </w:rPr>
              <w:t>86</w:t>
            </w:r>
            <w:r w:rsidR="008D57AC">
              <w:rPr>
                <w:rFonts w:eastAsia="Calibri"/>
                <w:bCs/>
                <w:sz w:val="24"/>
                <w:szCs w:val="24"/>
              </w:rPr>
              <w:t>–</w:t>
            </w:r>
            <w:r w:rsidRPr="006D6F8F">
              <w:rPr>
                <w:rFonts w:eastAsia="Calibri"/>
                <w:bCs/>
                <w:sz w:val="24"/>
                <w:szCs w:val="24"/>
              </w:rPr>
              <w:t>100</w:t>
            </w:r>
          </w:p>
        </w:tc>
        <w:tc>
          <w:tcPr>
            <w:tcW w:w="1407" w:type="dxa"/>
            <w:shd w:val="clear" w:color="auto" w:fill="auto"/>
          </w:tcPr>
          <w:p w14:paraId="607081BC" w14:textId="77777777" w:rsidR="006C124A" w:rsidRPr="006D6F8F" w:rsidRDefault="006C124A" w:rsidP="006D6F8F">
            <w:pPr>
              <w:pStyle w:val="TableParagraph"/>
              <w:tabs>
                <w:tab w:val="left" w:pos="507"/>
                <w:tab w:val="left" w:pos="936"/>
              </w:tabs>
              <w:spacing w:line="275" w:lineRule="exact"/>
              <w:ind w:left="104"/>
              <w:rPr>
                <w:rFonts w:eastAsia="Calibri"/>
                <w:bCs/>
                <w:sz w:val="24"/>
                <w:szCs w:val="24"/>
              </w:rPr>
            </w:pPr>
            <w:r w:rsidRPr="006D6F8F">
              <w:rPr>
                <w:rFonts w:eastAsia="Calibri"/>
                <w:bCs/>
                <w:sz w:val="24"/>
                <w:szCs w:val="24"/>
              </w:rPr>
              <w:t>Iš</w:t>
            </w:r>
            <w:r w:rsidRPr="006D6F8F">
              <w:rPr>
                <w:rFonts w:eastAsia="Calibri"/>
                <w:bCs/>
                <w:sz w:val="24"/>
                <w:szCs w:val="24"/>
              </w:rPr>
              <w:tab/>
              <w:t>jų</w:t>
            </w:r>
            <w:r w:rsidRPr="006D6F8F">
              <w:rPr>
                <w:rFonts w:eastAsia="Calibri"/>
                <w:bCs/>
                <w:sz w:val="24"/>
                <w:szCs w:val="24"/>
              </w:rPr>
              <w:tab/>
              <w:t>100</w:t>
            </w:r>
          </w:p>
          <w:p w14:paraId="572DE635" w14:textId="77777777" w:rsidR="006C124A" w:rsidRPr="006D6F8F" w:rsidRDefault="006C124A" w:rsidP="006D6F8F">
            <w:pPr>
              <w:pStyle w:val="TableParagraph"/>
              <w:spacing w:before="43"/>
              <w:ind w:left="104"/>
              <w:rPr>
                <w:rFonts w:eastAsia="Calibri"/>
                <w:bCs/>
                <w:sz w:val="24"/>
                <w:szCs w:val="24"/>
              </w:rPr>
            </w:pPr>
            <w:r w:rsidRPr="006D6F8F">
              <w:rPr>
                <w:rFonts w:eastAsia="Calibri"/>
                <w:bCs/>
                <w:sz w:val="24"/>
                <w:szCs w:val="24"/>
              </w:rPr>
              <w:t>įvertinimas</w:t>
            </w:r>
          </w:p>
        </w:tc>
        <w:tc>
          <w:tcPr>
            <w:tcW w:w="1410" w:type="dxa"/>
            <w:shd w:val="clear" w:color="auto" w:fill="auto"/>
          </w:tcPr>
          <w:p w14:paraId="16E56216" w14:textId="77777777" w:rsidR="006C124A" w:rsidRPr="006D6F8F" w:rsidRDefault="006C124A" w:rsidP="006D6F8F">
            <w:pPr>
              <w:pStyle w:val="TableParagraph"/>
              <w:spacing w:line="275" w:lineRule="exact"/>
              <w:ind w:left="106"/>
              <w:rPr>
                <w:rFonts w:eastAsia="Calibri"/>
                <w:bCs/>
                <w:sz w:val="24"/>
                <w:szCs w:val="24"/>
              </w:rPr>
            </w:pPr>
            <w:r w:rsidRPr="006D6F8F">
              <w:rPr>
                <w:rFonts w:eastAsia="Calibri"/>
                <w:bCs/>
                <w:sz w:val="24"/>
                <w:szCs w:val="24"/>
              </w:rPr>
              <w:t>Įvertinimai</w:t>
            </w:r>
          </w:p>
          <w:p w14:paraId="78F0AFDE" w14:textId="35596CE6" w:rsidR="006C124A" w:rsidRPr="006D6F8F" w:rsidRDefault="006C124A" w:rsidP="006D6F8F">
            <w:pPr>
              <w:pStyle w:val="TableParagraph"/>
              <w:spacing w:before="43"/>
              <w:ind w:left="106"/>
              <w:rPr>
                <w:rFonts w:eastAsia="Calibri"/>
                <w:bCs/>
                <w:sz w:val="24"/>
                <w:szCs w:val="24"/>
              </w:rPr>
            </w:pPr>
            <w:r w:rsidRPr="006D6F8F">
              <w:rPr>
                <w:rFonts w:eastAsia="Calibri"/>
                <w:bCs/>
                <w:sz w:val="24"/>
                <w:szCs w:val="24"/>
              </w:rPr>
              <w:t>86</w:t>
            </w:r>
            <w:r w:rsidR="008D57AC">
              <w:rPr>
                <w:rFonts w:eastAsia="Calibri"/>
                <w:bCs/>
                <w:sz w:val="24"/>
                <w:szCs w:val="24"/>
              </w:rPr>
              <w:t>–</w:t>
            </w:r>
            <w:r w:rsidRPr="006D6F8F">
              <w:rPr>
                <w:rFonts w:eastAsia="Calibri"/>
                <w:bCs/>
                <w:sz w:val="24"/>
                <w:szCs w:val="24"/>
              </w:rPr>
              <w:t>100</w:t>
            </w:r>
          </w:p>
        </w:tc>
        <w:tc>
          <w:tcPr>
            <w:tcW w:w="1410" w:type="dxa"/>
            <w:shd w:val="clear" w:color="auto" w:fill="auto"/>
          </w:tcPr>
          <w:p w14:paraId="4497DB99" w14:textId="77777777" w:rsidR="006C124A" w:rsidRPr="006D6F8F" w:rsidRDefault="006C124A" w:rsidP="006D6F8F">
            <w:pPr>
              <w:pStyle w:val="TableParagraph"/>
              <w:tabs>
                <w:tab w:val="left" w:pos="508"/>
                <w:tab w:val="left" w:pos="937"/>
              </w:tabs>
              <w:spacing w:line="275" w:lineRule="exact"/>
              <w:ind w:left="105"/>
              <w:rPr>
                <w:rFonts w:eastAsia="Calibri"/>
                <w:bCs/>
                <w:sz w:val="24"/>
                <w:szCs w:val="24"/>
              </w:rPr>
            </w:pPr>
            <w:r w:rsidRPr="006D6F8F">
              <w:rPr>
                <w:rFonts w:eastAsia="Calibri"/>
                <w:bCs/>
                <w:sz w:val="24"/>
                <w:szCs w:val="24"/>
              </w:rPr>
              <w:t>Iš</w:t>
            </w:r>
            <w:r w:rsidRPr="006D6F8F">
              <w:rPr>
                <w:rFonts w:eastAsia="Calibri"/>
                <w:bCs/>
                <w:sz w:val="24"/>
                <w:szCs w:val="24"/>
              </w:rPr>
              <w:tab/>
              <w:t>jų</w:t>
            </w:r>
            <w:r w:rsidRPr="006D6F8F">
              <w:rPr>
                <w:rFonts w:eastAsia="Calibri"/>
                <w:bCs/>
                <w:sz w:val="24"/>
                <w:szCs w:val="24"/>
              </w:rPr>
              <w:tab/>
              <w:t>100</w:t>
            </w:r>
          </w:p>
          <w:p w14:paraId="10D0517B" w14:textId="77777777" w:rsidR="006C124A" w:rsidRPr="006D6F8F" w:rsidRDefault="006C124A" w:rsidP="006D6F8F">
            <w:pPr>
              <w:pStyle w:val="TableParagraph"/>
              <w:spacing w:before="43"/>
              <w:ind w:left="105"/>
              <w:rPr>
                <w:rFonts w:eastAsia="Calibri"/>
                <w:bCs/>
                <w:sz w:val="24"/>
                <w:szCs w:val="24"/>
              </w:rPr>
            </w:pPr>
            <w:r w:rsidRPr="006D6F8F">
              <w:rPr>
                <w:rFonts w:eastAsia="Calibri"/>
                <w:bCs/>
                <w:sz w:val="24"/>
                <w:szCs w:val="24"/>
              </w:rPr>
              <w:t>įvertinimas</w:t>
            </w:r>
          </w:p>
        </w:tc>
        <w:tc>
          <w:tcPr>
            <w:tcW w:w="1408" w:type="dxa"/>
            <w:shd w:val="clear" w:color="auto" w:fill="auto"/>
          </w:tcPr>
          <w:p w14:paraId="22D28772" w14:textId="77777777" w:rsidR="006C124A" w:rsidRPr="006D6F8F" w:rsidRDefault="006C124A" w:rsidP="006D6F8F">
            <w:pPr>
              <w:pStyle w:val="TableParagraph"/>
              <w:spacing w:line="275" w:lineRule="exact"/>
              <w:ind w:left="101"/>
              <w:rPr>
                <w:rFonts w:eastAsia="Calibri"/>
                <w:bCs/>
                <w:sz w:val="24"/>
                <w:szCs w:val="24"/>
              </w:rPr>
            </w:pPr>
            <w:r w:rsidRPr="006D6F8F">
              <w:rPr>
                <w:rFonts w:eastAsia="Calibri"/>
                <w:bCs/>
                <w:sz w:val="24"/>
                <w:szCs w:val="24"/>
              </w:rPr>
              <w:t>Įvertinimai</w:t>
            </w:r>
          </w:p>
          <w:p w14:paraId="01A2D6E4" w14:textId="794A9B24" w:rsidR="006C124A" w:rsidRPr="006D6F8F" w:rsidRDefault="006C124A" w:rsidP="006D6F8F">
            <w:pPr>
              <w:pStyle w:val="TableParagraph"/>
              <w:spacing w:before="43"/>
              <w:ind w:left="101"/>
              <w:rPr>
                <w:rFonts w:eastAsia="Calibri"/>
                <w:bCs/>
                <w:sz w:val="24"/>
                <w:szCs w:val="24"/>
              </w:rPr>
            </w:pPr>
            <w:r w:rsidRPr="006D6F8F">
              <w:rPr>
                <w:rFonts w:eastAsia="Calibri"/>
                <w:bCs/>
                <w:sz w:val="24"/>
                <w:szCs w:val="24"/>
              </w:rPr>
              <w:t>86</w:t>
            </w:r>
            <w:r w:rsidR="008D57AC">
              <w:rPr>
                <w:rFonts w:eastAsia="Calibri"/>
                <w:bCs/>
                <w:sz w:val="24"/>
                <w:szCs w:val="24"/>
              </w:rPr>
              <w:t>–</w:t>
            </w:r>
            <w:r w:rsidRPr="006D6F8F">
              <w:rPr>
                <w:rFonts w:eastAsia="Calibri"/>
                <w:bCs/>
                <w:sz w:val="24"/>
                <w:szCs w:val="24"/>
              </w:rPr>
              <w:t>100</w:t>
            </w:r>
          </w:p>
        </w:tc>
        <w:tc>
          <w:tcPr>
            <w:tcW w:w="1410" w:type="dxa"/>
            <w:shd w:val="clear" w:color="auto" w:fill="auto"/>
          </w:tcPr>
          <w:p w14:paraId="5F1A9E53" w14:textId="77777777" w:rsidR="006C124A" w:rsidRPr="006D6F8F" w:rsidRDefault="006C124A" w:rsidP="006D6F8F">
            <w:pPr>
              <w:pStyle w:val="TableParagraph"/>
              <w:tabs>
                <w:tab w:val="left" w:pos="506"/>
                <w:tab w:val="left" w:pos="935"/>
              </w:tabs>
              <w:spacing w:line="275" w:lineRule="exact"/>
              <w:ind w:left="103"/>
              <w:rPr>
                <w:rFonts w:eastAsia="Calibri"/>
                <w:bCs/>
                <w:sz w:val="24"/>
                <w:szCs w:val="24"/>
              </w:rPr>
            </w:pPr>
            <w:r w:rsidRPr="006D6F8F">
              <w:rPr>
                <w:rFonts w:eastAsia="Calibri"/>
                <w:bCs/>
                <w:sz w:val="24"/>
                <w:szCs w:val="24"/>
              </w:rPr>
              <w:t>Iš</w:t>
            </w:r>
            <w:r w:rsidRPr="006D6F8F">
              <w:rPr>
                <w:rFonts w:eastAsia="Calibri"/>
                <w:bCs/>
                <w:sz w:val="24"/>
                <w:szCs w:val="24"/>
              </w:rPr>
              <w:tab/>
              <w:t>jų</w:t>
            </w:r>
            <w:r w:rsidRPr="006D6F8F">
              <w:rPr>
                <w:rFonts w:eastAsia="Calibri"/>
                <w:bCs/>
                <w:sz w:val="24"/>
                <w:szCs w:val="24"/>
              </w:rPr>
              <w:tab/>
              <w:t>100</w:t>
            </w:r>
          </w:p>
          <w:p w14:paraId="1B38CA85" w14:textId="77777777" w:rsidR="006C124A" w:rsidRPr="006D6F8F" w:rsidRDefault="006C124A" w:rsidP="006D6F8F">
            <w:pPr>
              <w:pStyle w:val="TableParagraph"/>
              <w:spacing w:before="43"/>
              <w:ind w:left="103"/>
              <w:rPr>
                <w:rFonts w:eastAsia="Calibri"/>
                <w:bCs/>
                <w:sz w:val="24"/>
                <w:szCs w:val="24"/>
              </w:rPr>
            </w:pPr>
            <w:r w:rsidRPr="006D6F8F">
              <w:rPr>
                <w:rFonts w:eastAsia="Calibri"/>
                <w:bCs/>
                <w:sz w:val="24"/>
                <w:szCs w:val="24"/>
              </w:rPr>
              <w:t>įvertinimas</w:t>
            </w:r>
          </w:p>
        </w:tc>
      </w:tr>
      <w:tr w:rsidR="006C124A" w14:paraId="632B2B0F" w14:textId="77777777" w:rsidTr="006D6F8F">
        <w:trPr>
          <w:trHeight w:val="316"/>
        </w:trPr>
        <w:tc>
          <w:tcPr>
            <w:tcW w:w="1407" w:type="dxa"/>
            <w:shd w:val="clear" w:color="auto" w:fill="auto"/>
          </w:tcPr>
          <w:p w14:paraId="52DD7AD0" w14:textId="77777777" w:rsidR="006C124A" w:rsidRPr="006D6F8F" w:rsidRDefault="006C124A" w:rsidP="006D6F8F">
            <w:pPr>
              <w:pStyle w:val="TableParagraph"/>
              <w:spacing w:line="270" w:lineRule="exact"/>
              <w:ind w:left="108"/>
              <w:rPr>
                <w:rFonts w:eastAsia="Calibri"/>
                <w:sz w:val="24"/>
                <w:szCs w:val="24"/>
              </w:rPr>
            </w:pPr>
            <w:r w:rsidRPr="006D6F8F">
              <w:rPr>
                <w:rFonts w:eastAsia="Calibri"/>
                <w:sz w:val="24"/>
                <w:szCs w:val="24"/>
              </w:rPr>
              <w:t>Lietuvių k.</w:t>
            </w:r>
          </w:p>
        </w:tc>
        <w:tc>
          <w:tcPr>
            <w:tcW w:w="1410" w:type="dxa"/>
            <w:shd w:val="clear" w:color="auto" w:fill="auto"/>
          </w:tcPr>
          <w:p w14:paraId="15BD4C9D" w14:textId="77777777" w:rsidR="006C124A" w:rsidRPr="006D6F8F" w:rsidRDefault="00C26452" w:rsidP="00F730A5">
            <w:pPr>
              <w:pStyle w:val="TableParagraph"/>
              <w:spacing w:line="270" w:lineRule="exact"/>
              <w:ind w:left="107"/>
              <w:jc w:val="center"/>
              <w:rPr>
                <w:rFonts w:eastAsia="Calibri"/>
                <w:sz w:val="24"/>
                <w:szCs w:val="24"/>
              </w:rPr>
            </w:pPr>
            <w:r>
              <w:rPr>
                <w:rFonts w:eastAsia="Calibri"/>
                <w:sz w:val="24"/>
                <w:szCs w:val="24"/>
              </w:rPr>
              <w:t>1</w:t>
            </w:r>
          </w:p>
        </w:tc>
        <w:tc>
          <w:tcPr>
            <w:tcW w:w="1407" w:type="dxa"/>
            <w:shd w:val="clear" w:color="auto" w:fill="auto"/>
          </w:tcPr>
          <w:p w14:paraId="1A30EEB7" w14:textId="20DDFEDF" w:rsidR="006C124A" w:rsidRPr="006D6F8F" w:rsidRDefault="008D57AC" w:rsidP="00F730A5">
            <w:pPr>
              <w:pStyle w:val="TableParagraph"/>
              <w:spacing w:line="270" w:lineRule="exact"/>
              <w:ind w:left="104"/>
              <w:jc w:val="center"/>
              <w:rPr>
                <w:rFonts w:eastAsia="Calibri"/>
                <w:sz w:val="24"/>
                <w:szCs w:val="24"/>
              </w:rPr>
            </w:pPr>
            <w:r>
              <w:rPr>
                <w:rFonts w:eastAsia="Calibri"/>
                <w:sz w:val="24"/>
                <w:szCs w:val="24"/>
              </w:rPr>
              <w:t>–</w:t>
            </w:r>
          </w:p>
        </w:tc>
        <w:tc>
          <w:tcPr>
            <w:tcW w:w="1410" w:type="dxa"/>
            <w:shd w:val="clear" w:color="auto" w:fill="auto"/>
          </w:tcPr>
          <w:p w14:paraId="6242A77D" w14:textId="77777777" w:rsidR="006C124A" w:rsidRPr="006D6F8F" w:rsidRDefault="00E5779A" w:rsidP="00F730A5">
            <w:pPr>
              <w:pStyle w:val="TableParagraph"/>
              <w:spacing w:line="270" w:lineRule="exact"/>
              <w:ind w:left="106"/>
              <w:jc w:val="center"/>
              <w:rPr>
                <w:rFonts w:eastAsia="Calibri"/>
                <w:sz w:val="24"/>
                <w:szCs w:val="24"/>
              </w:rPr>
            </w:pPr>
            <w:r>
              <w:rPr>
                <w:rFonts w:eastAsia="Calibri"/>
                <w:sz w:val="24"/>
                <w:szCs w:val="24"/>
              </w:rPr>
              <w:t>2</w:t>
            </w:r>
          </w:p>
        </w:tc>
        <w:tc>
          <w:tcPr>
            <w:tcW w:w="1410" w:type="dxa"/>
            <w:shd w:val="clear" w:color="auto" w:fill="auto"/>
          </w:tcPr>
          <w:p w14:paraId="32204B6A" w14:textId="09EFEC86" w:rsidR="006C124A" w:rsidRPr="006D6F8F" w:rsidRDefault="008D57AC" w:rsidP="00F730A5">
            <w:pPr>
              <w:pStyle w:val="TableParagraph"/>
              <w:spacing w:line="270" w:lineRule="exact"/>
              <w:ind w:left="105"/>
              <w:jc w:val="center"/>
              <w:rPr>
                <w:rFonts w:eastAsia="Calibri"/>
                <w:sz w:val="24"/>
                <w:szCs w:val="24"/>
              </w:rPr>
            </w:pPr>
            <w:r>
              <w:rPr>
                <w:rFonts w:eastAsia="Calibri"/>
                <w:sz w:val="24"/>
                <w:szCs w:val="24"/>
              </w:rPr>
              <w:t>–</w:t>
            </w:r>
          </w:p>
        </w:tc>
        <w:tc>
          <w:tcPr>
            <w:tcW w:w="1408" w:type="dxa"/>
            <w:shd w:val="clear" w:color="auto" w:fill="auto"/>
          </w:tcPr>
          <w:p w14:paraId="1BF9F5A8" w14:textId="55C38A27" w:rsidR="006C124A" w:rsidRPr="006D6F8F" w:rsidRDefault="008D57AC" w:rsidP="00F730A5">
            <w:pPr>
              <w:pStyle w:val="TableParagraph"/>
              <w:spacing w:line="270" w:lineRule="exact"/>
              <w:ind w:left="101"/>
              <w:jc w:val="center"/>
              <w:rPr>
                <w:rFonts w:eastAsia="Calibri"/>
                <w:sz w:val="24"/>
                <w:szCs w:val="24"/>
              </w:rPr>
            </w:pPr>
            <w:r>
              <w:rPr>
                <w:rFonts w:eastAsia="Calibri"/>
                <w:sz w:val="24"/>
                <w:szCs w:val="24"/>
              </w:rPr>
              <w:t>–</w:t>
            </w:r>
          </w:p>
        </w:tc>
        <w:tc>
          <w:tcPr>
            <w:tcW w:w="1410" w:type="dxa"/>
            <w:shd w:val="clear" w:color="auto" w:fill="auto"/>
          </w:tcPr>
          <w:p w14:paraId="5F51E0D5" w14:textId="6045A70D" w:rsidR="006C124A" w:rsidRPr="006D6F8F" w:rsidRDefault="008D57AC" w:rsidP="00F730A5">
            <w:pPr>
              <w:pStyle w:val="TableParagraph"/>
              <w:spacing w:line="270" w:lineRule="exact"/>
              <w:ind w:left="103"/>
              <w:jc w:val="center"/>
              <w:rPr>
                <w:rFonts w:eastAsia="Calibri"/>
                <w:sz w:val="24"/>
                <w:szCs w:val="24"/>
              </w:rPr>
            </w:pPr>
            <w:r>
              <w:rPr>
                <w:rFonts w:eastAsia="Calibri"/>
                <w:sz w:val="24"/>
                <w:szCs w:val="24"/>
              </w:rPr>
              <w:t>–</w:t>
            </w:r>
          </w:p>
        </w:tc>
      </w:tr>
      <w:tr w:rsidR="006C124A" w14:paraId="585D50BE" w14:textId="77777777" w:rsidTr="006D6F8F">
        <w:trPr>
          <w:trHeight w:val="318"/>
        </w:trPr>
        <w:tc>
          <w:tcPr>
            <w:tcW w:w="1407" w:type="dxa"/>
            <w:shd w:val="clear" w:color="auto" w:fill="auto"/>
          </w:tcPr>
          <w:p w14:paraId="0A1FDCEF" w14:textId="77777777" w:rsidR="006C124A" w:rsidRPr="006D6F8F" w:rsidRDefault="006C124A" w:rsidP="006D6F8F">
            <w:pPr>
              <w:pStyle w:val="TableParagraph"/>
              <w:spacing w:line="270" w:lineRule="exact"/>
              <w:ind w:left="108"/>
              <w:rPr>
                <w:rFonts w:eastAsia="Calibri"/>
                <w:sz w:val="24"/>
                <w:szCs w:val="24"/>
              </w:rPr>
            </w:pPr>
            <w:r w:rsidRPr="006D6F8F">
              <w:rPr>
                <w:rFonts w:eastAsia="Calibri"/>
                <w:sz w:val="24"/>
                <w:szCs w:val="24"/>
              </w:rPr>
              <w:t>Anglų k.</w:t>
            </w:r>
          </w:p>
        </w:tc>
        <w:tc>
          <w:tcPr>
            <w:tcW w:w="1410" w:type="dxa"/>
            <w:shd w:val="clear" w:color="auto" w:fill="auto"/>
          </w:tcPr>
          <w:p w14:paraId="036B6151" w14:textId="77777777" w:rsidR="006C124A" w:rsidRPr="006D6F8F" w:rsidRDefault="006C124A" w:rsidP="00F730A5">
            <w:pPr>
              <w:pStyle w:val="TableParagraph"/>
              <w:spacing w:line="270" w:lineRule="exact"/>
              <w:ind w:left="107"/>
              <w:jc w:val="center"/>
              <w:rPr>
                <w:rFonts w:eastAsia="Calibri"/>
                <w:sz w:val="24"/>
                <w:szCs w:val="24"/>
              </w:rPr>
            </w:pPr>
            <w:r w:rsidRPr="006D6F8F">
              <w:rPr>
                <w:rFonts w:eastAsia="Calibri"/>
                <w:sz w:val="24"/>
                <w:szCs w:val="24"/>
              </w:rPr>
              <w:t>4</w:t>
            </w:r>
          </w:p>
        </w:tc>
        <w:tc>
          <w:tcPr>
            <w:tcW w:w="1407" w:type="dxa"/>
            <w:shd w:val="clear" w:color="auto" w:fill="auto"/>
          </w:tcPr>
          <w:p w14:paraId="49812582" w14:textId="42B0A857" w:rsidR="006C124A" w:rsidRPr="006D6F8F" w:rsidRDefault="008D57AC" w:rsidP="00F730A5">
            <w:pPr>
              <w:pStyle w:val="TableParagraph"/>
              <w:spacing w:line="270" w:lineRule="exact"/>
              <w:ind w:left="104"/>
              <w:jc w:val="center"/>
              <w:rPr>
                <w:rFonts w:eastAsia="Calibri"/>
                <w:sz w:val="24"/>
                <w:szCs w:val="24"/>
              </w:rPr>
            </w:pPr>
            <w:r>
              <w:rPr>
                <w:rFonts w:eastAsia="Calibri"/>
                <w:sz w:val="24"/>
                <w:szCs w:val="24"/>
              </w:rPr>
              <w:t>–</w:t>
            </w:r>
          </w:p>
        </w:tc>
        <w:tc>
          <w:tcPr>
            <w:tcW w:w="1410" w:type="dxa"/>
            <w:shd w:val="clear" w:color="auto" w:fill="auto"/>
          </w:tcPr>
          <w:p w14:paraId="7A88D832" w14:textId="77777777" w:rsidR="006C124A" w:rsidRPr="006D6F8F" w:rsidRDefault="00E5779A" w:rsidP="00F730A5">
            <w:pPr>
              <w:pStyle w:val="TableParagraph"/>
              <w:spacing w:line="270" w:lineRule="exact"/>
              <w:ind w:left="106"/>
              <w:jc w:val="center"/>
              <w:rPr>
                <w:rFonts w:eastAsia="Calibri"/>
                <w:sz w:val="24"/>
                <w:szCs w:val="24"/>
              </w:rPr>
            </w:pPr>
            <w:r>
              <w:rPr>
                <w:rFonts w:eastAsia="Calibri"/>
                <w:sz w:val="24"/>
                <w:szCs w:val="24"/>
              </w:rPr>
              <w:t>1</w:t>
            </w:r>
          </w:p>
        </w:tc>
        <w:tc>
          <w:tcPr>
            <w:tcW w:w="1410" w:type="dxa"/>
            <w:shd w:val="clear" w:color="auto" w:fill="auto"/>
          </w:tcPr>
          <w:p w14:paraId="6EDAEC8C" w14:textId="6B974A39" w:rsidR="006C124A" w:rsidRPr="006D6F8F" w:rsidRDefault="008D57AC" w:rsidP="00F730A5">
            <w:pPr>
              <w:pStyle w:val="TableParagraph"/>
              <w:spacing w:line="270" w:lineRule="exact"/>
              <w:ind w:left="105"/>
              <w:jc w:val="center"/>
              <w:rPr>
                <w:rFonts w:eastAsia="Calibri"/>
                <w:sz w:val="24"/>
                <w:szCs w:val="24"/>
              </w:rPr>
            </w:pPr>
            <w:r>
              <w:rPr>
                <w:rFonts w:eastAsia="Calibri"/>
                <w:sz w:val="24"/>
                <w:szCs w:val="24"/>
              </w:rPr>
              <w:t>–</w:t>
            </w:r>
          </w:p>
        </w:tc>
        <w:tc>
          <w:tcPr>
            <w:tcW w:w="1408" w:type="dxa"/>
            <w:shd w:val="clear" w:color="auto" w:fill="auto"/>
          </w:tcPr>
          <w:p w14:paraId="5FB1B6C3" w14:textId="029CDE6B" w:rsidR="006C124A" w:rsidRPr="006D6F8F" w:rsidRDefault="008D57AC" w:rsidP="00F730A5">
            <w:pPr>
              <w:pStyle w:val="TableParagraph"/>
              <w:spacing w:line="270" w:lineRule="exact"/>
              <w:ind w:left="101"/>
              <w:jc w:val="center"/>
              <w:rPr>
                <w:rFonts w:eastAsia="Calibri"/>
                <w:sz w:val="24"/>
                <w:szCs w:val="24"/>
              </w:rPr>
            </w:pPr>
            <w:r>
              <w:rPr>
                <w:rFonts w:eastAsia="Calibri"/>
                <w:sz w:val="24"/>
                <w:szCs w:val="24"/>
              </w:rPr>
              <w:t>–</w:t>
            </w:r>
          </w:p>
        </w:tc>
        <w:tc>
          <w:tcPr>
            <w:tcW w:w="1410" w:type="dxa"/>
            <w:shd w:val="clear" w:color="auto" w:fill="auto"/>
          </w:tcPr>
          <w:p w14:paraId="3FBD3314" w14:textId="3615B26E" w:rsidR="006C124A" w:rsidRPr="006D6F8F" w:rsidRDefault="008D57AC" w:rsidP="00F730A5">
            <w:pPr>
              <w:pStyle w:val="TableParagraph"/>
              <w:spacing w:line="270" w:lineRule="exact"/>
              <w:ind w:left="103"/>
              <w:jc w:val="center"/>
              <w:rPr>
                <w:rFonts w:eastAsia="Calibri"/>
                <w:sz w:val="24"/>
                <w:szCs w:val="24"/>
              </w:rPr>
            </w:pPr>
            <w:r>
              <w:rPr>
                <w:rFonts w:eastAsia="Calibri"/>
                <w:sz w:val="24"/>
                <w:szCs w:val="24"/>
              </w:rPr>
              <w:t>–</w:t>
            </w:r>
          </w:p>
        </w:tc>
      </w:tr>
      <w:tr w:rsidR="006C124A" w14:paraId="75D9F8D9" w14:textId="77777777" w:rsidTr="006D6F8F">
        <w:trPr>
          <w:trHeight w:val="316"/>
        </w:trPr>
        <w:tc>
          <w:tcPr>
            <w:tcW w:w="1407" w:type="dxa"/>
            <w:shd w:val="clear" w:color="auto" w:fill="auto"/>
          </w:tcPr>
          <w:p w14:paraId="0EEF77FF" w14:textId="77777777" w:rsidR="006C124A" w:rsidRPr="006D6F8F" w:rsidRDefault="006C124A" w:rsidP="006D6F8F">
            <w:pPr>
              <w:pStyle w:val="TableParagraph"/>
              <w:spacing w:line="270" w:lineRule="exact"/>
              <w:ind w:left="108"/>
              <w:rPr>
                <w:rFonts w:eastAsia="Calibri"/>
                <w:sz w:val="24"/>
                <w:szCs w:val="24"/>
              </w:rPr>
            </w:pPr>
            <w:r w:rsidRPr="006D6F8F">
              <w:rPr>
                <w:rFonts w:eastAsia="Calibri"/>
                <w:sz w:val="24"/>
                <w:szCs w:val="24"/>
              </w:rPr>
              <w:t>Matematika</w:t>
            </w:r>
          </w:p>
        </w:tc>
        <w:tc>
          <w:tcPr>
            <w:tcW w:w="1410" w:type="dxa"/>
            <w:shd w:val="clear" w:color="auto" w:fill="auto"/>
          </w:tcPr>
          <w:p w14:paraId="13DB257D" w14:textId="1A375DE3" w:rsidR="006C124A" w:rsidRPr="006D6F8F" w:rsidRDefault="008D57AC" w:rsidP="00F730A5">
            <w:pPr>
              <w:pStyle w:val="TableParagraph"/>
              <w:spacing w:line="270" w:lineRule="exact"/>
              <w:ind w:left="107"/>
              <w:jc w:val="center"/>
              <w:rPr>
                <w:rFonts w:eastAsia="Calibri"/>
                <w:sz w:val="24"/>
                <w:szCs w:val="24"/>
              </w:rPr>
            </w:pPr>
            <w:r>
              <w:rPr>
                <w:rFonts w:eastAsia="Calibri"/>
                <w:sz w:val="24"/>
                <w:szCs w:val="24"/>
              </w:rPr>
              <w:t>–</w:t>
            </w:r>
          </w:p>
        </w:tc>
        <w:tc>
          <w:tcPr>
            <w:tcW w:w="1407" w:type="dxa"/>
            <w:shd w:val="clear" w:color="auto" w:fill="auto"/>
          </w:tcPr>
          <w:p w14:paraId="5939FA8F" w14:textId="44405A88" w:rsidR="006C124A" w:rsidRPr="006D6F8F" w:rsidRDefault="008D57AC" w:rsidP="00F730A5">
            <w:pPr>
              <w:pStyle w:val="TableParagraph"/>
              <w:spacing w:line="270" w:lineRule="exact"/>
              <w:ind w:left="104"/>
              <w:jc w:val="center"/>
              <w:rPr>
                <w:rFonts w:eastAsia="Calibri"/>
                <w:sz w:val="24"/>
                <w:szCs w:val="24"/>
              </w:rPr>
            </w:pPr>
            <w:r>
              <w:rPr>
                <w:rFonts w:eastAsia="Calibri"/>
                <w:sz w:val="24"/>
                <w:szCs w:val="24"/>
              </w:rPr>
              <w:t>–</w:t>
            </w:r>
          </w:p>
        </w:tc>
        <w:tc>
          <w:tcPr>
            <w:tcW w:w="1410" w:type="dxa"/>
            <w:shd w:val="clear" w:color="auto" w:fill="auto"/>
          </w:tcPr>
          <w:p w14:paraId="204E2B19" w14:textId="22BE28C0" w:rsidR="006C124A" w:rsidRPr="006D6F8F" w:rsidRDefault="008D57AC" w:rsidP="00F730A5">
            <w:pPr>
              <w:pStyle w:val="TableParagraph"/>
              <w:spacing w:line="270" w:lineRule="exact"/>
              <w:ind w:left="106"/>
              <w:jc w:val="center"/>
              <w:rPr>
                <w:rFonts w:eastAsia="Calibri"/>
                <w:sz w:val="24"/>
                <w:szCs w:val="24"/>
              </w:rPr>
            </w:pPr>
            <w:r>
              <w:rPr>
                <w:rFonts w:eastAsia="Calibri"/>
                <w:sz w:val="24"/>
                <w:szCs w:val="24"/>
              </w:rPr>
              <w:t>–</w:t>
            </w:r>
          </w:p>
        </w:tc>
        <w:tc>
          <w:tcPr>
            <w:tcW w:w="1410" w:type="dxa"/>
            <w:shd w:val="clear" w:color="auto" w:fill="auto"/>
          </w:tcPr>
          <w:p w14:paraId="71D82E2D" w14:textId="29612126" w:rsidR="006C124A" w:rsidRPr="006D6F8F" w:rsidRDefault="008D57AC" w:rsidP="00F730A5">
            <w:pPr>
              <w:pStyle w:val="TableParagraph"/>
              <w:spacing w:line="270" w:lineRule="exact"/>
              <w:ind w:left="105"/>
              <w:jc w:val="center"/>
              <w:rPr>
                <w:rFonts w:eastAsia="Calibri"/>
                <w:sz w:val="24"/>
                <w:szCs w:val="24"/>
              </w:rPr>
            </w:pPr>
            <w:r>
              <w:rPr>
                <w:rFonts w:eastAsia="Calibri"/>
                <w:sz w:val="24"/>
                <w:szCs w:val="24"/>
              </w:rPr>
              <w:t>–</w:t>
            </w:r>
          </w:p>
        </w:tc>
        <w:tc>
          <w:tcPr>
            <w:tcW w:w="1408" w:type="dxa"/>
            <w:shd w:val="clear" w:color="auto" w:fill="auto"/>
          </w:tcPr>
          <w:p w14:paraId="0D707B39" w14:textId="0323F39E" w:rsidR="006C124A" w:rsidRPr="006D6F8F" w:rsidRDefault="008D57AC" w:rsidP="00F730A5">
            <w:pPr>
              <w:pStyle w:val="TableParagraph"/>
              <w:spacing w:line="270" w:lineRule="exact"/>
              <w:ind w:left="101"/>
              <w:jc w:val="center"/>
              <w:rPr>
                <w:rFonts w:eastAsia="Calibri"/>
                <w:sz w:val="24"/>
                <w:szCs w:val="24"/>
              </w:rPr>
            </w:pPr>
            <w:r>
              <w:rPr>
                <w:rFonts w:eastAsia="Calibri"/>
                <w:sz w:val="24"/>
                <w:szCs w:val="24"/>
              </w:rPr>
              <w:t>–</w:t>
            </w:r>
          </w:p>
        </w:tc>
        <w:tc>
          <w:tcPr>
            <w:tcW w:w="1410" w:type="dxa"/>
            <w:shd w:val="clear" w:color="auto" w:fill="auto"/>
          </w:tcPr>
          <w:p w14:paraId="2F33EB63" w14:textId="2C34CED4" w:rsidR="006C124A" w:rsidRPr="006D6F8F" w:rsidRDefault="008D57AC" w:rsidP="00F730A5">
            <w:pPr>
              <w:pStyle w:val="TableParagraph"/>
              <w:spacing w:line="270" w:lineRule="exact"/>
              <w:ind w:left="103"/>
              <w:jc w:val="center"/>
              <w:rPr>
                <w:rFonts w:eastAsia="Calibri"/>
                <w:sz w:val="24"/>
                <w:szCs w:val="24"/>
              </w:rPr>
            </w:pPr>
            <w:r>
              <w:rPr>
                <w:rFonts w:eastAsia="Calibri"/>
                <w:w w:val="99"/>
                <w:sz w:val="24"/>
                <w:szCs w:val="24"/>
              </w:rPr>
              <w:t>–</w:t>
            </w:r>
          </w:p>
        </w:tc>
      </w:tr>
      <w:tr w:rsidR="00807590" w14:paraId="15987527" w14:textId="77777777" w:rsidTr="006D6F8F">
        <w:trPr>
          <w:trHeight w:val="316"/>
        </w:trPr>
        <w:tc>
          <w:tcPr>
            <w:tcW w:w="1407" w:type="dxa"/>
            <w:shd w:val="clear" w:color="auto" w:fill="auto"/>
          </w:tcPr>
          <w:p w14:paraId="462C8C66" w14:textId="77777777" w:rsidR="00807590" w:rsidRPr="006D6F8F" w:rsidRDefault="00807590" w:rsidP="006D6F8F">
            <w:pPr>
              <w:pStyle w:val="TableParagraph"/>
              <w:spacing w:line="270" w:lineRule="exact"/>
              <w:ind w:left="108"/>
              <w:rPr>
                <w:rFonts w:eastAsia="Calibri"/>
                <w:sz w:val="24"/>
                <w:szCs w:val="24"/>
              </w:rPr>
            </w:pPr>
            <w:r w:rsidRPr="006D6F8F">
              <w:rPr>
                <w:rFonts w:eastAsia="Calibri"/>
                <w:sz w:val="24"/>
                <w:szCs w:val="24"/>
              </w:rPr>
              <w:t>Biologija</w:t>
            </w:r>
          </w:p>
        </w:tc>
        <w:tc>
          <w:tcPr>
            <w:tcW w:w="1410" w:type="dxa"/>
            <w:shd w:val="clear" w:color="auto" w:fill="auto"/>
          </w:tcPr>
          <w:p w14:paraId="361310BA" w14:textId="78F91A0D" w:rsidR="00807590" w:rsidRPr="006D6F8F" w:rsidRDefault="008D57AC" w:rsidP="00F730A5">
            <w:pPr>
              <w:pStyle w:val="TableParagraph"/>
              <w:spacing w:line="270" w:lineRule="exact"/>
              <w:ind w:left="107"/>
              <w:jc w:val="center"/>
              <w:rPr>
                <w:rFonts w:eastAsia="Calibri"/>
                <w:sz w:val="24"/>
                <w:szCs w:val="24"/>
              </w:rPr>
            </w:pPr>
            <w:r>
              <w:rPr>
                <w:rFonts w:eastAsia="Calibri"/>
                <w:sz w:val="24"/>
                <w:szCs w:val="24"/>
              </w:rPr>
              <w:t>–</w:t>
            </w:r>
          </w:p>
        </w:tc>
        <w:tc>
          <w:tcPr>
            <w:tcW w:w="1407" w:type="dxa"/>
            <w:shd w:val="clear" w:color="auto" w:fill="auto"/>
          </w:tcPr>
          <w:p w14:paraId="14758A16" w14:textId="727F87BA" w:rsidR="00807590" w:rsidRPr="006D6F8F" w:rsidRDefault="008D57AC" w:rsidP="00F730A5">
            <w:pPr>
              <w:pStyle w:val="TableParagraph"/>
              <w:spacing w:line="270" w:lineRule="exact"/>
              <w:ind w:left="104"/>
              <w:jc w:val="center"/>
              <w:rPr>
                <w:rFonts w:eastAsia="Calibri"/>
                <w:sz w:val="24"/>
                <w:szCs w:val="24"/>
              </w:rPr>
            </w:pPr>
            <w:r>
              <w:rPr>
                <w:rFonts w:eastAsia="Calibri"/>
                <w:sz w:val="24"/>
                <w:szCs w:val="24"/>
              </w:rPr>
              <w:t>–</w:t>
            </w:r>
          </w:p>
        </w:tc>
        <w:tc>
          <w:tcPr>
            <w:tcW w:w="1410" w:type="dxa"/>
            <w:shd w:val="clear" w:color="auto" w:fill="auto"/>
          </w:tcPr>
          <w:p w14:paraId="7C3F31A6" w14:textId="4E14F4AE" w:rsidR="00807590" w:rsidRPr="006D6F8F" w:rsidRDefault="008D57AC" w:rsidP="00F730A5">
            <w:pPr>
              <w:pStyle w:val="TableParagraph"/>
              <w:spacing w:line="270" w:lineRule="exact"/>
              <w:ind w:left="106"/>
              <w:jc w:val="center"/>
              <w:rPr>
                <w:rFonts w:eastAsia="Calibri"/>
                <w:sz w:val="24"/>
                <w:szCs w:val="24"/>
              </w:rPr>
            </w:pPr>
            <w:r>
              <w:rPr>
                <w:rFonts w:eastAsia="Calibri"/>
                <w:sz w:val="24"/>
                <w:szCs w:val="24"/>
              </w:rPr>
              <w:t>–</w:t>
            </w:r>
          </w:p>
        </w:tc>
        <w:tc>
          <w:tcPr>
            <w:tcW w:w="1410" w:type="dxa"/>
            <w:shd w:val="clear" w:color="auto" w:fill="auto"/>
          </w:tcPr>
          <w:p w14:paraId="1F60AE55" w14:textId="14D5706B" w:rsidR="00807590" w:rsidRPr="006D6F8F" w:rsidRDefault="008D57AC" w:rsidP="00F730A5">
            <w:pPr>
              <w:pStyle w:val="TableParagraph"/>
              <w:spacing w:line="270" w:lineRule="exact"/>
              <w:ind w:left="105"/>
              <w:jc w:val="center"/>
              <w:rPr>
                <w:rFonts w:eastAsia="Calibri"/>
                <w:sz w:val="24"/>
                <w:szCs w:val="24"/>
              </w:rPr>
            </w:pPr>
            <w:r>
              <w:rPr>
                <w:rFonts w:eastAsia="Calibri"/>
                <w:sz w:val="24"/>
                <w:szCs w:val="24"/>
              </w:rPr>
              <w:t>–</w:t>
            </w:r>
          </w:p>
        </w:tc>
        <w:tc>
          <w:tcPr>
            <w:tcW w:w="1408" w:type="dxa"/>
            <w:shd w:val="clear" w:color="auto" w:fill="auto"/>
          </w:tcPr>
          <w:p w14:paraId="5B0CC4A0" w14:textId="3B241C8F" w:rsidR="00807590" w:rsidRPr="006D6F8F" w:rsidRDefault="008D57AC" w:rsidP="00F730A5">
            <w:pPr>
              <w:pStyle w:val="TableParagraph"/>
              <w:spacing w:line="270" w:lineRule="exact"/>
              <w:ind w:left="101"/>
              <w:jc w:val="center"/>
              <w:rPr>
                <w:rFonts w:eastAsia="Calibri"/>
                <w:sz w:val="24"/>
                <w:szCs w:val="24"/>
              </w:rPr>
            </w:pPr>
            <w:r>
              <w:rPr>
                <w:rFonts w:eastAsia="Calibri"/>
                <w:sz w:val="24"/>
                <w:szCs w:val="24"/>
              </w:rPr>
              <w:t>–</w:t>
            </w:r>
          </w:p>
        </w:tc>
        <w:tc>
          <w:tcPr>
            <w:tcW w:w="1410" w:type="dxa"/>
            <w:shd w:val="clear" w:color="auto" w:fill="auto"/>
          </w:tcPr>
          <w:p w14:paraId="13E00E7C" w14:textId="0A796F30" w:rsidR="00807590" w:rsidRPr="006D6F8F" w:rsidRDefault="008D57AC" w:rsidP="00F730A5">
            <w:pPr>
              <w:pStyle w:val="TableParagraph"/>
              <w:spacing w:line="270" w:lineRule="exact"/>
              <w:ind w:left="103"/>
              <w:jc w:val="center"/>
              <w:rPr>
                <w:rFonts w:eastAsia="Calibri"/>
                <w:w w:val="99"/>
                <w:sz w:val="24"/>
                <w:szCs w:val="24"/>
              </w:rPr>
            </w:pPr>
            <w:r>
              <w:rPr>
                <w:rFonts w:eastAsia="Calibri"/>
                <w:w w:val="99"/>
                <w:sz w:val="24"/>
                <w:szCs w:val="24"/>
              </w:rPr>
              <w:t>–</w:t>
            </w:r>
          </w:p>
        </w:tc>
      </w:tr>
      <w:tr w:rsidR="00807590" w14:paraId="5B564BA2" w14:textId="77777777" w:rsidTr="006D6F8F">
        <w:trPr>
          <w:trHeight w:val="316"/>
        </w:trPr>
        <w:tc>
          <w:tcPr>
            <w:tcW w:w="1407" w:type="dxa"/>
            <w:shd w:val="clear" w:color="auto" w:fill="auto"/>
          </w:tcPr>
          <w:p w14:paraId="14D3254C" w14:textId="77777777" w:rsidR="00807590" w:rsidRPr="006D6F8F" w:rsidRDefault="00807590" w:rsidP="006D6F8F">
            <w:pPr>
              <w:pStyle w:val="TableParagraph"/>
              <w:spacing w:line="270" w:lineRule="exact"/>
              <w:ind w:left="108"/>
              <w:rPr>
                <w:rFonts w:eastAsia="Calibri"/>
                <w:sz w:val="24"/>
                <w:szCs w:val="24"/>
              </w:rPr>
            </w:pPr>
            <w:r w:rsidRPr="006D6F8F">
              <w:rPr>
                <w:rFonts w:eastAsia="Calibri"/>
                <w:sz w:val="24"/>
                <w:szCs w:val="24"/>
              </w:rPr>
              <w:t>Chemija</w:t>
            </w:r>
          </w:p>
        </w:tc>
        <w:tc>
          <w:tcPr>
            <w:tcW w:w="1410" w:type="dxa"/>
            <w:shd w:val="clear" w:color="auto" w:fill="auto"/>
          </w:tcPr>
          <w:p w14:paraId="034A9D12" w14:textId="147635BD" w:rsidR="00807590" w:rsidRPr="006D6F8F" w:rsidRDefault="008D57AC" w:rsidP="00F730A5">
            <w:pPr>
              <w:pStyle w:val="TableParagraph"/>
              <w:spacing w:line="270" w:lineRule="exact"/>
              <w:ind w:left="107"/>
              <w:jc w:val="center"/>
              <w:rPr>
                <w:rFonts w:eastAsia="Calibri"/>
                <w:sz w:val="24"/>
                <w:szCs w:val="24"/>
              </w:rPr>
            </w:pPr>
            <w:r>
              <w:rPr>
                <w:rFonts w:eastAsia="Calibri"/>
                <w:sz w:val="24"/>
                <w:szCs w:val="24"/>
              </w:rPr>
              <w:t>–</w:t>
            </w:r>
          </w:p>
        </w:tc>
        <w:tc>
          <w:tcPr>
            <w:tcW w:w="1407" w:type="dxa"/>
            <w:shd w:val="clear" w:color="auto" w:fill="auto"/>
          </w:tcPr>
          <w:p w14:paraId="60786173" w14:textId="709FDD74" w:rsidR="00807590" w:rsidRPr="006D6F8F" w:rsidRDefault="008D57AC" w:rsidP="00F730A5">
            <w:pPr>
              <w:pStyle w:val="TableParagraph"/>
              <w:spacing w:line="270" w:lineRule="exact"/>
              <w:ind w:left="104"/>
              <w:jc w:val="center"/>
              <w:rPr>
                <w:rFonts w:eastAsia="Calibri"/>
                <w:sz w:val="24"/>
                <w:szCs w:val="24"/>
              </w:rPr>
            </w:pPr>
            <w:r>
              <w:rPr>
                <w:rFonts w:eastAsia="Calibri"/>
                <w:w w:val="99"/>
                <w:sz w:val="24"/>
                <w:szCs w:val="24"/>
              </w:rPr>
              <w:t>–</w:t>
            </w:r>
          </w:p>
        </w:tc>
        <w:tc>
          <w:tcPr>
            <w:tcW w:w="1410" w:type="dxa"/>
            <w:shd w:val="clear" w:color="auto" w:fill="auto"/>
          </w:tcPr>
          <w:p w14:paraId="053F758A" w14:textId="4CADF41D" w:rsidR="00807590" w:rsidRPr="006D6F8F" w:rsidRDefault="008D57AC" w:rsidP="00F730A5">
            <w:pPr>
              <w:pStyle w:val="TableParagraph"/>
              <w:spacing w:line="270" w:lineRule="exact"/>
              <w:ind w:left="106"/>
              <w:jc w:val="center"/>
              <w:rPr>
                <w:rFonts w:eastAsia="Calibri"/>
                <w:sz w:val="24"/>
                <w:szCs w:val="24"/>
              </w:rPr>
            </w:pPr>
            <w:r>
              <w:rPr>
                <w:rFonts w:eastAsia="Calibri"/>
                <w:w w:val="99"/>
                <w:sz w:val="24"/>
                <w:szCs w:val="24"/>
              </w:rPr>
              <w:t>–</w:t>
            </w:r>
          </w:p>
        </w:tc>
        <w:tc>
          <w:tcPr>
            <w:tcW w:w="1410" w:type="dxa"/>
            <w:shd w:val="clear" w:color="auto" w:fill="auto"/>
          </w:tcPr>
          <w:p w14:paraId="6E8CE3CE" w14:textId="2D1FBFCC" w:rsidR="00807590" w:rsidRPr="006D6F8F" w:rsidRDefault="008D57AC" w:rsidP="00F730A5">
            <w:pPr>
              <w:pStyle w:val="TableParagraph"/>
              <w:spacing w:line="270" w:lineRule="exact"/>
              <w:ind w:left="105"/>
              <w:jc w:val="center"/>
              <w:rPr>
                <w:rFonts w:eastAsia="Calibri"/>
                <w:sz w:val="24"/>
                <w:szCs w:val="24"/>
              </w:rPr>
            </w:pPr>
            <w:r>
              <w:rPr>
                <w:rFonts w:eastAsia="Calibri"/>
                <w:w w:val="99"/>
                <w:sz w:val="24"/>
                <w:szCs w:val="24"/>
              </w:rPr>
              <w:t>–</w:t>
            </w:r>
          </w:p>
        </w:tc>
        <w:tc>
          <w:tcPr>
            <w:tcW w:w="1408" w:type="dxa"/>
            <w:shd w:val="clear" w:color="auto" w:fill="auto"/>
          </w:tcPr>
          <w:p w14:paraId="2E0C4A47" w14:textId="77777777" w:rsidR="00807590" w:rsidRPr="006D6F8F" w:rsidRDefault="00807590" w:rsidP="00F730A5">
            <w:pPr>
              <w:pStyle w:val="TableParagraph"/>
              <w:spacing w:line="270" w:lineRule="exact"/>
              <w:ind w:left="101"/>
              <w:jc w:val="center"/>
              <w:rPr>
                <w:rFonts w:eastAsia="Calibri"/>
                <w:sz w:val="24"/>
                <w:szCs w:val="24"/>
              </w:rPr>
            </w:pPr>
            <w:r w:rsidRPr="006D6F8F">
              <w:rPr>
                <w:rFonts w:eastAsia="Calibri"/>
                <w:sz w:val="24"/>
                <w:szCs w:val="24"/>
              </w:rPr>
              <w:t>1</w:t>
            </w:r>
          </w:p>
        </w:tc>
        <w:tc>
          <w:tcPr>
            <w:tcW w:w="1410" w:type="dxa"/>
            <w:shd w:val="clear" w:color="auto" w:fill="auto"/>
          </w:tcPr>
          <w:p w14:paraId="288A43C3" w14:textId="4767D8E0" w:rsidR="00807590" w:rsidRPr="006D6F8F" w:rsidRDefault="008D57AC" w:rsidP="00F730A5">
            <w:pPr>
              <w:pStyle w:val="TableParagraph"/>
              <w:spacing w:line="270" w:lineRule="exact"/>
              <w:ind w:left="103"/>
              <w:jc w:val="center"/>
              <w:rPr>
                <w:rFonts w:eastAsia="Calibri"/>
                <w:w w:val="99"/>
                <w:sz w:val="24"/>
                <w:szCs w:val="24"/>
              </w:rPr>
            </w:pPr>
            <w:r>
              <w:rPr>
                <w:rFonts w:eastAsia="Calibri"/>
                <w:sz w:val="24"/>
                <w:szCs w:val="24"/>
              </w:rPr>
              <w:t>–</w:t>
            </w:r>
          </w:p>
        </w:tc>
      </w:tr>
      <w:tr w:rsidR="00807590" w14:paraId="5CD15FAF" w14:textId="77777777" w:rsidTr="006D6F8F">
        <w:trPr>
          <w:trHeight w:val="316"/>
        </w:trPr>
        <w:tc>
          <w:tcPr>
            <w:tcW w:w="1407" w:type="dxa"/>
            <w:shd w:val="clear" w:color="auto" w:fill="auto"/>
          </w:tcPr>
          <w:p w14:paraId="18A05DBF" w14:textId="77777777" w:rsidR="00807590" w:rsidRPr="006D6F8F" w:rsidRDefault="00807590" w:rsidP="006D6F8F">
            <w:pPr>
              <w:pStyle w:val="TableParagraph"/>
              <w:spacing w:line="270" w:lineRule="exact"/>
              <w:ind w:left="108"/>
              <w:rPr>
                <w:rFonts w:eastAsia="Calibri"/>
                <w:sz w:val="24"/>
                <w:szCs w:val="24"/>
              </w:rPr>
            </w:pPr>
            <w:r w:rsidRPr="006D6F8F">
              <w:rPr>
                <w:rFonts w:eastAsia="Calibri"/>
                <w:sz w:val="24"/>
                <w:szCs w:val="24"/>
              </w:rPr>
              <w:t>Fizika</w:t>
            </w:r>
          </w:p>
        </w:tc>
        <w:tc>
          <w:tcPr>
            <w:tcW w:w="1410" w:type="dxa"/>
            <w:shd w:val="clear" w:color="auto" w:fill="auto"/>
          </w:tcPr>
          <w:p w14:paraId="5B391E55" w14:textId="43AED150" w:rsidR="00807590" w:rsidRPr="006D6F8F" w:rsidRDefault="008D57AC" w:rsidP="00F730A5">
            <w:pPr>
              <w:pStyle w:val="TableParagraph"/>
              <w:spacing w:line="270" w:lineRule="exact"/>
              <w:ind w:left="107"/>
              <w:jc w:val="center"/>
              <w:rPr>
                <w:rFonts w:eastAsia="Calibri"/>
                <w:sz w:val="24"/>
                <w:szCs w:val="24"/>
              </w:rPr>
            </w:pPr>
            <w:r>
              <w:rPr>
                <w:rFonts w:eastAsia="Calibri"/>
                <w:sz w:val="24"/>
                <w:szCs w:val="24"/>
              </w:rPr>
              <w:t>–</w:t>
            </w:r>
          </w:p>
        </w:tc>
        <w:tc>
          <w:tcPr>
            <w:tcW w:w="1407" w:type="dxa"/>
            <w:shd w:val="clear" w:color="auto" w:fill="auto"/>
          </w:tcPr>
          <w:p w14:paraId="394D9AB1" w14:textId="480F3500" w:rsidR="00807590" w:rsidRPr="006D6F8F" w:rsidRDefault="008D57AC" w:rsidP="00F730A5">
            <w:pPr>
              <w:pStyle w:val="TableParagraph"/>
              <w:spacing w:line="270" w:lineRule="exact"/>
              <w:ind w:left="104"/>
              <w:jc w:val="center"/>
              <w:rPr>
                <w:rFonts w:eastAsia="Calibri"/>
                <w:sz w:val="24"/>
                <w:szCs w:val="24"/>
              </w:rPr>
            </w:pPr>
            <w:r>
              <w:rPr>
                <w:rFonts w:eastAsia="Calibri"/>
                <w:w w:val="99"/>
                <w:sz w:val="24"/>
                <w:szCs w:val="24"/>
              </w:rPr>
              <w:t>–</w:t>
            </w:r>
          </w:p>
        </w:tc>
        <w:tc>
          <w:tcPr>
            <w:tcW w:w="1410" w:type="dxa"/>
            <w:shd w:val="clear" w:color="auto" w:fill="auto"/>
          </w:tcPr>
          <w:p w14:paraId="71343CC8" w14:textId="324D22B0" w:rsidR="00807590" w:rsidRPr="006D6F8F" w:rsidRDefault="008D57AC" w:rsidP="00F730A5">
            <w:pPr>
              <w:pStyle w:val="TableParagraph"/>
              <w:spacing w:line="270" w:lineRule="exact"/>
              <w:ind w:left="106"/>
              <w:jc w:val="center"/>
              <w:rPr>
                <w:rFonts w:eastAsia="Calibri"/>
                <w:sz w:val="24"/>
                <w:szCs w:val="24"/>
              </w:rPr>
            </w:pPr>
            <w:r>
              <w:rPr>
                <w:rFonts w:eastAsia="Calibri"/>
                <w:sz w:val="24"/>
                <w:szCs w:val="24"/>
              </w:rPr>
              <w:t>–</w:t>
            </w:r>
          </w:p>
        </w:tc>
        <w:tc>
          <w:tcPr>
            <w:tcW w:w="1410" w:type="dxa"/>
            <w:shd w:val="clear" w:color="auto" w:fill="auto"/>
          </w:tcPr>
          <w:p w14:paraId="7C0CC59B" w14:textId="1A648123" w:rsidR="00807590" w:rsidRPr="006D6F8F" w:rsidRDefault="008D57AC" w:rsidP="00F730A5">
            <w:pPr>
              <w:pStyle w:val="TableParagraph"/>
              <w:spacing w:line="270" w:lineRule="exact"/>
              <w:ind w:left="105"/>
              <w:jc w:val="center"/>
              <w:rPr>
                <w:rFonts w:eastAsia="Calibri"/>
                <w:sz w:val="24"/>
                <w:szCs w:val="24"/>
              </w:rPr>
            </w:pPr>
            <w:r>
              <w:rPr>
                <w:rFonts w:eastAsia="Calibri"/>
                <w:sz w:val="24"/>
                <w:szCs w:val="24"/>
              </w:rPr>
              <w:t>–</w:t>
            </w:r>
          </w:p>
        </w:tc>
        <w:tc>
          <w:tcPr>
            <w:tcW w:w="1408" w:type="dxa"/>
            <w:shd w:val="clear" w:color="auto" w:fill="auto"/>
          </w:tcPr>
          <w:p w14:paraId="1105BC61" w14:textId="4A6865E6" w:rsidR="00807590" w:rsidRPr="006D6F8F" w:rsidRDefault="008D57AC" w:rsidP="00F730A5">
            <w:pPr>
              <w:pStyle w:val="TableParagraph"/>
              <w:spacing w:line="270" w:lineRule="exact"/>
              <w:ind w:left="101"/>
              <w:jc w:val="center"/>
              <w:rPr>
                <w:rFonts w:eastAsia="Calibri"/>
                <w:sz w:val="24"/>
                <w:szCs w:val="24"/>
              </w:rPr>
            </w:pPr>
            <w:r>
              <w:rPr>
                <w:rFonts w:eastAsia="Calibri"/>
                <w:sz w:val="24"/>
                <w:szCs w:val="24"/>
              </w:rPr>
              <w:t>–</w:t>
            </w:r>
          </w:p>
        </w:tc>
        <w:tc>
          <w:tcPr>
            <w:tcW w:w="1410" w:type="dxa"/>
            <w:shd w:val="clear" w:color="auto" w:fill="auto"/>
          </w:tcPr>
          <w:p w14:paraId="24188C76" w14:textId="58E0C520" w:rsidR="00807590" w:rsidRPr="006D6F8F" w:rsidRDefault="008D57AC" w:rsidP="00F730A5">
            <w:pPr>
              <w:pStyle w:val="TableParagraph"/>
              <w:spacing w:line="270" w:lineRule="exact"/>
              <w:ind w:left="103"/>
              <w:jc w:val="center"/>
              <w:rPr>
                <w:rFonts w:eastAsia="Calibri"/>
                <w:w w:val="99"/>
                <w:sz w:val="24"/>
                <w:szCs w:val="24"/>
              </w:rPr>
            </w:pPr>
            <w:r>
              <w:rPr>
                <w:rFonts w:eastAsia="Calibri"/>
                <w:w w:val="99"/>
                <w:sz w:val="24"/>
                <w:szCs w:val="24"/>
              </w:rPr>
              <w:t>–</w:t>
            </w:r>
          </w:p>
        </w:tc>
      </w:tr>
      <w:tr w:rsidR="00807590" w14:paraId="0850ADCE" w14:textId="77777777" w:rsidTr="006D6F8F">
        <w:trPr>
          <w:trHeight w:val="316"/>
        </w:trPr>
        <w:tc>
          <w:tcPr>
            <w:tcW w:w="1407" w:type="dxa"/>
            <w:shd w:val="clear" w:color="auto" w:fill="auto"/>
          </w:tcPr>
          <w:p w14:paraId="6750AE17" w14:textId="77777777" w:rsidR="00807590" w:rsidRPr="006D6F8F" w:rsidRDefault="00807590" w:rsidP="006D6F8F">
            <w:pPr>
              <w:pStyle w:val="TableParagraph"/>
              <w:spacing w:line="270" w:lineRule="exact"/>
              <w:ind w:left="108"/>
              <w:rPr>
                <w:rFonts w:eastAsia="Calibri"/>
                <w:sz w:val="24"/>
                <w:szCs w:val="24"/>
              </w:rPr>
            </w:pPr>
            <w:r w:rsidRPr="006D6F8F">
              <w:rPr>
                <w:rFonts w:eastAsia="Calibri"/>
                <w:sz w:val="24"/>
                <w:szCs w:val="24"/>
              </w:rPr>
              <w:t>IT</w:t>
            </w:r>
          </w:p>
        </w:tc>
        <w:tc>
          <w:tcPr>
            <w:tcW w:w="1410" w:type="dxa"/>
            <w:shd w:val="clear" w:color="auto" w:fill="auto"/>
          </w:tcPr>
          <w:p w14:paraId="1D338951" w14:textId="77777777" w:rsidR="00807590" w:rsidRPr="006D6F8F" w:rsidRDefault="00C26452" w:rsidP="00F730A5">
            <w:pPr>
              <w:pStyle w:val="TableParagraph"/>
              <w:spacing w:line="270" w:lineRule="exact"/>
              <w:ind w:left="107"/>
              <w:jc w:val="center"/>
              <w:rPr>
                <w:rFonts w:eastAsia="Calibri"/>
                <w:sz w:val="24"/>
                <w:szCs w:val="24"/>
              </w:rPr>
            </w:pPr>
            <w:r>
              <w:rPr>
                <w:rFonts w:eastAsia="Calibri"/>
                <w:sz w:val="24"/>
                <w:szCs w:val="24"/>
              </w:rPr>
              <w:t>1</w:t>
            </w:r>
          </w:p>
        </w:tc>
        <w:tc>
          <w:tcPr>
            <w:tcW w:w="1407" w:type="dxa"/>
            <w:shd w:val="clear" w:color="auto" w:fill="auto"/>
          </w:tcPr>
          <w:p w14:paraId="5D279D8C" w14:textId="43560BE3" w:rsidR="00807590" w:rsidRPr="006D6F8F" w:rsidRDefault="008D57AC" w:rsidP="00F730A5">
            <w:pPr>
              <w:pStyle w:val="TableParagraph"/>
              <w:spacing w:line="270" w:lineRule="exact"/>
              <w:ind w:left="104"/>
              <w:jc w:val="center"/>
              <w:rPr>
                <w:rFonts w:eastAsia="Calibri"/>
                <w:sz w:val="24"/>
                <w:szCs w:val="24"/>
              </w:rPr>
            </w:pPr>
            <w:r>
              <w:rPr>
                <w:rFonts w:eastAsia="Calibri"/>
                <w:sz w:val="24"/>
                <w:szCs w:val="24"/>
              </w:rPr>
              <w:t>–</w:t>
            </w:r>
          </w:p>
        </w:tc>
        <w:tc>
          <w:tcPr>
            <w:tcW w:w="1410" w:type="dxa"/>
            <w:shd w:val="clear" w:color="auto" w:fill="auto"/>
          </w:tcPr>
          <w:p w14:paraId="53D3FBBE" w14:textId="088A58FB" w:rsidR="00807590" w:rsidRPr="006D6F8F" w:rsidRDefault="008D57AC" w:rsidP="00F730A5">
            <w:pPr>
              <w:pStyle w:val="TableParagraph"/>
              <w:spacing w:line="270" w:lineRule="exact"/>
              <w:ind w:left="106"/>
              <w:jc w:val="center"/>
              <w:rPr>
                <w:rFonts w:eastAsia="Calibri"/>
                <w:sz w:val="24"/>
                <w:szCs w:val="24"/>
              </w:rPr>
            </w:pPr>
            <w:r>
              <w:rPr>
                <w:rFonts w:eastAsia="Calibri"/>
                <w:sz w:val="24"/>
                <w:szCs w:val="24"/>
              </w:rPr>
              <w:t>–</w:t>
            </w:r>
          </w:p>
        </w:tc>
        <w:tc>
          <w:tcPr>
            <w:tcW w:w="1410" w:type="dxa"/>
            <w:shd w:val="clear" w:color="auto" w:fill="auto"/>
          </w:tcPr>
          <w:p w14:paraId="066D99D8" w14:textId="7188A839" w:rsidR="00807590" w:rsidRPr="006D6F8F" w:rsidRDefault="008D57AC" w:rsidP="00F730A5">
            <w:pPr>
              <w:pStyle w:val="TableParagraph"/>
              <w:spacing w:line="270" w:lineRule="exact"/>
              <w:ind w:left="105"/>
              <w:jc w:val="center"/>
              <w:rPr>
                <w:rFonts w:eastAsia="Calibri"/>
                <w:sz w:val="24"/>
                <w:szCs w:val="24"/>
              </w:rPr>
            </w:pPr>
            <w:r>
              <w:rPr>
                <w:rFonts w:eastAsia="Calibri"/>
                <w:w w:val="99"/>
                <w:sz w:val="24"/>
                <w:szCs w:val="24"/>
              </w:rPr>
              <w:t>–</w:t>
            </w:r>
          </w:p>
        </w:tc>
        <w:tc>
          <w:tcPr>
            <w:tcW w:w="1408" w:type="dxa"/>
            <w:shd w:val="clear" w:color="auto" w:fill="auto"/>
          </w:tcPr>
          <w:p w14:paraId="35B3A393" w14:textId="0237E466" w:rsidR="00807590" w:rsidRPr="006D6F8F" w:rsidRDefault="008D57AC" w:rsidP="00F730A5">
            <w:pPr>
              <w:pStyle w:val="TableParagraph"/>
              <w:spacing w:line="270" w:lineRule="exact"/>
              <w:ind w:left="101"/>
              <w:jc w:val="center"/>
              <w:rPr>
                <w:rFonts w:eastAsia="Calibri"/>
                <w:sz w:val="24"/>
                <w:szCs w:val="24"/>
              </w:rPr>
            </w:pPr>
            <w:r>
              <w:rPr>
                <w:rFonts w:eastAsia="Calibri"/>
                <w:sz w:val="24"/>
                <w:szCs w:val="24"/>
              </w:rPr>
              <w:t>–</w:t>
            </w:r>
          </w:p>
        </w:tc>
        <w:tc>
          <w:tcPr>
            <w:tcW w:w="1410" w:type="dxa"/>
            <w:shd w:val="clear" w:color="auto" w:fill="auto"/>
          </w:tcPr>
          <w:p w14:paraId="47970968" w14:textId="3970DD01" w:rsidR="00807590" w:rsidRPr="006D6F8F" w:rsidRDefault="008D57AC" w:rsidP="00F730A5">
            <w:pPr>
              <w:pStyle w:val="TableParagraph"/>
              <w:spacing w:line="270" w:lineRule="exact"/>
              <w:ind w:left="103"/>
              <w:jc w:val="center"/>
              <w:rPr>
                <w:rFonts w:eastAsia="Calibri"/>
                <w:w w:val="99"/>
                <w:sz w:val="24"/>
                <w:szCs w:val="24"/>
              </w:rPr>
            </w:pPr>
            <w:r>
              <w:rPr>
                <w:rFonts w:eastAsia="Calibri"/>
                <w:w w:val="99"/>
                <w:sz w:val="24"/>
                <w:szCs w:val="24"/>
              </w:rPr>
              <w:t>–</w:t>
            </w:r>
          </w:p>
        </w:tc>
      </w:tr>
      <w:tr w:rsidR="00807590" w14:paraId="2473D4D2" w14:textId="77777777" w:rsidTr="006D6F8F">
        <w:trPr>
          <w:trHeight w:val="316"/>
        </w:trPr>
        <w:tc>
          <w:tcPr>
            <w:tcW w:w="1407" w:type="dxa"/>
            <w:shd w:val="clear" w:color="auto" w:fill="auto"/>
          </w:tcPr>
          <w:p w14:paraId="1A287534" w14:textId="77777777" w:rsidR="00807590" w:rsidRPr="006D6F8F" w:rsidRDefault="00807590" w:rsidP="006D6F8F">
            <w:pPr>
              <w:pStyle w:val="TableParagraph"/>
              <w:spacing w:line="270" w:lineRule="exact"/>
              <w:ind w:left="108"/>
              <w:rPr>
                <w:rFonts w:eastAsia="Calibri"/>
                <w:sz w:val="24"/>
                <w:szCs w:val="24"/>
              </w:rPr>
            </w:pPr>
            <w:r w:rsidRPr="006D6F8F">
              <w:rPr>
                <w:rFonts w:eastAsia="Calibri"/>
                <w:sz w:val="24"/>
                <w:szCs w:val="24"/>
              </w:rPr>
              <w:t>Istorija</w:t>
            </w:r>
          </w:p>
        </w:tc>
        <w:tc>
          <w:tcPr>
            <w:tcW w:w="1410" w:type="dxa"/>
            <w:shd w:val="clear" w:color="auto" w:fill="auto"/>
          </w:tcPr>
          <w:p w14:paraId="1D251CAA" w14:textId="77777777" w:rsidR="00807590" w:rsidRPr="006D6F8F" w:rsidRDefault="00807590" w:rsidP="00F730A5">
            <w:pPr>
              <w:pStyle w:val="TableParagraph"/>
              <w:spacing w:line="270" w:lineRule="exact"/>
              <w:ind w:left="107"/>
              <w:jc w:val="center"/>
              <w:rPr>
                <w:rFonts w:eastAsia="Calibri"/>
                <w:sz w:val="24"/>
                <w:szCs w:val="24"/>
              </w:rPr>
            </w:pPr>
            <w:r w:rsidRPr="006D6F8F">
              <w:rPr>
                <w:rFonts w:eastAsia="Calibri"/>
                <w:sz w:val="24"/>
                <w:szCs w:val="24"/>
              </w:rPr>
              <w:t>1</w:t>
            </w:r>
          </w:p>
        </w:tc>
        <w:tc>
          <w:tcPr>
            <w:tcW w:w="1407" w:type="dxa"/>
            <w:shd w:val="clear" w:color="auto" w:fill="auto"/>
          </w:tcPr>
          <w:p w14:paraId="33C97841" w14:textId="29EDC016" w:rsidR="00807590" w:rsidRPr="006D6F8F" w:rsidRDefault="008D57AC" w:rsidP="00F730A5">
            <w:pPr>
              <w:pStyle w:val="TableParagraph"/>
              <w:spacing w:line="270" w:lineRule="exact"/>
              <w:ind w:left="104"/>
              <w:jc w:val="center"/>
              <w:rPr>
                <w:rFonts w:eastAsia="Calibri"/>
                <w:sz w:val="24"/>
                <w:szCs w:val="24"/>
              </w:rPr>
            </w:pPr>
            <w:r>
              <w:rPr>
                <w:rFonts w:eastAsia="Calibri"/>
                <w:w w:val="99"/>
                <w:sz w:val="24"/>
                <w:szCs w:val="24"/>
              </w:rPr>
              <w:t>–</w:t>
            </w:r>
          </w:p>
        </w:tc>
        <w:tc>
          <w:tcPr>
            <w:tcW w:w="1410" w:type="dxa"/>
            <w:shd w:val="clear" w:color="auto" w:fill="auto"/>
          </w:tcPr>
          <w:p w14:paraId="53172EED" w14:textId="042859C4" w:rsidR="00807590" w:rsidRPr="006D6F8F" w:rsidRDefault="008D57AC" w:rsidP="00F730A5">
            <w:pPr>
              <w:pStyle w:val="TableParagraph"/>
              <w:spacing w:line="270" w:lineRule="exact"/>
              <w:ind w:left="106"/>
              <w:jc w:val="center"/>
              <w:rPr>
                <w:rFonts w:eastAsia="Calibri"/>
                <w:sz w:val="24"/>
                <w:szCs w:val="24"/>
              </w:rPr>
            </w:pPr>
            <w:r>
              <w:rPr>
                <w:rFonts w:eastAsia="Calibri"/>
                <w:sz w:val="24"/>
                <w:szCs w:val="24"/>
              </w:rPr>
              <w:t>–</w:t>
            </w:r>
          </w:p>
        </w:tc>
        <w:tc>
          <w:tcPr>
            <w:tcW w:w="1410" w:type="dxa"/>
            <w:shd w:val="clear" w:color="auto" w:fill="auto"/>
          </w:tcPr>
          <w:p w14:paraId="3B7027B8" w14:textId="2E333C3A" w:rsidR="00807590" w:rsidRPr="006D6F8F" w:rsidRDefault="008D57AC" w:rsidP="00F730A5">
            <w:pPr>
              <w:pStyle w:val="TableParagraph"/>
              <w:spacing w:line="270" w:lineRule="exact"/>
              <w:ind w:left="105"/>
              <w:jc w:val="center"/>
              <w:rPr>
                <w:rFonts w:eastAsia="Calibri"/>
                <w:sz w:val="24"/>
                <w:szCs w:val="24"/>
              </w:rPr>
            </w:pPr>
            <w:r>
              <w:rPr>
                <w:rFonts w:eastAsia="Calibri"/>
                <w:w w:val="99"/>
                <w:sz w:val="24"/>
                <w:szCs w:val="24"/>
              </w:rPr>
              <w:t>–</w:t>
            </w:r>
          </w:p>
        </w:tc>
        <w:tc>
          <w:tcPr>
            <w:tcW w:w="1408" w:type="dxa"/>
            <w:shd w:val="clear" w:color="auto" w:fill="auto"/>
          </w:tcPr>
          <w:p w14:paraId="58B08DB7" w14:textId="0010D0D3" w:rsidR="00807590" w:rsidRPr="006D6F8F" w:rsidRDefault="008D57AC" w:rsidP="00F730A5">
            <w:pPr>
              <w:pStyle w:val="TableParagraph"/>
              <w:spacing w:line="270" w:lineRule="exact"/>
              <w:ind w:left="101"/>
              <w:jc w:val="center"/>
              <w:rPr>
                <w:rFonts w:eastAsia="Calibri"/>
                <w:sz w:val="24"/>
                <w:szCs w:val="24"/>
              </w:rPr>
            </w:pPr>
            <w:r>
              <w:rPr>
                <w:rFonts w:eastAsia="Calibri"/>
                <w:sz w:val="24"/>
                <w:szCs w:val="24"/>
              </w:rPr>
              <w:t>–</w:t>
            </w:r>
          </w:p>
        </w:tc>
        <w:tc>
          <w:tcPr>
            <w:tcW w:w="1410" w:type="dxa"/>
            <w:shd w:val="clear" w:color="auto" w:fill="auto"/>
          </w:tcPr>
          <w:p w14:paraId="08399773" w14:textId="334372DF" w:rsidR="00807590" w:rsidRPr="006D6F8F" w:rsidRDefault="008D57AC" w:rsidP="00F730A5">
            <w:pPr>
              <w:pStyle w:val="TableParagraph"/>
              <w:spacing w:line="270" w:lineRule="exact"/>
              <w:ind w:left="103"/>
              <w:jc w:val="center"/>
              <w:rPr>
                <w:rFonts w:eastAsia="Calibri"/>
                <w:w w:val="99"/>
                <w:sz w:val="24"/>
                <w:szCs w:val="24"/>
              </w:rPr>
            </w:pPr>
            <w:r>
              <w:rPr>
                <w:rFonts w:eastAsia="Calibri"/>
                <w:w w:val="99"/>
                <w:sz w:val="24"/>
                <w:szCs w:val="24"/>
              </w:rPr>
              <w:t>–</w:t>
            </w:r>
          </w:p>
        </w:tc>
      </w:tr>
      <w:tr w:rsidR="00807590" w14:paraId="284D209D" w14:textId="77777777" w:rsidTr="006D6F8F">
        <w:trPr>
          <w:trHeight w:val="316"/>
        </w:trPr>
        <w:tc>
          <w:tcPr>
            <w:tcW w:w="1407" w:type="dxa"/>
            <w:shd w:val="clear" w:color="auto" w:fill="auto"/>
          </w:tcPr>
          <w:p w14:paraId="0AB83F0E" w14:textId="77777777" w:rsidR="00807590" w:rsidRPr="006D6F8F" w:rsidRDefault="00807590" w:rsidP="006D6F8F">
            <w:pPr>
              <w:pStyle w:val="TableParagraph"/>
              <w:spacing w:line="270" w:lineRule="exact"/>
              <w:ind w:left="108"/>
              <w:rPr>
                <w:rFonts w:eastAsia="Calibri"/>
                <w:sz w:val="24"/>
                <w:szCs w:val="24"/>
              </w:rPr>
            </w:pPr>
            <w:r w:rsidRPr="006D6F8F">
              <w:rPr>
                <w:rFonts w:eastAsia="Calibri"/>
                <w:sz w:val="24"/>
                <w:szCs w:val="24"/>
              </w:rPr>
              <w:t>Geografija</w:t>
            </w:r>
          </w:p>
        </w:tc>
        <w:tc>
          <w:tcPr>
            <w:tcW w:w="1410" w:type="dxa"/>
            <w:shd w:val="clear" w:color="auto" w:fill="auto"/>
          </w:tcPr>
          <w:p w14:paraId="5957A97E" w14:textId="71F93573" w:rsidR="00807590" w:rsidRPr="006D6F8F" w:rsidRDefault="008D57AC" w:rsidP="00F730A5">
            <w:pPr>
              <w:pStyle w:val="TableParagraph"/>
              <w:spacing w:line="270" w:lineRule="exact"/>
              <w:ind w:left="107"/>
              <w:jc w:val="center"/>
              <w:rPr>
                <w:rFonts w:eastAsia="Calibri"/>
                <w:sz w:val="24"/>
                <w:szCs w:val="24"/>
              </w:rPr>
            </w:pPr>
            <w:r>
              <w:rPr>
                <w:rFonts w:eastAsia="Calibri"/>
                <w:sz w:val="24"/>
                <w:szCs w:val="24"/>
              </w:rPr>
              <w:t>–</w:t>
            </w:r>
          </w:p>
        </w:tc>
        <w:tc>
          <w:tcPr>
            <w:tcW w:w="1407" w:type="dxa"/>
            <w:shd w:val="clear" w:color="auto" w:fill="auto"/>
          </w:tcPr>
          <w:p w14:paraId="130E2376" w14:textId="7684B1E0" w:rsidR="00807590" w:rsidRPr="006D6F8F" w:rsidRDefault="008D57AC" w:rsidP="00F730A5">
            <w:pPr>
              <w:pStyle w:val="TableParagraph"/>
              <w:spacing w:line="270" w:lineRule="exact"/>
              <w:ind w:left="104"/>
              <w:jc w:val="center"/>
              <w:rPr>
                <w:rFonts w:eastAsia="Calibri"/>
                <w:sz w:val="24"/>
                <w:szCs w:val="24"/>
              </w:rPr>
            </w:pPr>
            <w:r>
              <w:rPr>
                <w:rFonts w:eastAsia="Calibri"/>
                <w:w w:val="99"/>
                <w:sz w:val="24"/>
                <w:szCs w:val="24"/>
              </w:rPr>
              <w:t>–</w:t>
            </w:r>
          </w:p>
        </w:tc>
        <w:tc>
          <w:tcPr>
            <w:tcW w:w="1410" w:type="dxa"/>
            <w:shd w:val="clear" w:color="auto" w:fill="auto"/>
          </w:tcPr>
          <w:p w14:paraId="207333CB" w14:textId="766D281F" w:rsidR="00807590" w:rsidRPr="006D6F8F" w:rsidRDefault="008D57AC" w:rsidP="00F730A5">
            <w:pPr>
              <w:pStyle w:val="TableParagraph"/>
              <w:spacing w:line="270" w:lineRule="exact"/>
              <w:ind w:left="106"/>
              <w:jc w:val="center"/>
              <w:rPr>
                <w:rFonts w:eastAsia="Calibri"/>
                <w:sz w:val="24"/>
                <w:szCs w:val="24"/>
              </w:rPr>
            </w:pPr>
            <w:r>
              <w:rPr>
                <w:rFonts w:eastAsia="Calibri"/>
                <w:sz w:val="24"/>
                <w:szCs w:val="24"/>
              </w:rPr>
              <w:t>–</w:t>
            </w:r>
          </w:p>
        </w:tc>
        <w:tc>
          <w:tcPr>
            <w:tcW w:w="1410" w:type="dxa"/>
            <w:shd w:val="clear" w:color="auto" w:fill="auto"/>
          </w:tcPr>
          <w:p w14:paraId="7E96C8FC" w14:textId="7A58D35B" w:rsidR="00807590" w:rsidRPr="006D6F8F" w:rsidRDefault="008D57AC" w:rsidP="00F730A5">
            <w:pPr>
              <w:pStyle w:val="TableParagraph"/>
              <w:spacing w:line="270" w:lineRule="exact"/>
              <w:ind w:left="105"/>
              <w:jc w:val="center"/>
              <w:rPr>
                <w:rFonts w:eastAsia="Calibri"/>
                <w:sz w:val="24"/>
                <w:szCs w:val="24"/>
              </w:rPr>
            </w:pPr>
            <w:r>
              <w:rPr>
                <w:rFonts w:eastAsia="Calibri"/>
                <w:w w:val="99"/>
                <w:sz w:val="24"/>
                <w:szCs w:val="24"/>
              </w:rPr>
              <w:t>–</w:t>
            </w:r>
          </w:p>
        </w:tc>
        <w:tc>
          <w:tcPr>
            <w:tcW w:w="1408" w:type="dxa"/>
            <w:shd w:val="clear" w:color="auto" w:fill="auto"/>
          </w:tcPr>
          <w:p w14:paraId="79A96E5E" w14:textId="75FF7ABD" w:rsidR="00807590" w:rsidRPr="006D6F8F" w:rsidRDefault="008D57AC" w:rsidP="00F730A5">
            <w:pPr>
              <w:pStyle w:val="TableParagraph"/>
              <w:spacing w:line="270" w:lineRule="exact"/>
              <w:ind w:left="101"/>
              <w:jc w:val="center"/>
              <w:rPr>
                <w:rFonts w:eastAsia="Calibri"/>
                <w:sz w:val="24"/>
                <w:szCs w:val="24"/>
              </w:rPr>
            </w:pPr>
            <w:r>
              <w:rPr>
                <w:rFonts w:eastAsia="Calibri"/>
                <w:sz w:val="24"/>
                <w:szCs w:val="24"/>
              </w:rPr>
              <w:t>–</w:t>
            </w:r>
          </w:p>
        </w:tc>
        <w:tc>
          <w:tcPr>
            <w:tcW w:w="1410" w:type="dxa"/>
            <w:shd w:val="clear" w:color="auto" w:fill="auto"/>
          </w:tcPr>
          <w:p w14:paraId="73FC120B" w14:textId="648C9E07" w:rsidR="00807590" w:rsidRPr="006D6F8F" w:rsidRDefault="008D57AC" w:rsidP="00F730A5">
            <w:pPr>
              <w:pStyle w:val="TableParagraph"/>
              <w:spacing w:line="270" w:lineRule="exact"/>
              <w:ind w:left="103"/>
              <w:jc w:val="center"/>
              <w:rPr>
                <w:rFonts w:eastAsia="Calibri"/>
                <w:w w:val="99"/>
                <w:sz w:val="24"/>
                <w:szCs w:val="24"/>
              </w:rPr>
            </w:pPr>
            <w:r>
              <w:rPr>
                <w:rFonts w:eastAsia="Calibri"/>
                <w:w w:val="99"/>
                <w:sz w:val="24"/>
                <w:szCs w:val="24"/>
              </w:rPr>
              <w:t>–</w:t>
            </w:r>
          </w:p>
        </w:tc>
      </w:tr>
    </w:tbl>
    <w:p w14:paraId="31E9012D" w14:textId="77777777" w:rsidR="008416CA" w:rsidRDefault="008C5B7C" w:rsidP="00E0382E">
      <w:pPr>
        <w:pStyle w:val="Porat"/>
        <w:jc w:val="both"/>
        <w:rPr>
          <w:bCs/>
        </w:rPr>
      </w:pPr>
      <w:r w:rsidRPr="001F40B5">
        <w:rPr>
          <w:bCs/>
        </w:rPr>
        <w:tab/>
        <w:t xml:space="preserve">                    </w:t>
      </w:r>
    </w:p>
    <w:p w14:paraId="52DEE287" w14:textId="2617A93B" w:rsidR="00163ED6" w:rsidRDefault="008416CA" w:rsidP="00055C7D">
      <w:pPr>
        <w:pStyle w:val="Porat"/>
        <w:jc w:val="both"/>
        <w:rPr>
          <w:bCs/>
        </w:rPr>
      </w:pPr>
      <w:r>
        <w:rPr>
          <w:bCs/>
        </w:rPr>
        <w:tab/>
        <w:t xml:space="preserve">                </w:t>
      </w:r>
      <w:r w:rsidR="008C5B7C" w:rsidRPr="001F40B5">
        <w:rPr>
          <w:bCs/>
        </w:rPr>
        <w:t xml:space="preserve"> </w:t>
      </w:r>
      <w:r w:rsidR="00CF6D7D" w:rsidRPr="001F40B5">
        <w:rPr>
          <w:bCs/>
        </w:rPr>
        <w:t>20</w:t>
      </w:r>
      <w:r w:rsidR="005D04C2">
        <w:rPr>
          <w:bCs/>
        </w:rPr>
        <w:t>2</w:t>
      </w:r>
      <w:r w:rsidR="00C26452">
        <w:rPr>
          <w:bCs/>
        </w:rPr>
        <w:t>3</w:t>
      </w:r>
      <w:r w:rsidR="008D57AC">
        <w:rPr>
          <w:bCs/>
        </w:rPr>
        <w:t>–</w:t>
      </w:r>
      <w:r w:rsidR="00CF6D7D" w:rsidRPr="001F40B5">
        <w:rPr>
          <w:bCs/>
        </w:rPr>
        <w:t>20</w:t>
      </w:r>
      <w:r w:rsidR="005D04C2">
        <w:rPr>
          <w:bCs/>
        </w:rPr>
        <w:t>2</w:t>
      </w:r>
      <w:r w:rsidR="00C26452">
        <w:rPr>
          <w:bCs/>
        </w:rPr>
        <w:t>4</w:t>
      </w:r>
      <w:r w:rsidR="00695C7A" w:rsidRPr="001F40B5">
        <w:rPr>
          <w:bCs/>
        </w:rPr>
        <w:t xml:space="preserve"> m.</w:t>
      </w:r>
      <w:r w:rsidR="006572D1" w:rsidRPr="001F40B5">
        <w:rPr>
          <w:bCs/>
        </w:rPr>
        <w:t xml:space="preserve"> </w:t>
      </w:r>
      <w:r w:rsidR="00695C7A" w:rsidRPr="001F40B5">
        <w:rPr>
          <w:bCs/>
        </w:rPr>
        <w:t>m.</w:t>
      </w:r>
      <w:r w:rsidR="00134810" w:rsidRPr="001F40B5">
        <w:rPr>
          <w:bCs/>
        </w:rPr>
        <w:t xml:space="preserve"> II gimnazijos klasėje mokėsi 2</w:t>
      </w:r>
      <w:r w:rsidR="00C26452">
        <w:rPr>
          <w:bCs/>
        </w:rPr>
        <w:t>4</w:t>
      </w:r>
      <w:r w:rsidR="00134810" w:rsidRPr="001F40B5">
        <w:rPr>
          <w:bCs/>
        </w:rPr>
        <w:t xml:space="preserve"> mokiniai</w:t>
      </w:r>
      <w:r w:rsidR="00695C7A" w:rsidRPr="001F40B5">
        <w:rPr>
          <w:bCs/>
        </w:rPr>
        <w:t>. PUPP dalyvavo visi mokiniai. III gimnazijos klasėje mokymąsi pagal vid</w:t>
      </w:r>
      <w:r w:rsidR="00134810" w:rsidRPr="001F40B5">
        <w:rPr>
          <w:bCs/>
        </w:rPr>
        <w:t xml:space="preserve">urinio ugdymo programas tęsia </w:t>
      </w:r>
      <w:r w:rsidR="00C26452">
        <w:rPr>
          <w:bCs/>
        </w:rPr>
        <w:t>21</w:t>
      </w:r>
      <w:r w:rsidR="005812FD" w:rsidRPr="001F40B5">
        <w:rPr>
          <w:bCs/>
        </w:rPr>
        <w:t xml:space="preserve"> mokin</w:t>
      </w:r>
      <w:r w:rsidR="00C26452">
        <w:rPr>
          <w:bCs/>
        </w:rPr>
        <w:t>ys</w:t>
      </w:r>
      <w:r w:rsidR="00695C7A" w:rsidRPr="001F40B5">
        <w:rPr>
          <w:bCs/>
        </w:rPr>
        <w:t>.</w:t>
      </w:r>
      <w:r>
        <w:rPr>
          <w:bCs/>
        </w:rPr>
        <w:t xml:space="preserve"> </w:t>
      </w:r>
      <w:r w:rsidRPr="008416CA">
        <w:rPr>
          <w:bCs/>
        </w:rPr>
        <w:t>Gimnazijos mokinių matematikos pagrindinio ugdymo pasiekimų patikrinimo rezultatai atit</w:t>
      </w:r>
      <w:r>
        <w:rPr>
          <w:bCs/>
        </w:rPr>
        <w:t>inka</w:t>
      </w:r>
      <w:r w:rsidRPr="008416CA">
        <w:rPr>
          <w:bCs/>
        </w:rPr>
        <w:t xml:space="preserve"> šalies vidurkį</w:t>
      </w:r>
      <w:r>
        <w:rPr>
          <w:bCs/>
        </w:rPr>
        <w:t xml:space="preserve"> ir panašūs</w:t>
      </w:r>
      <w:r w:rsidRPr="008416CA">
        <w:rPr>
          <w:bCs/>
        </w:rPr>
        <w:t xml:space="preserve"> </w:t>
      </w:r>
      <w:r>
        <w:rPr>
          <w:bCs/>
        </w:rPr>
        <w:t>su</w:t>
      </w:r>
      <w:r w:rsidRPr="008416CA">
        <w:rPr>
          <w:bCs/>
        </w:rPr>
        <w:t xml:space="preserve"> Šilalės rajono rezultat</w:t>
      </w:r>
      <w:r>
        <w:rPr>
          <w:bCs/>
        </w:rPr>
        <w:t>ais</w:t>
      </w:r>
      <w:r w:rsidRPr="008416CA">
        <w:rPr>
          <w:bCs/>
        </w:rPr>
        <w:t xml:space="preserve">. Gimnazijos mokinių lietuvių kalbos ir literatūros pagrindinio ugdymo pasiekimų patikrinimo rezultatai yra geresni už Šilalės rajono ir šalies rezultatus. Lietuvių kalbos ir literatūros PUPP rezultatai yra aukštesni už matematikos rezultatus. </w:t>
      </w:r>
      <w:r>
        <w:rPr>
          <w:bCs/>
        </w:rPr>
        <w:t>5 mokiniai matematikos PUPP</w:t>
      </w:r>
      <w:r w:rsidRPr="008416CA">
        <w:rPr>
          <w:bCs/>
        </w:rPr>
        <w:t xml:space="preserve"> </w:t>
      </w:r>
      <w:r>
        <w:rPr>
          <w:bCs/>
        </w:rPr>
        <w:t>nepasiekė</w:t>
      </w:r>
      <w:r w:rsidRPr="008416CA">
        <w:rPr>
          <w:bCs/>
        </w:rPr>
        <w:t xml:space="preserve"> patenkinamo pasiekimų lygmens ir labai maža dalis mokinių, pasiek</w:t>
      </w:r>
      <w:r>
        <w:rPr>
          <w:bCs/>
        </w:rPr>
        <w:t>ė</w:t>
      </w:r>
      <w:r w:rsidRPr="008416CA">
        <w:rPr>
          <w:bCs/>
        </w:rPr>
        <w:t xml:space="preserve"> aukštesnįjį ir pagrindinį pasiekimų lygį.  Mokinių metinių įvertinimai ir PUPP rezultatai yra panašūs, nors metiniai įvertinimai šiek tiek aukštesni už PUPP įvertinimus.</w:t>
      </w:r>
    </w:p>
    <w:p w14:paraId="4BA54450" w14:textId="77777777" w:rsidR="00335D1D" w:rsidRPr="00335D1D" w:rsidRDefault="00335D1D" w:rsidP="00055C7D">
      <w:pPr>
        <w:pStyle w:val="Porat"/>
        <w:jc w:val="both"/>
        <w:rPr>
          <w:bCs/>
        </w:rPr>
      </w:pPr>
    </w:p>
    <w:p w14:paraId="1E3A80CA" w14:textId="77777777" w:rsidR="00D6367D" w:rsidRDefault="00163ED6" w:rsidP="00055C7D">
      <w:pPr>
        <w:pStyle w:val="Porat"/>
        <w:jc w:val="both"/>
        <w:rPr>
          <w:bCs/>
        </w:rPr>
      </w:pPr>
      <w:r>
        <w:tab/>
      </w:r>
      <w:r>
        <w:tab/>
      </w:r>
      <w:r w:rsidR="00D6367D">
        <w:t>PUPP rezultatų palyginimas (</w:t>
      </w:r>
      <w:r w:rsidR="00807590">
        <w:t>6</w:t>
      </w:r>
      <w:r w:rsidR="00D6367D">
        <w:t xml:space="preserve"> lentelė).</w:t>
      </w:r>
    </w:p>
    <w:p w14:paraId="456B830C" w14:textId="77777777" w:rsidR="00163ED6" w:rsidRPr="00055C7D" w:rsidRDefault="00163ED6" w:rsidP="00055C7D">
      <w:pPr>
        <w:pStyle w:val="Porat"/>
        <w:jc w:val="both"/>
        <w:rPr>
          <w:bCs/>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2"/>
        <w:gridCol w:w="2472"/>
        <w:gridCol w:w="2472"/>
        <w:gridCol w:w="2113"/>
      </w:tblGrid>
      <w:tr w:rsidR="00D6367D" w14:paraId="429398C1" w14:textId="77777777" w:rsidTr="00335D1D">
        <w:trPr>
          <w:trHeight w:val="633"/>
        </w:trPr>
        <w:tc>
          <w:tcPr>
            <w:tcW w:w="2472" w:type="dxa"/>
            <w:vMerge w:val="restart"/>
            <w:shd w:val="clear" w:color="auto" w:fill="auto"/>
          </w:tcPr>
          <w:p w14:paraId="488F5001" w14:textId="77777777" w:rsidR="00D6367D" w:rsidRPr="006D6F8F" w:rsidRDefault="00D6367D" w:rsidP="006D6F8F">
            <w:pPr>
              <w:pStyle w:val="TableParagraph"/>
              <w:rPr>
                <w:rFonts w:eastAsia="Calibri"/>
                <w:sz w:val="27"/>
              </w:rPr>
            </w:pPr>
          </w:p>
          <w:p w14:paraId="3CFD1EBD" w14:textId="77777777" w:rsidR="00D6367D" w:rsidRPr="006D6F8F" w:rsidRDefault="00D6367D" w:rsidP="006D6F8F">
            <w:pPr>
              <w:pStyle w:val="TableParagraph"/>
              <w:ind w:left="821" w:right="814"/>
              <w:jc w:val="center"/>
              <w:rPr>
                <w:rFonts w:eastAsia="Calibri"/>
                <w:sz w:val="24"/>
              </w:rPr>
            </w:pPr>
            <w:r w:rsidRPr="006D6F8F">
              <w:rPr>
                <w:rFonts w:eastAsia="Calibri"/>
                <w:sz w:val="24"/>
              </w:rPr>
              <w:t>Dalykas</w:t>
            </w:r>
          </w:p>
        </w:tc>
        <w:tc>
          <w:tcPr>
            <w:tcW w:w="2472" w:type="dxa"/>
            <w:shd w:val="clear" w:color="auto" w:fill="auto"/>
          </w:tcPr>
          <w:p w14:paraId="55911379" w14:textId="77777777" w:rsidR="00D6367D" w:rsidRPr="006D6F8F" w:rsidRDefault="00D6367D" w:rsidP="00147969">
            <w:pPr>
              <w:pStyle w:val="TableParagraph"/>
              <w:spacing w:line="270" w:lineRule="exact"/>
              <w:ind w:left="108"/>
              <w:jc w:val="center"/>
              <w:rPr>
                <w:rFonts w:eastAsia="Calibri"/>
                <w:sz w:val="24"/>
              </w:rPr>
            </w:pPr>
            <w:r w:rsidRPr="006D6F8F">
              <w:rPr>
                <w:rFonts w:eastAsia="Calibri"/>
                <w:sz w:val="24"/>
              </w:rPr>
              <w:t>20</w:t>
            </w:r>
            <w:r w:rsidR="00C26452">
              <w:rPr>
                <w:rFonts w:eastAsia="Calibri"/>
                <w:sz w:val="24"/>
              </w:rPr>
              <w:t>22</w:t>
            </w:r>
            <w:r w:rsidRPr="006D6F8F">
              <w:rPr>
                <w:rFonts w:eastAsia="Calibri"/>
                <w:sz w:val="24"/>
              </w:rPr>
              <w:t xml:space="preserve"> m.</w:t>
            </w:r>
          </w:p>
          <w:p w14:paraId="39A4E87E" w14:textId="1DC8E472" w:rsidR="00D6367D" w:rsidRPr="006D6F8F" w:rsidRDefault="00D6367D" w:rsidP="00147969">
            <w:pPr>
              <w:pStyle w:val="TableParagraph"/>
              <w:spacing w:before="41"/>
              <w:ind w:left="108"/>
              <w:jc w:val="center"/>
              <w:rPr>
                <w:rFonts w:eastAsia="Calibri"/>
                <w:sz w:val="24"/>
              </w:rPr>
            </w:pPr>
            <w:r w:rsidRPr="006D6F8F">
              <w:rPr>
                <w:rFonts w:eastAsia="Calibri"/>
                <w:sz w:val="24"/>
              </w:rPr>
              <w:t xml:space="preserve">Mokinių skaičius </w:t>
            </w:r>
            <w:r w:rsidR="008D57AC">
              <w:rPr>
                <w:rFonts w:eastAsia="Calibri"/>
                <w:sz w:val="24"/>
              </w:rPr>
              <w:t>–</w:t>
            </w:r>
            <w:r w:rsidRPr="006D6F8F">
              <w:rPr>
                <w:rFonts w:eastAsia="Calibri"/>
                <w:sz w:val="24"/>
              </w:rPr>
              <w:t xml:space="preserve"> 24</w:t>
            </w:r>
          </w:p>
        </w:tc>
        <w:tc>
          <w:tcPr>
            <w:tcW w:w="2472" w:type="dxa"/>
            <w:shd w:val="clear" w:color="auto" w:fill="auto"/>
          </w:tcPr>
          <w:p w14:paraId="0677F3F5" w14:textId="77777777" w:rsidR="00D6367D" w:rsidRPr="006D6F8F" w:rsidRDefault="00D6367D" w:rsidP="00147969">
            <w:pPr>
              <w:pStyle w:val="TableParagraph"/>
              <w:spacing w:line="270" w:lineRule="exact"/>
              <w:ind w:left="108"/>
              <w:jc w:val="center"/>
              <w:rPr>
                <w:rFonts w:eastAsia="Calibri"/>
                <w:sz w:val="24"/>
              </w:rPr>
            </w:pPr>
            <w:r w:rsidRPr="006D6F8F">
              <w:rPr>
                <w:rFonts w:eastAsia="Calibri"/>
                <w:sz w:val="24"/>
              </w:rPr>
              <w:t>202</w:t>
            </w:r>
            <w:r w:rsidR="00C26452">
              <w:rPr>
                <w:rFonts w:eastAsia="Calibri"/>
                <w:sz w:val="24"/>
              </w:rPr>
              <w:t>3</w:t>
            </w:r>
            <w:r w:rsidRPr="006D6F8F">
              <w:rPr>
                <w:rFonts w:eastAsia="Calibri"/>
                <w:sz w:val="24"/>
              </w:rPr>
              <w:t xml:space="preserve"> m.</w:t>
            </w:r>
          </w:p>
          <w:p w14:paraId="42D6AABC" w14:textId="3448F441" w:rsidR="00D6367D" w:rsidRPr="006D6F8F" w:rsidRDefault="00D6367D" w:rsidP="00147969">
            <w:pPr>
              <w:pStyle w:val="TableParagraph"/>
              <w:spacing w:before="41"/>
              <w:ind w:left="108"/>
              <w:jc w:val="center"/>
              <w:rPr>
                <w:rFonts w:eastAsia="Calibri"/>
                <w:sz w:val="24"/>
              </w:rPr>
            </w:pPr>
            <w:r w:rsidRPr="006D6F8F">
              <w:rPr>
                <w:rFonts w:eastAsia="Calibri"/>
                <w:sz w:val="24"/>
              </w:rPr>
              <w:t xml:space="preserve">Mokinių skaičius </w:t>
            </w:r>
            <w:r w:rsidR="008D57AC">
              <w:rPr>
                <w:rFonts w:eastAsia="Calibri"/>
                <w:sz w:val="24"/>
              </w:rPr>
              <w:t>–</w:t>
            </w:r>
            <w:r w:rsidRPr="006D6F8F">
              <w:rPr>
                <w:rFonts w:eastAsia="Calibri"/>
                <w:sz w:val="24"/>
              </w:rPr>
              <w:t xml:space="preserve"> </w:t>
            </w:r>
            <w:r w:rsidR="00147969">
              <w:rPr>
                <w:rFonts w:eastAsia="Calibri"/>
                <w:sz w:val="24"/>
              </w:rPr>
              <w:t>1</w:t>
            </w:r>
            <w:r w:rsidR="00472677">
              <w:rPr>
                <w:rFonts w:eastAsia="Calibri"/>
                <w:sz w:val="24"/>
              </w:rPr>
              <w:t>9</w:t>
            </w:r>
          </w:p>
        </w:tc>
        <w:tc>
          <w:tcPr>
            <w:tcW w:w="2113" w:type="dxa"/>
            <w:shd w:val="clear" w:color="auto" w:fill="auto"/>
          </w:tcPr>
          <w:p w14:paraId="4060D8FF" w14:textId="77777777" w:rsidR="00D6367D" w:rsidRPr="006D6F8F" w:rsidRDefault="00D6367D" w:rsidP="00147969">
            <w:pPr>
              <w:pStyle w:val="TableParagraph"/>
              <w:spacing w:line="270" w:lineRule="exact"/>
              <w:ind w:left="109"/>
              <w:jc w:val="center"/>
              <w:rPr>
                <w:rFonts w:eastAsia="Calibri"/>
                <w:sz w:val="24"/>
              </w:rPr>
            </w:pPr>
            <w:r w:rsidRPr="006D6F8F">
              <w:rPr>
                <w:rFonts w:eastAsia="Calibri"/>
                <w:sz w:val="24"/>
              </w:rPr>
              <w:t>202</w:t>
            </w:r>
            <w:r w:rsidR="00C26452">
              <w:rPr>
                <w:rFonts w:eastAsia="Calibri"/>
                <w:sz w:val="24"/>
              </w:rPr>
              <w:t>4</w:t>
            </w:r>
            <w:r w:rsidRPr="006D6F8F">
              <w:rPr>
                <w:rFonts w:eastAsia="Calibri"/>
                <w:sz w:val="24"/>
              </w:rPr>
              <w:t xml:space="preserve"> m.</w:t>
            </w:r>
          </w:p>
          <w:p w14:paraId="5E717B49" w14:textId="3FCCFDF9" w:rsidR="00D6367D" w:rsidRPr="006D6F8F" w:rsidRDefault="00D6367D" w:rsidP="00147969">
            <w:pPr>
              <w:pStyle w:val="TableParagraph"/>
              <w:spacing w:before="41"/>
              <w:ind w:left="109"/>
              <w:jc w:val="center"/>
              <w:rPr>
                <w:rFonts w:eastAsia="Calibri"/>
                <w:sz w:val="24"/>
              </w:rPr>
            </w:pPr>
            <w:r w:rsidRPr="006D6F8F">
              <w:rPr>
                <w:rFonts w:eastAsia="Calibri"/>
                <w:sz w:val="24"/>
              </w:rPr>
              <w:t xml:space="preserve">Mokinių skaičius </w:t>
            </w:r>
            <w:r w:rsidR="008D57AC">
              <w:rPr>
                <w:rFonts w:eastAsia="Calibri"/>
                <w:sz w:val="24"/>
              </w:rPr>
              <w:t>–</w:t>
            </w:r>
            <w:r w:rsidRPr="006D6F8F">
              <w:rPr>
                <w:rFonts w:eastAsia="Calibri"/>
                <w:sz w:val="24"/>
              </w:rPr>
              <w:t xml:space="preserve"> 2</w:t>
            </w:r>
            <w:r w:rsidR="00147969">
              <w:rPr>
                <w:rFonts w:eastAsia="Calibri"/>
                <w:sz w:val="24"/>
              </w:rPr>
              <w:t>4</w:t>
            </w:r>
          </w:p>
        </w:tc>
      </w:tr>
      <w:tr w:rsidR="00D6367D" w14:paraId="1699BF5C" w14:textId="77777777" w:rsidTr="00335D1D">
        <w:trPr>
          <w:trHeight w:val="318"/>
        </w:trPr>
        <w:tc>
          <w:tcPr>
            <w:tcW w:w="2472" w:type="dxa"/>
            <w:vMerge/>
            <w:tcBorders>
              <w:top w:val="nil"/>
            </w:tcBorders>
            <w:shd w:val="clear" w:color="auto" w:fill="auto"/>
          </w:tcPr>
          <w:p w14:paraId="3357F9E8" w14:textId="77777777" w:rsidR="00D6367D" w:rsidRPr="006D6F8F" w:rsidRDefault="00D6367D" w:rsidP="006D6F8F">
            <w:pPr>
              <w:widowControl w:val="0"/>
              <w:autoSpaceDE w:val="0"/>
              <w:autoSpaceDN w:val="0"/>
              <w:rPr>
                <w:rFonts w:eastAsia="Calibri"/>
                <w:sz w:val="2"/>
                <w:szCs w:val="2"/>
              </w:rPr>
            </w:pPr>
          </w:p>
        </w:tc>
        <w:tc>
          <w:tcPr>
            <w:tcW w:w="7057" w:type="dxa"/>
            <w:gridSpan w:val="3"/>
            <w:shd w:val="clear" w:color="auto" w:fill="auto"/>
          </w:tcPr>
          <w:p w14:paraId="511B124C" w14:textId="77777777" w:rsidR="00D6367D" w:rsidRPr="006D6F8F" w:rsidRDefault="00D6367D" w:rsidP="006D6F8F">
            <w:pPr>
              <w:pStyle w:val="TableParagraph"/>
              <w:spacing w:line="273" w:lineRule="exact"/>
              <w:ind w:left="2764" w:right="2754"/>
              <w:jc w:val="center"/>
              <w:rPr>
                <w:rFonts w:eastAsia="Calibri"/>
                <w:sz w:val="24"/>
              </w:rPr>
            </w:pPr>
            <w:r w:rsidRPr="006D6F8F">
              <w:rPr>
                <w:rFonts w:eastAsia="Calibri"/>
                <w:sz w:val="24"/>
              </w:rPr>
              <w:t>Pasiekimų vidurkis</w:t>
            </w:r>
          </w:p>
        </w:tc>
      </w:tr>
      <w:tr w:rsidR="00D6367D" w14:paraId="28E2E1CC" w14:textId="77777777" w:rsidTr="00335D1D">
        <w:trPr>
          <w:trHeight w:val="633"/>
        </w:trPr>
        <w:tc>
          <w:tcPr>
            <w:tcW w:w="2472" w:type="dxa"/>
            <w:shd w:val="clear" w:color="auto" w:fill="auto"/>
          </w:tcPr>
          <w:p w14:paraId="234EE66B" w14:textId="77777777" w:rsidR="00D6367D" w:rsidRPr="006D6F8F" w:rsidRDefault="00D6367D" w:rsidP="006D6F8F">
            <w:pPr>
              <w:pStyle w:val="TableParagraph"/>
              <w:tabs>
                <w:tab w:val="left" w:pos="1308"/>
                <w:tab w:val="left" w:pos="2215"/>
              </w:tabs>
              <w:spacing w:line="270" w:lineRule="exact"/>
              <w:ind w:left="108"/>
              <w:rPr>
                <w:rFonts w:eastAsia="Calibri"/>
                <w:sz w:val="24"/>
              </w:rPr>
            </w:pPr>
            <w:r w:rsidRPr="006D6F8F">
              <w:rPr>
                <w:rFonts w:eastAsia="Calibri"/>
                <w:sz w:val="24"/>
              </w:rPr>
              <w:t>Lietuvių</w:t>
            </w:r>
            <w:r w:rsidRPr="006D6F8F">
              <w:rPr>
                <w:rFonts w:eastAsia="Calibri"/>
                <w:sz w:val="24"/>
              </w:rPr>
              <w:tab/>
              <w:t>kalba</w:t>
            </w:r>
            <w:r w:rsidRPr="006D6F8F">
              <w:rPr>
                <w:rFonts w:eastAsia="Calibri"/>
                <w:sz w:val="24"/>
              </w:rPr>
              <w:tab/>
              <w:t>ir</w:t>
            </w:r>
          </w:p>
          <w:p w14:paraId="24EA60FA" w14:textId="77777777" w:rsidR="00D6367D" w:rsidRPr="006D6F8F" w:rsidRDefault="00D6367D" w:rsidP="006D6F8F">
            <w:pPr>
              <w:pStyle w:val="TableParagraph"/>
              <w:spacing w:before="41"/>
              <w:ind w:left="108"/>
              <w:rPr>
                <w:rFonts w:eastAsia="Calibri"/>
                <w:sz w:val="24"/>
              </w:rPr>
            </w:pPr>
            <w:r w:rsidRPr="006D6F8F">
              <w:rPr>
                <w:rFonts w:eastAsia="Calibri"/>
                <w:sz w:val="24"/>
              </w:rPr>
              <w:t>literatūra</w:t>
            </w:r>
          </w:p>
        </w:tc>
        <w:tc>
          <w:tcPr>
            <w:tcW w:w="2472" w:type="dxa"/>
            <w:shd w:val="clear" w:color="auto" w:fill="auto"/>
          </w:tcPr>
          <w:p w14:paraId="4E9722F2" w14:textId="77777777" w:rsidR="00D6367D" w:rsidRPr="006D6F8F" w:rsidRDefault="00C26452" w:rsidP="00A34615">
            <w:pPr>
              <w:pStyle w:val="TableParagraph"/>
              <w:spacing w:line="270" w:lineRule="exact"/>
              <w:ind w:left="108"/>
              <w:jc w:val="center"/>
              <w:rPr>
                <w:rFonts w:eastAsia="Calibri"/>
                <w:sz w:val="24"/>
              </w:rPr>
            </w:pPr>
            <w:r>
              <w:rPr>
                <w:rFonts w:eastAsia="Calibri"/>
                <w:sz w:val="24"/>
              </w:rPr>
              <w:t>6</w:t>
            </w:r>
            <w:r w:rsidR="00D6367D" w:rsidRPr="006D6F8F">
              <w:rPr>
                <w:rFonts w:eastAsia="Calibri"/>
                <w:sz w:val="24"/>
              </w:rPr>
              <w:t>,</w:t>
            </w:r>
            <w:r>
              <w:rPr>
                <w:rFonts w:eastAsia="Calibri"/>
                <w:sz w:val="24"/>
              </w:rPr>
              <w:t>34</w:t>
            </w:r>
          </w:p>
        </w:tc>
        <w:tc>
          <w:tcPr>
            <w:tcW w:w="2472" w:type="dxa"/>
            <w:shd w:val="clear" w:color="auto" w:fill="auto"/>
          </w:tcPr>
          <w:p w14:paraId="17248CBC" w14:textId="77777777" w:rsidR="00D6367D" w:rsidRPr="006D6F8F" w:rsidRDefault="00C26452" w:rsidP="00C26452">
            <w:pPr>
              <w:pStyle w:val="TableParagraph"/>
              <w:tabs>
                <w:tab w:val="left" w:pos="2071"/>
              </w:tabs>
              <w:jc w:val="center"/>
              <w:rPr>
                <w:rFonts w:eastAsia="Calibri"/>
                <w:sz w:val="24"/>
              </w:rPr>
            </w:pPr>
            <w:r>
              <w:rPr>
                <w:rFonts w:eastAsia="Calibri"/>
                <w:sz w:val="24"/>
              </w:rPr>
              <w:t>7,89</w:t>
            </w:r>
          </w:p>
        </w:tc>
        <w:tc>
          <w:tcPr>
            <w:tcW w:w="2113" w:type="dxa"/>
            <w:tcBorders>
              <w:bottom w:val="single" w:sz="4" w:space="0" w:color="auto"/>
            </w:tcBorders>
            <w:shd w:val="clear" w:color="auto" w:fill="auto"/>
          </w:tcPr>
          <w:p w14:paraId="7037D492" w14:textId="77777777" w:rsidR="00D6367D" w:rsidRPr="006D6F8F" w:rsidRDefault="00C26452" w:rsidP="00A34615">
            <w:pPr>
              <w:pStyle w:val="TableParagraph"/>
              <w:tabs>
                <w:tab w:val="left" w:pos="2071"/>
              </w:tabs>
              <w:jc w:val="center"/>
              <w:rPr>
                <w:rFonts w:eastAsia="Calibri"/>
                <w:sz w:val="24"/>
              </w:rPr>
            </w:pPr>
            <w:r>
              <w:rPr>
                <w:rFonts w:eastAsia="Calibri"/>
                <w:sz w:val="24"/>
              </w:rPr>
              <w:t>7</w:t>
            </w:r>
            <w:r w:rsidR="00D6367D" w:rsidRPr="006D6F8F">
              <w:rPr>
                <w:rFonts w:eastAsia="Calibri"/>
                <w:sz w:val="24"/>
              </w:rPr>
              <w:t>,</w:t>
            </w:r>
            <w:r>
              <w:rPr>
                <w:rFonts w:eastAsia="Calibri"/>
                <w:sz w:val="24"/>
              </w:rPr>
              <w:t>79</w:t>
            </w:r>
          </w:p>
        </w:tc>
      </w:tr>
      <w:tr w:rsidR="00D6367D" w:rsidRPr="003D2A25" w14:paraId="6A288913" w14:textId="77777777" w:rsidTr="00335D1D">
        <w:trPr>
          <w:trHeight w:val="635"/>
        </w:trPr>
        <w:tc>
          <w:tcPr>
            <w:tcW w:w="2472" w:type="dxa"/>
            <w:shd w:val="clear" w:color="auto" w:fill="auto"/>
          </w:tcPr>
          <w:p w14:paraId="22FD1339" w14:textId="77777777" w:rsidR="00D6367D" w:rsidRPr="006D6F8F" w:rsidRDefault="00D6367D" w:rsidP="006D6F8F">
            <w:pPr>
              <w:pStyle w:val="TableParagraph"/>
              <w:spacing w:line="273" w:lineRule="exact"/>
              <w:ind w:left="108"/>
              <w:rPr>
                <w:rFonts w:eastAsia="Calibri"/>
                <w:sz w:val="24"/>
              </w:rPr>
            </w:pPr>
            <w:r w:rsidRPr="006D6F8F">
              <w:rPr>
                <w:rFonts w:eastAsia="Calibri"/>
                <w:sz w:val="24"/>
              </w:rPr>
              <w:t>Matematika</w:t>
            </w:r>
          </w:p>
        </w:tc>
        <w:tc>
          <w:tcPr>
            <w:tcW w:w="2472" w:type="dxa"/>
            <w:shd w:val="clear" w:color="auto" w:fill="auto"/>
          </w:tcPr>
          <w:p w14:paraId="61D72974" w14:textId="77777777" w:rsidR="00D6367D" w:rsidRPr="006D6F8F" w:rsidRDefault="00C26452" w:rsidP="00A34615">
            <w:pPr>
              <w:pStyle w:val="TableParagraph"/>
              <w:spacing w:line="273" w:lineRule="exact"/>
              <w:ind w:left="108"/>
              <w:jc w:val="center"/>
              <w:rPr>
                <w:rFonts w:eastAsia="Calibri"/>
                <w:sz w:val="24"/>
              </w:rPr>
            </w:pPr>
            <w:r>
              <w:rPr>
                <w:rFonts w:eastAsia="Calibri"/>
                <w:sz w:val="24"/>
              </w:rPr>
              <w:t>4</w:t>
            </w:r>
            <w:r w:rsidR="00D6367D" w:rsidRPr="006D6F8F">
              <w:rPr>
                <w:rFonts w:eastAsia="Calibri"/>
                <w:sz w:val="24"/>
              </w:rPr>
              <w:t>,</w:t>
            </w:r>
            <w:r>
              <w:rPr>
                <w:rFonts w:eastAsia="Calibri"/>
                <w:sz w:val="24"/>
              </w:rPr>
              <w:t>91</w:t>
            </w:r>
          </w:p>
        </w:tc>
        <w:tc>
          <w:tcPr>
            <w:tcW w:w="2472" w:type="dxa"/>
            <w:shd w:val="clear" w:color="auto" w:fill="auto"/>
          </w:tcPr>
          <w:p w14:paraId="165E2661" w14:textId="77777777" w:rsidR="00D6367D" w:rsidRPr="006D6F8F" w:rsidRDefault="00C26452" w:rsidP="00C26452">
            <w:pPr>
              <w:pStyle w:val="TableParagraph"/>
              <w:tabs>
                <w:tab w:val="left" w:pos="2071"/>
              </w:tabs>
              <w:jc w:val="center"/>
              <w:rPr>
                <w:rFonts w:eastAsia="Calibri"/>
                <w:sz w:val="24"/>
              </w:rPr>
            </w:pPr>
            <w:r>
              <w:rPr>
                <w:rFonts w:eastAsia="Calibri"/>
                <w:sz w:val="24"/>
              </w:rPr>
              <w:t>4,94</w:t>
            </w:r>
          </w:p>
        </w:tc>
        <w:tc>
          <w:tcPr>
            <w:tcW w:w="2113" w:type="dxa"/>
            <w:tcBorders>
              <w:top w:val="single" w:sz="4" w:space="0" w:color="auto"/>
            </w:tcBorders>
            <w:shd w:val="clear" w:color="auto" w:fill="auto"/>
          </w:tcPr>
          <w:p w14:paraId="34F3058C" w14:textId="77777777" w:rsidR="00D6367D" w:rsidRPr="006D6F8F" w:rsidRDefault="00C26452" w:rsidP="00A34615">
            <w:pPr>
              <w:pStyle w:val="TableParagraph"/>
              <w:tabs>
                <w:tab w:val="left" w:pos="2071"/>
              </w:tabs>
              <w:ind w:left="109"/>
              <w:jc w:val="center"/>
              <w:rPr>
                <w:rFonts w:eastAsia="Calibri"/>
                <w:sz w:val="24"/>
              </w:rPr>
            </w:pPr>
            <w:r>
              <w:rPr>
                <w:rFonts w:eastAsia="Calibri"/>
                <w:sz w:val="24"/>
              </w:rPr>
              <w:t>4</w:t>
            </w:r>
            <w:r w:rsidR="00D6367D" w:rsidRPr="006D6F8F">
              <w:rPr>
                <w:rFonts w:eastAsia="Calibri"/>
                <w:sz w:val="24"/>
              </w:rPr>
              <w:t>,</w:t>
            </w:r>
            <w:r>
              <w:rPr>
                <w:rFonts w:eastAsia="Calibri"/>
                <w:sz w:val="24"/>
              </w:rPr>
              <w:t>75</w:t>
            </w:r>
          </w:p>
        </w:tc>
      </w:tr>
    </w:tbl>
    <w:p w14:paraId="301F871A" w14:textId="77777777" w:rsidR="00335D1D" w:rsidRPr="001F40B5" w:rsidRDefault="00335D1D" w:rsidP="00335D1D">
      <w:pPr>
        <w:pStyle w:val="Style27"/>
        <w:widowControl/>
        <w:tabs>
          <w:tab w:val="left" w:pos="821"/>
        </w:tabs>
        <w:spacing w:line="240" w:lineRule="auto"/>
        <w:ind w:firstLine="0"/>
        <w:rPr>
          <w:rStyle w:val="FontStyle40"/>
          <w:sz w:val="24"/>
          <w:szCs w:val="24"/>
        </w:rPr>
      </w:pPr>
    </w:p>
    <w:p w14:paraId="448ECB2F" w14:textId="77777777" w:rsidR="007618CD" w:rsidRPr="00C61489" w:rsidRDefault="00CB187E" w:rsidP="001F40B5">
      <w:pPr>
        <w:pStyle w:val="Style27"/>
        <w:widowControl/>
        <w:tabs>
          <w:tab w:val="left" w:pos="284"/>
          <w:tab w:val="left" w:pos="567"/>
          <w:tab w:val="left" w:pos="821"/>
        </w:tabs>
        <w:spacing w:line="240" w:lineRule="auto"/>
        <w:ind w:firstLine="0"/>
        <w:rPr>
          <w:rStyle w:val="FontStyle40"/>
          <w:sz w:val="24"/>
          <w:szCs w:val="24"/>
        </w:rPr>
      </w:pPr>
      <w:r w:rsidRPr="001F40B5">
        <w:rPr>
          <w:rStyle w:val="FontStyle40"/>
          <w:sz w:val="24"/>
          <w:szCs w:val="24"/>
        </w:rPr>
        <w:tab/>
      </w:r>
      <w:r w:rsidRPr="001F40B5">
        <w:rPr>
          <w:rStyle w:val="FontStyle40"/>
          <w:sz w:val="24"/>
          <w:szCs w:val="24"/>
        </w:rPr>
        <w:tab/>
      </w:r>
      <w:r w:rsidRPr="001F40B5">
        <w:rPr>
          <w:rStyle w:val="FontStyle40"/>
          <w:sz w:val="24"/>
          <w:szCs w:val="24"/>
        </w:rPr>
        <w:tab/>
      </w:r>
      <w:r w:rsidRPr="001F40B5">
        <w:rPr>
          <w:rStyle w:val="FontStyle40"/>
          <w:sz w:val="24"/>
          <w:szCs w:val="24"/>
        </w:rPr>
        <w:tab/>
      </w:r>
      <w:r w:rsidRPr="001F40B5">
        <w:rPr>
          <w:rStyle w:val="FontStyle40"/>
          <w:sz w:val="24"/>
          <w:szCs w:val="24"/>
        </w:rPr>
        <w:tab/>
      </w:r>
      <w:r w:rsidRPr="001F40B5">
        <w:rPr>
          <w:rStyle w:val="FontStyle40"/>
          <w:sz w:val="24"/>
          <w:szCs w:val="24"/>
        </w:rPr>
        <w:tab/>
      </w:r>
      <w:r w:rsidRPr="00611871">
        <w:rPr>
          <w:rStyle w:val="FontStyle40"/>
          <w:b w:val="0"/>
          <w:bCs w:val="0"/>
          <w:sz w:val="24"/>
          <w:szCs w:val="24"/>
        </w:rPr>
        <w:tab/>
      </w:r>
      <w:r w:rsidR="0049663C" w:rsidRPr="00611871">
        <w:rPr>
          <w:rStyle w:val="FontStyle40"/>
          <w:b w:val="0"/>
          <w:bCs w:val="0"/>
          <w:sz w:val="24"/>
          <w:szCs w:val="24"/>
        </w:rPr>
        <w:t>4.2.</w:t>
      </w:r>
      <w:r w:rsidR="00055C7D" w:rsidRPr="00611871">
        <w:rPr>
          <w:rStyle w:val="FontStyle40"/>
          <w:b w:val="0"/>
          <w:bCs w:val="0"/>
          <w:sz w:val="24"/>
          <w:szCs w:val="24"/>
        </w:rPr>
        <w:t>2</w:t>
      </w:r>
      <w:r w:rsidR="0049663C" w:rsidRPr="00611871">
        <w:rPr>
          <w:rStyle w:val="FontStyle40"/>
          <w:b w:val="0"/>
          <w:bCs w:val="0"/>
          <w:sz w:val="24"/>
          <w:szCs w:val="24"/>
        </w:rPr>
        <w:t>.</w:t>
      </w:r>
      <w:r w:rsidR="0049663C" w:rsidRPr="001F40B5">
        <w:rPr>
          <w:rStyle w:val="FontStyle40"/>
          <w:sz w:val="24"/>
          <w:szCs w:val="24"/>
        </w:rPr>
        <w:t xml:space="preserve"> </w:t>
      </w:r>
      <w:r w:rsidR="002F5C50" w:rsidRPr="00611871">
        <w:rPr>
          <w:rStyle w:val="FontStyle40"/>
          <w:b w:val="0"/>
          <w:bCs w:val="0"/>
          <w:sz w:val="24"/>
          <w:szCs w:val="24"/>
        </w:rPr>
        <w:t>Pedagogai</w:t>
      </w:r>
    </w:p>
    <w:p w14:paraId="3515A2A4" w14:textId="77777777" w:rsidR="007618CD" w:rsidRPr="001F40B5" w:rsidRDefault="00303CB1" w:rsidP="00E0382E">
      <w:pPr>
        <w:autoSpaceDE w:val="0"/>
        <w:autoSpaceDN w:val="0"/>
        <w:adjustRightInd w:val="0"/>
        <w:ind w:firstLine="1298"/>
        <w:jc w:val="both"/>
      </w:pPr>
      <w:r w:rsidRPr="001F40B5">
        <w:t>Gimnazijoje</w:t>
      </w:r>
      <w:r w:rsidR="007618CD" w:rsidRPr="001F40B5">
        <w:t xml:space="preserve"> dirba </w:t>
      </w:r>
      <w:r w:rsidR="00650A6B">
        <w:t>36</w:t>
      </w:r>
      <w:r w:rsidR="002A4AB3" w:rsidRPr="001F40B5">
        <w:t xml:space="preserve"> mokytoj</w:t>
      </w:r>
      <w:r w:rsidR="00650A6B">
        <w:t>ai</w:t>
      </w:r>
      <w:r w:rsidR="0049663C" w:rsidRPr="001F40B5">
        <w:t>. P</w:t>
      </w:r>
      <w:r w:rsidR="00823DE4" w:rsidRPr="001F40B5">
        <w:t>agalbą mokiniams teikia spec</w:t>
      </w:r>
      <w:r w:rsidR="002A4AB3" w:rsidRPr="001F40B5">
        <w:t>ialusis</w:t>
      </w:r>
      <w:r w:rsidR="00F938F6" w:rsidRPr="001F40B5">
        <w:t xml:space="preserve"> pedagogas, logopedas, socialinis pedagogas</w:t>
      </w:r>
      <w:r w:rsidR="002A4AB3" w:rsidRPr="001F40B5">
        <w:t>, psichologas</w:t>
      </w:r>
      <w:r w:rsidR="00F938F6" w:rsidRPr="001F40B5">
        <w:t>, mok</w:t>
      </w:r>
      <w:r w:rsidR="00147969">
        <w:t>inio</w:t>
      </w:r>
      <w:r w:rsidR="00F938F6" w:rsidRPr="001F40B5">
        <w:t xml:space="preserve"> padėjėja</w:t>
      </w:r>
      <w:r w:rsidR="00807590">
        <w:t>i</w:t>
      </w:r>
      <w:r w:rsidR="002A4AB3" w:rsidRPr="001F40B5">
        <w:t>.</w:t>
      </w:r>
      <w:r w:rsidR="007618CD" w:rsidRPr="001F40B5">
        <w:t xml:space="preserve"> Mokytojų kaita iki 20</w:t>
      </w:r>
      <w:r w:rsidR="00650A6B">
        <w:t>2</w:t>
      </w:r>
      <w:r w:rsidR="00147969">
        <w:t>5</w:t>
      </w:r>
      <w:r w:rsidR="002A4AB3" w:rsidRPr="001F40B5">
        <w:t xml:space="preserve"> m. gimnazijoje</w:t>
      </w:r>
      <w:r w:rsidR="006572D1" w:rsidRPr="001F40B5">
        <w:t xml:space="preserve"> buvo</w:t>
      </w:r>
      <w:r w:rsidR="007618CD" w:rsidRPr="001F40B5">
        <w:t xml:space="preserve"> maža. Kaita d</w:t>
      </w:r>
      <w:r w:rsidR="00F938F6" w:rsidRPr="001F40B5">
        <w:t>ažniausiai vyko dėl mokytojų sulaukusių</w:t>
      </w:r>
      <w:r w:rsidR="002A4AB3" w:rsidRPr="001F40B5">
        <w:t xml:space="preserve"> pensinio amžiaus. </w:t>
      </w:r>
    </w:p>
    <w:p w14:paraId="1A0D3BE1" w14:textId="77777777" w:rsidR="007618CD" w:rsidRPr="001F40B5" w:rsidRDefault="002A4AB3" w:rsidP="00E0382E">
      <w:pPr>
        <w:autoSpaceDE w:val="0"/>
        <w:autoSpaceDN w:val="0"/>
        <w:adjustRightInd w:val="0"/>
        <w:ind w:firstLine="1298"/>
        <w:jc w:val="both"/>
      </w:pPr>
      <w:r w:rsidRPr="001F40B5">
        <w:lastRenderedPageBreak/>
        <w:t>Gimnazijoje</w:t>
      </w:r>
      <w:r w:rsidR="006572D1" w:rsidRPr="001F40B5">
        <w:t xml:space="preserve"> dirba daug gerų</w:t>
      </w:r>
      <w:r w:rsidR="007618CD" w:rsidRPr="001F40B5">
        <w:t xml:space="preserve"> ir kūrybingų mokytojų, kurie siekia tobulėti ir </w:t>
      </w:r>
      <w:r w:rsidR="006572D1" w:rsidRPr="001F40B5">
        <w:t>kelti savo</w:t>
      </w:r>
      <w:r w:rsidR="007618CD" w:rsidRPr="001F40B5">
        <w:t xml:space="preserve"> kvalifikacinę kategoriją. Vyraujanti kvalifikacinė kategorija –</w:t>
      </w:r>
      <w:r w:rsidR="00F938F6" w:rsidRPr="001F40B5">
        <w:t xml:space="preserve"> mokytojas metodininkas.</w:t>
      </w:r>
      <w:r w:rsidR="00F938F6" w:rsidRPr="001F40B5">
        <w:rPr>
          <w:color w:val="FF6600"/>
        </w:rPr>
        <w:t xml:space="preserve"> </w:t>
      </w:r>
      <w:r w:rsidR="00F938F6" w:rsidRPr="001F40B5">
        <w:t xml:space="preserve">Gimnazijoje dirba </w:t>
      </w:r>
      <w:r w:rsidR="0020502B">
        <w:t>viena</w:t>
      </w:r>
      <w:r w:rsidR="00F938F6" w:rsidRPr="001F40B5">
        <w:t xml:space="preserve"> mokytoja ekspert</w:t>
      </w:r>
      <w:r w:rsidR="0020502B">
        <w:t>ė</w:t>
      </w:r>
      <w:r w:rsidR="00F938F6" w:rsidRPr="001F40B5">
        <w:t>.</w:t>
      </w:r>
    </w:p>
    <w:p w14:paraId="08BEF976" w14:textId="77777777" w:rsidR="00460294" w:rsidRDefault="007618CD" w:rsidP="00E0382E">
      <w:pPr>
        <w:autoSpaceDE w:val="0"/>
        <w:autoSpaceDN w:val="0"/>
        <w:adjustRightInd w:val="0"/>
        <w:ind w:firstLine="1298"/>
        <w:jc w:val="both"/>
      </w:pPr>
      <w:r w:rsidRPr="001F40B5">
        <w:t xml:space="preserve">Mokytojų išsilavinimas atitinka pedagoginiam darbui </w:t>
      </w:r>
      <w:r w:rsidR="00807590">
        <w:t>keliamus</w:t>
      </w:r>
      <w:r w:rsidRPr="001F40B5">
        <w:t xml:space="preserve"> reikalavimus: visi mokytojai turi aukštąjį pedagoginį išsilavinimą, kai kurie gali mokyti </w:t>
      </w:r>
      <w:r w:rsidR="00163ED6">
        <w:t>du</w:t>
      </w:r>
      <w:r w:rsidRPr="001F40B5">
        <w:t xml:space="preserve"> dalykus. Dauguma mokytojų turi didelę pedagoginio darbo patirtį: pedagoginio darbo staž</w:t>
      </w:r>
      <w:r w:rsidR="00474468">
        <w:t>o vidurkis</w:t>
      </w:r>
      <w:r w:rsidRPr="001F40B5">
        <w:t xml:space="preserve"> yra daugiau kaip </w:t>
      </w:r>
      <w:r w:rsidR="00650A6B">
        <w:t>2</w:t>
      </w:r>
      <w:r w:rsidR="00F7465E">
        <w:t>9</w:t>
      </w:r>
      <w:r w:rsidRPr="001F40B5">
        <w:t xml:space="preserve"> met</w:t>
      </w:r>
      <w:r w:rsidR="00460294">
        <w:t>ai</w:t>
      </w:r>
      <w:r w:rsidRPr="001F40B5">
        <w:t xml:space="preserve">. </w:t>
      </w:r>
      <w:r w:rsidR="004C3848">
        <w:t xml:space="preserve">Mokytojų amžiaus vidurkis </w:t>
      </w:r>
      <w:r w:rsidR="00AC404B" w:rsidRPr="00AC404B">
        <w:t>55</w:t>
      </w:r>
      <w:r w:rsidR="004C3848">
        <w:t xml:space="preserve"> metai.</w:t>
      </w:r>
      <w:r w:rsidR="00460294">
        <w:t xml:space="preserve"> </w:t>
      </w:r>
      <w:r w:rsidRPr="001F40B5">
        <w:t xml:space="preserve">Pedagogai, turintys </w:t>
      </w:r>
      <w:r w:rsidR="00807590">
        <w:t>didesnį</w:t>
      </w:r>
      <w:r w:rsidRPr="001F40B5">
        <w:t xml:space="preserve"> darbo staž</w:t>
      </w:r>
      <w:r w:rsidR="0004449F">
        <w:t xml:space="preserve">ą nei 15 metų, sudaro </w:t>
      </w:r>
      <w:r w:rsidR="00B26D6D">
        <w:t>98</w:t>
      </w:r>
      <w:r w:rsidR="0004449F">
        <w:t xml:space="preserve"> procent</w:t>
      </w:r>
      <w:r w:rsidR="00460294">
        <w:t>us</w:t>
      </w:r>
      <w:r w:rsidRPr="001F40B5">
        <w:t xml:space="preserve"> visų</w:t>
      </w:r>
      <w:r w:rsidR="0033208D" w:rsidRPr="001F40B5">
        <w:t xml:space="preserve"> mokykloje dirbančių mokytojų</w:t>
      </w:r>
      <w:r w:rsidR="00460294">
        <w:t xml:space="preserve">. </w:t>
      </w:r>
    </w:p>
    <w:p w14:paraId="2174EBBA" w14:textId="1DAE3A4A" w:rsidR="00B32520" w:rsidRPr="001F40B5" w:rsidRDefault="007618CD" w:rsidP="00163ED6">
      <w:pPr>
        <w:autoSpaceDE w:val="0"/>
        <w:autoSpaceDN w:val="0"/>
        <w:adjustRightInd w:val="0"/>
        <w:ind w:firstLine="1298"/>
        <w:jc w:val="both"/>
      </w:pPr>
      <w:r w:rsidRPr="001F40B5">
        <w:t>Mokytojai tobulin</w:t>
      </w:r>
      <w:r w:rsidR="000C6FED" w:rsidRPr="001F40B5">
        <w:t>o</w:t>
      </w:r>
      <w:r w:rsidRPr="001F40B5">
        <w:t xml:space="preserve"> savo kvalifikaciją </w:t>
      </w:r>
      <w:r w:rsidR="000C6FED" w:rsidRPr="001F40B5">
        <w:t xml:space="preserve">vidutiniškai </w:t>
      </w:r>
      <w:r w:rsidR="008331EA" w:rsidRPr="001F40B5">
        <w:rPr>
          <w:color w:val="000000"/>
        </w:rPr>
        <w:t>20</w:t>
      </w:r>
      <w:r w:rsidR="00147969">
        <w:rPr>
          <w:color w:val="000000"/>
        </w:rPr>
        <w:t>22</w:t>
      </w:r>
      <w:r w:rsidR="00B2534A" w:rsidRPr="001F40B5">
        <w:rPr>
          <w:color w:val="000000"/>
        </w:rPr>
        <w:t xml:space="preserve"> m. – </w:t>
      </w:r>
      <w:r w:rsidR="00147969">
        <w:rPr>
          <w:color w:val="000000"/>
        </w:rPr>
        <w:t>6</w:t>
      </w:r>
      <w:r w:rsidR="008331EA" w:rsidRPr="001F40B5">
        <w:rPr>
          <w:color w:val="000000"/>
        </w:rPr>
        <w:t xml:space="preserve"> dienas, 20</w:t>
      </w:r>
      <w:r w:rsidR="00807590">
        <w:rPr>
          <w:color w:val="000000"/>
        </w:rPr>
        <w:t>2</w:t>
      </w:r>
      <w:r w:rsidR="00147969">
        <w:rPr>
          <w:color w:val="000000"/>
        </w:rPr>
        <w:t>3</w:t>
      </w:r>
      <w:r w:rsidR="00201764" w:rsidRPr="001F40B5">
        <w:rPr>
          <w:color w:val="000000"/>
        </w:rPr>
        <w:t xml:space="preserve"> m. </w:t>
      </w:r>
      <w:r w:rsidR="008D57AC">
        <w:rPr>
          <w:color w:val="000000"/>
        </w:rPr>
        <w:t>–</w:t>
      </w:r>
      <w:r w:rsidR="001772C0" w:rsidRPr="001F40B5">
        <w:rPr>
          <w:color w:val="000000"/>
        </w:rPr>
        <w:t xml:space="preserve"> </w:t>
      </w:r>
      <w:r w:rsidR="00147969">
        <w:rPr>
          <w:color w:val="000000"/>
        </w:rPr>
        <w:t>7</w:t>
      </w:r>
      <w:r w:rsidR="00201764" w:rsidRPr="001F40B5">
        <w:rPr>
          <w:color w:val="000000"/>
        </w:rPr>
        <w:t xml:space="preserve"> dienas</w:t>
      </w:r>
      <w:r w:rsidR="000C6FED" w:rsidRPr="001F40B5">
        <w:rPr>
          <w:color w:val="000000"/>
        </w:rPr>
        <w:t xml:space="preserve">,  </w:t>
      </w:r>
      <w:r w:rsidRPr="001F40B5">
        <w:rPr>
          <w:color w:val="000000"/>
        </w:rPr>
        <w:t xml:space="preserve"> </w:t>
      </w:r>
      <w:r w:rsidR="008331EA" w:rsidRPr="001F40B5">
        <w:rPr>
          <w:color w:val="000000"/>
        </w:rPr>
        <w:t>20</w:t>
      </w:r>
      <w:r w:rsidR="00807590">
        <w:rPr>
          <w:color w:val="000000"/>
        </w:rPr>
        <w:t>2</w:t>
      </w:r>
      <w:r w:rsidR="00147969">
        <w:rPr>
          <w:color w:val="000000"/>
        </w:rPr>
        <w:t>4</w:t>
      </w:r>
      <w:r w:rsidR="00B2534A" w:rsidRPr="001F40B5">
        <w:rPr>
          <w:color w:val="000000"/>
        </w:rPr>
        <w:t xml:space="preserve"> m. – </w:t>
      </w:r>
      <w:r w:rsidR="00147969">
        <w:t>7</w:t>
      </w:r>
      <w:r w:rsidR="000C6FED" w:rsidRPr="001F40B5">
        <w:rPr>
          <w:color w:val="000000"/>
        </w:rPr>
        <w:t xml:space="preserve"> </w:t>
      </w:r>
      <w:r w:rsidRPr="001F40B5">
        <w:rPr>
          <w:color w:val="000000"/>
        </w:rPr>
        <w:t>dienas per metus. Savo kvalifikaciją dažn</w:t>
      </w:r>
      <w:r w:rsidRPr="001F40B5">
        <w:t xml:space="preserve">iausiai kelia </w:t>
      </w:r>
      <w:r w:rsidR="00201764" w:rsidRPr="001F40B5">
        <w:t>Šilalės</w:t>
      </w:r>
      <w:r w:rsidRPr="001F40B5">
        <w:t xml:space="preserve"> PŠC</w:t>
      </w:r>
      <w:r w:rsidR="001772C0" w:rsidRPr="001F40B5">
        <w:t>, gimnazijoje</w:t>
      </w:r>
      <w:r w:rsidRPr="001F40B5">
        <w:t xml:space="preserve"> organizuojamuose </w:t>
      </w:r>
      <w:r w:rsidR="00654618">
        <w:t>mokymuose</w:t>
      </w:r>
      <w:r w:rsidRPr="001F40B5">
        <w:t>, seminaruose.</w:t>
      </w:r>
    </w:p>
    <w:p w14:paraId="1D83F977" w14:textId="77777777" w:rsidR="007618CD" w:rsidRPr="001F40B5" w:rsidRDefault="00EB3AE3" w:rsidP="00E0382E">
      <w:pPr>
        <w:ind w:firstLine="113"/>
        <w:jc w:val="both"/>
        <w:rPr>
          <w:b/>
        </w:rPr>
      </w:pPr>
      <w:r w:rsidRPr="00611871">
        <w:rPr>
          <w:bCs/>
        </w:rPr>
        <w:t>4</w:t>
      </w:r>
      <w:r w:rsidR="00553EBE" w:rsidRPr="00611871">
        <w:rPr>
          <w:bCs/>
        </w:rPr>
        <w:t>.</w:t>
      </w:r>
      <w:r w:rsidR="00701E87" w:rsidRPr="00611871">
        <w:rPr>
          <w:bCs/>
        </w:rPr>
        <w:t>2.</w:t>
      </w:r>
      <w:r w:rsidR="00055C7D" w:rsidRPr="00611871">
        <w:rPr>
          <w:bCs/>
        </w:rPr>
        <w:t>3</w:t>
      </w:r>
      <w:r w:rsidR="00701E87" w:rsidRPr="00611871">
        <w:rPr>
          <w:bCs/>
        </w:rPr>
        <w:t>.</w:t>
      </w:r>
      <w:r w:rsidR="00701E87" w:rsidRPr="001F40B5">
        <w:rPr>
          <w:b/>
        </w:rPr>
        <w:t xml:space="preserve"> </w:t>
      </w:r>
      <w:r w:rsidR="007618CD" w:rsidRPr="00611871">
        <w:rPr>
          <w:bCs/>
        </w:rPr>
        <w:t>Personalas</w:t>
      </w:r>
    </w:p>
    <w:p w14:paraId="6B061B3A" w14:textId="0A6D0013" w:rsidR="0040169C" w:rsidRPr="0020502B" w:rsidRDefault="008331EA" w:rsidP="0020502B">
      <w:pPr>
        <w:ind w:firstLine="1276"/>
        <w:jc w:val="both"/>
        <w:rPr>
          <w:rFonts w:eastAsia="Calibri"/>
          <w:lang w:eastAsia="en-US"/>
        </w:rPr>
      </w:pPr>
      <w:r w:rsidRPr="001F40B5">
        <w:rPr>
          <w:rFonts w:eastAsia="Calibri"/>
          <w:lang w:eastAsia="en-US"/>
        </w:rPr>
        <w:t>20</w:t>
      </w:r>
      <w:r w:rsidR="00654618">
        <w:rPr>
          <w:rFonts w:eastAsia="Calibri"/>
          <w:lang w:eastAsia="en-US"/>
        </w:rPr>
        <w:t>2</w:t>
      </w:r>
      <w:r w:rsidR="0020502B">
        <w:rPr>
          <w:rFonts w:eastAsia="Calibri"/>
          <w:lang w:eastAsia="en-US"/>
        </w:rPr>
        <w:t>4</w:t>
      </w:r>
      <w:r w:rsidR="002F5C50" w:rsidRPr="001F40B5">
        <w:rPr>
          <w:rFonts w:eastAsia="Calibri"/>
          <w:lang w:eastAsia="en-US"/>
        </w:rPr>
        <w:t xml:space="preserve"> </w:t>
      </w:r>
      <w:r w:rsidR="008D57AC">
        <w:rPr>
          <w:rFonts w:eastAsia="Calibri"/>
          <w:lang w:eastAsia="en-US"/>
        </w:rPr>
        <w:t>–</w:t>
      </w:r>
      <w:r w:rsidRPr="001F40B5">
        <w:rPr>
          <w:rFonts w:eastAsia="Calibri"/>
          <w:lang w:eastAsia="en-US"/>
        </w:rPr>
        <w:t xml:space="preserve"> 20</w:t>
      </w:r>
      <w:r w:rsidR="00654618">
        <w:rPr>
          <w:rFonts w:eastAsia="Calibri"/>
          <w:lang w:eastAsia="en-US"/>
        </w:rPr>
        <w:t>2</w:t>
      </w:r>
      <w:r w:rsidR="0020502B">
        <w:rPr>
          <w:rFonts w:eastAsia="Calibri"/>
          <w:lang w:eastAsia="en-US"/>
        </w:rPr>
        <w:t>5</w:t>
      </w:r>
      <w:r w:rsidR="00FF7552" w:rsidRPr="001F40B5">
        <w:rPr>
          <w:rFonts w:eastAsia="Calibri"/>
          <w:lang w:eastAsia="en-US"/>
        </w:rPr>
        <w:t xml:space="preserve"> m.</w:t>
      </w:r>
      <w:r w:rsidR="004F0395" w:rsidRPr="001F40B5">
        <w:rPr>
          <w:rFonts w:eastAsia="Calibri"/>
          <w:lang w:eastAsia="en-US"/>
        </w:rPr>
        <w:t xml:space="preserve"> m. metais </w:t>
      </w:r>
      <w:r w:rsidR="00654618">
        <w:rPr>
          <w:rFonts w:eastAsia="Calibri"/>
          <w:lang w:eastAsia="en-US"/>
        </w:rPr>
        <w:t>gimnazijoje</w:t>
      </w:r>
      <w:r w:rsidR="004F0395" w:rsidRPr="001F40B5">
        <w:rPr>
          <w:rFonts w:eastAsia="Calibri"/>
          <w:lang w:eastAsia="en-US"/>
        </w:rPr>
        <w:t xml:space="preserve"> dirba</w:t>
      </w:r>
      <w:r w:rsidR="004F0395" w:rsidRPr="00654618">
        <w:rPr>
          <w:rFonts w:eastAsia="Calibri"/>
          <w:color w:val="FF0000"/>
          <w:lang w:eastAsia="en-US"/>
        </w:rPr>
        <w:t xml:space="preserve"> </w:t>
      </w:r>
      <w:r w:rsidR="004F0395" w:rsidRPr="00654618">
        <w:rPr>
          <w:rFonts w:eastAsia="Calibri"/>
          <w:lang w:eastAsia="en-US"/>
        </w:rPr>
        <w:t>2</w:t>
      </w:r>
      <w:r w:rsidR="00654618" w:rsidRPr="00654618">
        <w:rPr>
          <w:rFonts w:eastAsia="Calibri"/>
          <w:lang w:eastAsia="en-US"/>
        </w:rPr>
        <w:t>6</w:t>
      </w:r>
      <w:r w:rsidR="00FF7552" w:rsidRPr="001F40B5">
        <w:rPr>
          <w:rFonts w:eastAsia="Calibri"/>
          <w:lang w:eastAsia="en-US"/>
        </w:rPr>
        <w:t xml:space="preserve"> aptarnaujančio</w:t>
      </w:r>
      <w:r w:rsidR="00701E87" w:rsidRPr="001F40B5">
        <w:rPr>
          <w:rFonts w:eastAsia="Calibri"/>
          <w:lang w:eastAsia="en-US"/>
        </w:rPr>
        <w:t xml:space="preserve"> personalo darbuotoj</w:t>
      </w:r>
      <w:r w:rsidR="004F0395" w:rsidRPr="001F40B5">
        <w:rPr>
          <w:rFonts w:eastAsia="Calibri"/>
          <w:lang w:eastAsia="en-US"/>
        </w:rPr>
        <w:t>ai</w:t>
      </w:r>
      <w:r w:rsidR="00FF7552" w:rsidRPr="001F40B5">
        <w:rPr>
          <w:rFonts w:eastAsia="Calibri"/>
          <w:lang w:eastAsia="en-US"/>
        </w:rPr>
        <w:t xml:space="preserve">. </w:t>
      </w:r>
      <w:r w:rsidR="00701E87" w:rsidRPr="001F40B5">
        <w:rPr>
          <w:rFonts w:eastAsia="Calibri"/>
          <w:lang w:eastAsia="en-US"/>
        </w:rPr>
        <w:t xml:space="preserve"> </w:t>
      </w:r>
      <w:r w:rsidR="0049663C" w:rsidRPr="001F40B5">
        <w:rPr>
          <w:rFonts w:eastAsia="Calibri"/>
          <w:lang w:eastAsia="en-US"/>
        </w:rPr>
        <w:t>Jų</w:t>
      </w:r>
      <w:r w:rsidR="00701E87" w:rsidRPr="001F40B5">
        <w:rPr>
          <w:rFonts w:eastAsia="Calibri"/>
          <w:lang w:eastAsia="en-US"/>
        </w:rPr>
        <w:t xml:space="preserve"> kait</w:t>
      </w:r>
      <w:r w:rsidR="00EA0C46">
        <w:rPr>
          <w:rFonts w:eastAsia="Calibri"/>
          <w:lang w:eastAsia="en-US"/>
        </w:rPr>
        <w:t xml:space="preserve">a labai nedidelė. </w:t>
      </w:r>
      <w:r w:rsidR="00F7465E">
        <w:rPr>
          <w:rFonts w:eastAsia="Calibri"/>
          <w:lang w:eastAsia="en-US"/>
        </w:rPr>
        <w:t>3</w:t>
      </w:r>
      <w:r w:rsidR="00701E87" w:rsidRPr="001F40B5">
        <w:rPr>
          <w:rFonts w:eastAsia="Calibri"/>
          <w:lang w:eastAsia="en-US"/>
        </w:rPr>
        <w:t xml:space="preserve"> darbuotojų darb</w:t>
      </w:r>
      <w:r w:rsidR="00201764" w:rsidRPr="001F40B5">
        <w:rPr>
          <w:rFonts w:eastAsia="Calibri"/>
          <w:lang w:eastAsia="en-US"/>
        </w:rPr>
        <w:t xml:space="preserve">o stažas yra nuo 1 iki </w:t>
      </w:r>
      <w:r w:rsidR="00201764" w:rsidRPr="00EA0C46">
        <w:rPr>
          <w:rFonts w:eastAsia="Calibri"/>
          <w:lang w:eastAsia="en-US"/>
        </w:rPr>
        <w:t>5</w:t>
      </w:r>
      <w:r w:rsidR="00201764" w:rsidRPr="001F40B5">
        <w:rPr>
          <w:rFonts w:eastAsia="Calibri"/>
          <w:color w:val="FF0000"/>
          <w:lang w:eastAsia="en-US"/>
        </w:rPr>
        <w:t xml:space="preserve"> </w:t>
      </w:r>
      <w:r w:rsidR="00EA0C46">
        <w:rPr>
          <w:rFonts w:eastAsia="Calibri"/>
          <w:lang w:eastAsia="en-US"/>
        </w:rPr>
        <w:t xml:space="preserve">metų; </w:t>
      </w:r>
      <w:r w:rsidR="00F7465E">
        <w:rPr>
          <w:rFonts w:eastAsia="Calibri"/>
          <w:lang w:eastAsia="en-US"/>
        </w:rPr>
        <w:t>4</w:t>
      </w:r>
      <w:r w:rsidR="00701E87" w:rsidRPr="001F40B5">
        <w:rPr>
          <w:rFonts w:eastAsia="Calibri"/>
          <w:lang w:eastAsia="en-US"/>
        </w:rPr>
        <w:t xml:space="preserve">  darbuotojų d</w:t>
      </w:r>
      <w:r w:rsidR="00EA0C46">
        <w:rPr>
          <w:rFonts w:eastAsia="Calibri"/>
          <w:lang w:eastAsia="en-US"/>
        </w:rPr>
        <w:t xml:space="preserve">arbo stažas nuo 5 iki 10 metų; </w:t>
      </w:r>
      <w:r w:rsidR="00F7465E">
        <w:rPr>
          <w:rFonts w:eastAsia="Calibri"/>
          <w:lang w:eastAsia="en-US"/>
        </w:rPr>
        <w:t>2</w:t>
      </w:r>
      <w:r w:rsidR="0049663C" w:rsidRPr="001F40B5">
        <w:rPr>
          <w:rFonts w:eastAsia="Calibri"/>
          <w:lang w:eastAsia="en-US"/>
        </w:rPr>
        <w:t xml:space="preserve"> </w:t>
      </w:r>
      <w:r w:rsidR="008D57AC">
        <w:rPr>
          <w:rFonts w:eastAsia="Calibri"/>
          <w:lang w:eastAsia="en-US"/>
        </w:rPr>
        <w:t>–</w:t>
      </w:r>
      <w:r w:rsidR="00EA0C46">
        <w:rPr>
          <w:rFonts w:eastAsia="Calibri"/>
          <w:lang w:eastAsia="en-US"/>
        </w:rPr>
        <w:t xml:space="preserve"> nuo 10 iki 15 metų ir </w:t>
      </w:r>
      <w:r w:rsidR="00F7465E">
        <w:rPr>
          <w:rFonts w:eastAsia="Calibri"/>
          <w:lang w:eastAsia="en-US"/>
        </w:rPr>
        <w:t>17</w:t>
      </w:r>
      <w:r w:rsidR="00654618">
        <w:rPr>
          <w:rFonts w:eastAsia="Calibri"/>
          <w:lang w:eastAsia="en-US"/>
        </w:rPr>
        <w:t xml:space="preserve"> </w:t>
      </w:r>
      <w:r w:rsidR="00701E87" w:rsidRPr="001F40B5">
        <w:rPr>
          <w:rFonts w:eastAsia="Calibri"/>
          <w:lang w:eastAsia="en-US"/>
        </w:rPr>
        <w:t>darbu</w:t>
      </w:r>
      <w:r w:rsidR="00201764" w:rsidRPr="001F40B5">
        <w:rPr>
          <w:rFonts w:eastAsia="Calibri"/>
          <w:lang w:eastAsia="en-US"/>
        </w:rPr>
        <w:t>otojų darbo stažas nuo 15 ir daugiau</w:t>
      </w:r>
      <w:r w:rsidR="00701E87" w:rsidRPr="001F40B5">
        <w:rPr>
          <w:rFonts w:eastAsia="Calibri"/>
          <w:lang w:eastAsia="en-US"/>
        </w:rPr>
        <w:t xml:space="preserve"> metų. Darbuotojų amžiaus vidu</w:t>
      </w:r>
      <w:r w:rsidR="002F5C50" w:rsidRPr="001F40B5">
        <w:rPr>
          <w:rFonts w:eastAsia="Calibri"/>
          <w:lang w:eastAsia="en-US"/>
        </w:rPr>
        <w:t>r</w:t>
      </w:r>
      <w:r w:rsidR="00701E87" w:rsidRPr="001F40B5">
        <w:rPr>
          <w:rFonts w:eastAsia="Calibri"/>
          <w:lang w:eastAsia="en-US"/>
        </w:rPr>
        <w:t xml:space="preserve">kis </w:t>
      </w:r>
      <w:r w:rsidR="0047098D">
        <w:rPr>
          <w:rFonts w:eastAsia="Calibri"/>
          <w:lang w:eastAsia="en-US"/>
        </w:rPr>
        <w:t>–</w:t>
      </w:r>
      <w:r w:rsidR="0049663C" w:rsidRPr="001F40B5">
        <w:rPr>
          <w:rFonts w:eastAsia="Calibri"/>
          <w:lang w:eastAsia="en-US"/>
        </w:rPr>
        <w:t xml:space="preserve"> </w:t>
      </w:r>
      <w:r w:rsidR="00513EA0" w:rsidRPr="00AC404B">
        <w:rPr>
          <w:rFonts w:eastAsia="Calibri"/>
          <w:lang w:eastAsia="en-US"/>
        </w:rPr>
        <w:t>5</w:t>
      </w:r>
      <w:r w:rsidR="00AC404B" w:rsidRPr="00AC404B">
        <w:rPr>
          <w:rFonts w:eastAsia="Calibri"/>
          <w:lang w:eastAsia="en-US"/>
        </w:rPr>
        <w:t>7</w:t>
      </w:r>
      <w:r w:rsidR="0047098D" w:rsidRPr="00AC404B">
        <w:rPr>
          <w:rFonts w:eastAsia="Calibri"/>
          <w:lang w:eastAsia="en-US"/>
        </w:rPr>
        <w:t>,</w:t>
      </w:r>
      <w:r w:rsidR="00AC404B" w:rsidRPr="00AC404B">
        <w:rPr>
          <w:rFonts w:eastAsia="Calibri"/>
          <w:lang w:eastAsia="en-US"/>
        </w:rPr>
        <w:t>5</w:t>
      </w:r>
      <w:r w:rsidR="004C3848">
        <w:rPr>
          <w:rFonts w:eastAsia="Calibri"/>
          <w:lang w:eastAsia="en-US"/>
        </w:rPr>
        <w:t xml:space="preserve"> metų</w:t>
      </w:r>
      <w:r w:rsidR="00701E87" w:rsidRPr="001F40B5">
        <w:rPr>
          <w:rFonts w:eastAsia="Calibri"/>
          <w:lang w:eastAsia="en-US"/>
        </w:rPr>
        <w:t>.</w:t>
      </w:r>
    </w:p>
    <w:p w14:paraId="644F6778" w14:textId="77777777" w:rsidR="00B02C4A" w:rsidRDefault="00B02C4A" w:rsidP="00460294">
      <w:pPr>
        <w:rPr>
          <w:b/>
        </w:rPr>
      </w:pPr>
    </w:p>
    <w:p w14:paraId="554159E8" w14:textId="77777777" w:rsidR="00B7772A" w:rsidRPr="001F40B5" w:rsidRDefault="00B7772A" w:rsidP="008A1247">
      <w:pPr>
        <w:jc w:val="center"/>
        <w:rPr>
          <w:b/>
        </w:rPr>
      </w:pPr>
      <w:r w:rsidRPr="001F40B5">
        <w:rPr>
          <w:b/>
        </w:rPr>
        <w:t>V. SSG</w:t>
      </w:r>
      <w:r w:rsidR="00846488" w:rsidRPr="001F40B5">
        <w:rPr>
          <w:b/>
        </w:rPr>
        <w:t>G</w:t>
      </w:r>
      <w:r w:rsidRPr="001F40B5">
        <w:rPr>
          <w:b/>
        </w:rPr>
        <w:t xml:space="preserve"> ANALIZĖS SUVESTINĖ</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613"/>
      </w:tblGrid>
      <w:tr w:rsidR="00B7772A" w:rsidRPr="001F40B5" w14:paraId="0C7B017A" w14:textId="77777777" w:rsidTr="00D75A10">
        <w:tc>
          <w:tcPr>
            <w:tcW w:w="4927" w:type="dxa"/>
            <w:shd w:val="clear" w:color="auto" w:fill="auto"/>
          </w:tcPr>
          <w:p w14:paraId="47230806" w14:textId="77777777" w:rsidR="00B7772A" w:rsidRPr="001F40B5" w:rsidRDefault="00B7772A" w:rsidP="001F40B5">
            <w:pPr>
              <w:rPr>
                <w:b/>
              </w:rPr>
            </w:pPr>
            <w:r w:rsidRPr="001F40B5">
              <w:rPr>
                <w:b/>
              </w:rPr>
              <w:t>Stipriosios pusės</w:t>
            </w:r>
          </w:p>
          <w:p w14:paraId="25F7B9DB" w14:textId="77777777" w:rsidR="003D73F2" w:rsidRPr="001F40B5" w:rsidRDefault="003D73F2" w:rsidP="001F40B5">
            <w:pPr>
              <w:rPr>
                <w:b/>
              </w:rPr>
            </w:pPr>
          </w:p>
          <w:p w14:paraId="2BA1BAB6" w14:textId="77777777" w:rsidR="0023074F" w:rsidRPr="001F40B5" w:rsidRDefault="0050304F" w:rsidP="001F40B5">
            <w:pPr>
              <w:numPr>
                <w:ilvl w:val="0"/>
                <w:numId w:val="4"/>
              </w:numPr>
              <w:tabs>
                <w:tab w:val="left" w:pos="567"/>
              </w:tabs>
              <w:autoSpaceDE w:val="0"/>
              <w:autoSpaceDN w:val="0"/>
              <w:adjustRightInd w:val="0"/>
            </w:pPr>
            <w:r w:rsidRPr="001F40B5">
              <w:t xml:space="preserve">  </w:t>
            </w:r>
            <w:r w:rsidR="00BB113B" w:rsidRPr="00BB113B">
              <w:t xml:space="preserve">Mokytojų dalykinis pasirengimas, aukšta kvalifikacija, dalyvavimas kvalifikacijos tobulinimo renginiuose. </w:t>
            </w:r>
            <w:r w:rsidR="0023074F" w:rsidRPr="001F40B5">
              <w:t xml:space="preserve"> </w:t>
            </w:r>
          </w:p>
          <w:p w14:paraId="76849BC6" w14:textId="77777777" w:rsidR="0023074F" w:rsidRPr="0089167E" w:rsidRDefault="00BB113B" w:rsidP="001F40B5">
            <w:pPr>
              <w:numPr>
                <w:ilvl w:val="0"/>
                <w:numId w:val="4"/>
              </w:numPr>
              <w:tabs>
                <w:tab w:val="left" w:pos="426"/>
                <w:tab w:val="left" w:pos="851"/>
              </w:tabs>
              <w:autoSpaceDE w:val="0"/>
              <w:autoSpaceDN w:val="0"/>
              <w:adjustRightInd w:val="0"/>
            </w:pPr>
            <w:r w:rsidRPr="00BB113B">
              <w:t xml:space="preserve">Gimnazijoje sudarytos galimybės mokiniams dalyvauti visuomeniniame gyvenime.  </w:t>
            </w:r>
          </w:p>
          <w:p w14:paraId="5858FBF4" w14:textId="77777777" w:rsidR="0023074F" w:rsidRPr="001F40B5" w:rsidRDefault="0050304F" w:rsidP="001F40B5">
            <w:pPr>
              <w:numPr>
                <w:ilvl w:val="0"/>
                <w:numId w:val="4"/>
              </w:numPr>
              <w:tabs>
                <w:tab w:val="left" w:pos="567"/>
              </w:tabs>
              <w:autoSpaceDE w:val="0"/>
              <w:autoSpaceDN w:val="0"/>
              <w:adjustRightInd w:val="0"/>
            </w:pPr>
            <w:r w:rsidRPr="001F40B5">
              <w:t xml:space="preserve">   </w:t>
            </w:r>
            <w:r w:rsidR="00CB6CD8" w:rsidRPr="001F40B5">
              <w:t>Geri partnerystės ryšiai, bendradarbiavimas ir projektų veikla.</w:t>
            </w:r>
            <w:r w:rsidR="0023074F" w:rsidRPr="001F40B5">
              <w:t xml:space="preserve"> </w:t>
            </w:r>
          </w:p>
          <w:p w14:paraId="68C6B7C0" w14:textId="77777777" w:rsidR="0023074F" w:rsidRPr="001F40B5" w:rsidRDefault="0050304F" w:rsidP="001F40B5">
            <w:pPr>
              <w:numPr>
                <w:ilvl w:val="0"/>
                <w:numId w:val="4"/>
              </w:numPr>
              <w:tabs>
                <w:tab w:val="left" w:pos="567"/>
              </w:tabs>
              <w:autoSpaceDE w:val="0"/>
              <w:autoSpaceDN w:val="0"/>
              <w:adjustRightInd w:val="0"/>
            </w:pPr>
            <w:r w:rsidRPr="001F40B5">
              <w:t xml:space="preserve">  </w:t>
            </w:r>
            <w:r w:rsidR="00CB6CD8" w:rsidRPr="001F40B5">
              <w:t>Sudaromos galimybės mokytis įvairių ugdymo(si) poreikių turintiems mokiniams.</w:t>
            </w:r>
            <w:r w:rsidR="00BB113B">
              <w:t xml:space="preserve"> </w:t>
            </w:r>
          </w:p>
          <w:p w14:paraId="2A84211C" w14:textId="77777777" w:rsidR="0023074F" w:rsidRPr="001F40B5" w:rsidRDefault="00BB113B" w:rsidP="001F40B5">
            <w:pPr>
              <w:numPr>
                <w:ilvl w:val="0"/>
                <w:numId w:val="4"/>
              </w:numPr>
              <w:autoSpaceDE w:val="0"/>
              <w:autoSpaceDN w:val="0"/>
              <w:adjustRightInd w:val="0"/>
            </w:pPr>
            <w:r w:rsidRPr="00BB113B">
              <w:t>Mokiniams sudaroma galimybė pasirinkti įvairias dalykų ir jų kursų programas, dalykų modulius, keisti individualius ugdymo planus, atsižvelgiant į mokinio karjeros planavimo poreikį.</w:t>
            </w:r>
          </w:p>
          <w:p w14:paraId="29F6F947" w14:textId="77777777" w:rsidR="0023074F" w:rsidRPr="001F40B5" w:rsidRDefault="007C04F8" w:rsidP="001F40B5">
            <w:pPr>
              <w:numPr>
                <w:ilvl w:val="0"/>
                <w:numId w:val="4"/>
              </w:numPr>
              <w:tabs>
                <w:tab w:val="left" w:pos="993"/>
              </w:tabs>
              <w:autoSpaceDE w:val="0"/>
              <w:autoSpaceDN w:val="0"/>
              <w:adjustRightInd w:val="0"/>
            </w:pPr>
            <w:r w:rsidRPr="001F40B5">
              <w:t>Jauki, svetinga gimnazijos aplinka</w:t>
            </w:r>
            <w:r w:rsidR="00BB113B">
              <w:t>,</w:t>
            </w:r>
            <w:r w:rsidR="00BB113B" w:rsidRPr="00BB113B">
              <w:t xml:space="preserve"> sukurtas palankus mokymuisi mikroklimatas.</w:t>
            </w:r>
          </w:p>
          <w:p w14:paraId="02C5E4ED" w14:textId="77777777" w:rsidR="001A0638" w:rsidRPr="001F40B5" w:rsidRDefault="001A0638" w:rsidP="001F40B5">
            <w:pPr>
              <w:numPr>
                <w:ilvl w:val="0"/>
                <w:numId w:val="4"/>
              </w:numPr>
              <w:tabs>
                <w:tab w:val="left" w:pos="993"/>
              </w:tabs>
              <w:autoSpaceDE w:val="0"/>
              <w:autoSpaceDN w:val="0"/>
              <w:adjustRightInd w:val="0"/>
            </w:pPr>
            <w:r w:rsidRPr="001F40B5">
              <w:t>Tradicijų kūrimas ir puoselėjimas.</w:t>
            </w:r>
          </w:p>
          <w:p w14:paraId="7CEBFA30" w14:textId="77777777" w:rsidR="00B7772A" w:rsidRPr="001F40B5" w:rsidRDefault="00B7772A" w:rsidP="001F40B5">
            <w:pPr>
              <w:rPr>
                <w:b/>
              </w:rPr>
            </w:pPr>
          </w:p>
        </w:tc>
        <w:tc>
          <w:tcPr>
            <w:tcW w:w="4613" w:type="dxa"/>
            <w:shd w:val="clear" w:color="auto" w:fill="auto"/>
          </w:tcPr>
          <w:p w14:paraId="03E9F616" w14:textId="77777777" w:rsidR="00B7772A" w:rsidRPr="001F40B5" w:rsidRDefault="0023074F" w:rsidP="001F40B5">
            <w:pPr>
              <w:rPr>
                <w:b/>
              </w:rPr>
            </w:pPr>
            <w:r w:rsidRPr="001F40B5">
              <w:rPr>
                <w:b/>
              </w:rPr>
              <w:t>Silpnosios pusės</w:t>
            </w:r>
          </w:p>
          <w:p w14:paraId="41924ABC" w14:textId="77777777" w:rsidR="009774F1" w:rsidRPr="00E87BA0" w:rsidRDefault="009774F1" w:rsidP="00A87FB4">
            <w:pPr>
              <w:rPr>
                <w:color w:val="FF0000"/>
              </w:rPr>
            </w:pPr>
          </w:p>
          <w:p w14:paraId="2449F699" w14:textId="77777777" w:rsidR="00C23E9C" w:rsidRPr="001F40B5" w:rsidRDefault="00C23E9C" w:rsidP="001F40B5">
            <w:pPr>
              <w:numPr>
                <w:ilvl w:val="0"/>
                <w:numId w:val="5"/>
              </w:numPr>
            </w:pPr>
            <w:r w:rsidRPr="001F40B5">
              <w:t>Mokiniams trūksta savarankiško mokymosi įgūdžių.</w:t>
            </w:r>
          </w:p>
          <w:p w14:paraId="44861F6D" w14:textId="77777777" w:rsidR="009774F1" w:rsidRPr="0089167E" w:rsidRDefault="007E4E54" w:rsidP="001F40B5">
            <w:pPr>
              <w:numPr>
                <w:ilvl w:val="0"/>
                <w:numId w:val="5"/>
              </w:numPr>
            </w:pPr>
            <w:r w:rsidRPr="007E4E54">
              <w:t>Matematikos ir kai kurių</w:t>
            </w:r>
            <w:r w:rsidR="00A53992">
              <w:t xml:space="preserve"> kitų</w:t>
            </w:r>
            <w:r w:rsidRPr="007E4E54">
              <w:t xml:space="preserve"> dalykų valstybinių brandos egzaminų rezultatai žemesni nei respublikos vidurkis.  </w:t>
            </w:r>
          </w:p>
          <w:p w14:paraId="68707C40" w14:textId="77777777" w:rsidR="00C23E9C" w:rsidRDefault="00334149" w:rsidP="00334149">
            <w:pPr>
              <w:numPr>
                <w:ilvl w:val="0"/>
                <w:numId w:val="5"/>
              </w:numPr>
            </w:pPr>
            <w:r>
              <w:t>Nepakankamai nuoseklus ir kryptingas bendradarbiavimas su tėvais, jų pedagoginis švietimas.</w:t>
            </w:r>
          </w:p>
          <w:p w14:paraId="3E5B936B" w14:textId="77777777" w:rsidR="00334149" w:rsidRDefault="00334149" w:rsidP="001F40B5">
            <w:pPr>
              <w:numPr>
                <w:ilvl w:val="0"/>
                <w:numId w:val="5"/>
              </w:numPr>
            </w:pPr>
            <w:r>
              <w:t xml:space="preserve">Nepakankama dalies mokinių mokymosi motyvacija. </w:t>
            </w:r>
          </w:p>
          <w:p w14:paraId="5A33467D" w14:textId="77777777" w:rsidR="00334149" w:rsidRPr="001F40B5" w:rsidRDefault="007E4E54" w:rsidP="001F40B5">
            <w:pPr>
              <w:numPr>
                <w:ilvl w:val="0"/>
                <w:numId w:val="5"/>
              </w:numPr>
            </w:pPr>
            <w:r w:rsidRPr="007E4E54">
              <w:t>Nepakankamai išnaudojamos turimos galimybės šiuolaikiškai pamokai organizuoti.</w:t>
            </w:r>
          </w:p>
          <w:p w14:paraId="7C240259" w14:textId="77777777" w:rsidR="0023074F" w:rsidRPr="001F40B5" w:rsidRDefault="0023074F" w:rsidP="001F40B5"/>
        </w:tc>
      </w:tr>
      <w:tr w:rsidR="00B7772A" w:rsidRPr="001F40B5" w14:paraId="7522D70E" w14:textId="77777777" w:rsidTr="00D75A10">
        <w:tc>
          <w:tcPr>
            <w:tcW w:w="4927" w:type="dxa"/>
            <w:shd w:val="clear" w:color="auto" w:fill="auto"/>
          </w:tcPr>
          <w:p w14:paraId="65F46395" w14:textId="77777777" w:rsidR="00F67C1D" w:rsidRPr="001F40B5" w:rsidRDefault="0023074F" w:rsidP="001F40B5">
            <w:pPr>
              <w:rPr>
                <w:b/>
              </w:rPr>
            </w:pPr>
            <w:r w:rsidRPr="001F40B5">
              <w:rPr>
                <w:b/>
              </w:rPr>
              <w:t>Galimybės</w:t>
            </w:r>
          </w:p>
          <w:p w14:paraId="6B9D4928" w14:textId="77777777" w:rsidR="00365508" w:rsidRPr="001F40B5" w:rsidRDefault="00365508" w:rsidP="001F40B5">
            <w:pPr>
              <w:rPr>
                <w:b/>
              </w:rPr>
            </w:pPr>
          </w:p>
          <w:p w14:paraId="0C0C714E" w14:textId="77777777" w:rsidR="00F67C1D" w:rsidRPr="00107B66" w:rsidRDefault="009021E8" w:rsidP="001F40B5">
            <w:pPr>
              <w:numPr>
                <w:ilvl w:val="0"/>
                <w:numId w:val="7"/>
              </w:numPr>
            </w:pPr>
            <w:r w:rsidRPr="009021E8">
              <w:t xml:space="preserve">Stiprinti mokytojų tarpusavio patirties sklaidą, dalykinį bendradarbiavimą metodinėse grupėse, </w:t>
            </w:r>
            <w:r>
              <w:t xml:space="preserve">ir </w:t>
            </w:r>
            <w:r w:rsidRPr="009021E8">
              <w:t>su socialiniais partneriais.</w:t>
            </w:r>
          </w:p>
          <w:p w14:paraId="546374DB" w14:textId="77777777" w:rsidR="00F67C1D" w:rsidRPr="001F40B5" w:rsidRDefault="009021E8" w:rsidP="001F40B5">
            <w:pPr>
              <w:numPr>
                <w:ilvl w:val="0"/>
                <w:numId w:val="7"/>
              </w:numPr>
            </w:pPr>
            <w:r w:rsidRPr="009021E8">
              <w:t>Visuomenės ir tėvų švietimas,</w:t>
            </w:r>
            <w:r>
              <w:t xml:space="preserve"> </w:t>
            </w:r>
            <w:r w:rsidRPr="009021E8">
              <w:t>keičiant požiūrį ir nuostatas į mokymosi proceso organizavimą, jo dalyvių pareigas ir atsakomybes.</w:t>
            </w:r>
          </w:p>
          <w:p w14:paraId="0686E641" w14:textId="77777777" w:rsidR="00CC4C52" w:rsidRPr="001F40B5" w:rsidRDefault="00CC4C52" w:rsidP="001F40B5">
            <w:pPr>
              <w:numPr>
                <w:ilvl w:val="0"/>
                <w:numId w:val="7"/>
              </w:numPr>
            </w:pPr>
            <w:r w:rsidRPr="001F40B5">
              <w:lastRenderedPageBreak/>
              <w:t>Efektyvesnis lyderystės delegavimas.</w:t>
            </w:r>
          </w:p>
          <w:p w14:paraId="003C0649" w14:textId="77777777" w:rsidR="00CC4C52" w:rsidRPr="001F40B5" w:rsidRDefault="006260AF" w:rsidP="001F40B5">
            <w:pPr>
              <w:numPr>
                <w:ilvl w:val="0"/>
                <w:numId w:val="7"/>
              </w:numPr>
            </w:pPr>
            <w:r w:rsidRPr="006260AF">
              <w:t>Gerinti mokinių mokymosi kokybę, taikant įvairesnius mokymosi metodus, gerinant pamokos struktūrą, diferencijuojant veiklą, tinkamai panaudojant vertinimo metu surinktą informaciją, stebint atskirų mokinių pažangą.</w:t>
            </w:r>
          </w:p>
          <w:p w14:paraId="19C9DA9D" w14:textId="77777777" w:rsidR="00E32EEC" w:rsidRPr="001F40B5" w:rsidRDefault="009021E8" w:rsidP="007E4E54">
            <w:pPr>
              <w:numPr>
                <w:ilvl w:val="0"/>
                <w:numId w:val="7"/>
              </w:numPr>
            </w:pPr>
            <w:r>
              <w:t>Š</w:t>
            </w:r>
            <w:r w:rsidRPr="009021E8">
              <w:t>iuolaiki</w:t>
            </w:r>
            <w:r>
              <w:t>škų</w:t>
            </w:r>
            <w:r w:rsidRPr="009021E8">
              <w:t xml:space="preserve"> ugdymo erdvių gimnazijoje kūrimas ir esamų modernizavimas</w:t>
            </w:r>
            <w:r w:rsidR="007E4E54">
              <w:t>.</w:t>
            </w:r>
          </w:p>
          <w:p w14:paraId="6FD4866F" w14:textId="77777777" w:rsidR="00734472" w:rsidRPr="001F40B5" w:rsidRDefault="00734472" w:rsidP="001F40B5">
            <w:pPr>
              <w:ind w:left="720"/>
            </w:pPr>
          </w:p>
        </w:tc>
        <w:tc>
          <w:tcPr>
            <w:tcW w:w="4613" w:type="dxa"/>
            <w:shd w:val="clear" w:color="auto" w:fill="auto"/>
          </w:tcPr>
          <w:p w14:paraId="473650E2" w14:textId="77777777" w:rsidR="00B7772A" w:rsidRPr="001F40B5" w:rsidRDefault="0023074F" w:rsidP="001F40B5">
            <w:pPr>
              <w:rPr>
                <w:b/>
              </w:rPr>
            </w:pPr>
            <w:r w:rsidRPr="001F40B5">
              <w:rPr>
                <w:b/>
              </w:rPr>
              <w:lastRenderedPageBreak/>
              <w:t>Grėsmės</w:t>
            </w:r>
          </w:p>
          <w:p w14:paraId="09C9C433" w14:textId="77777777" w:rsidR="00365508" w:rsidRPr="001F40B5" w:rsidRDefault="00365508" w:rsidP="001F40B5">
            <w:pPr>
              <w:rPr>
                <w:b/>
              </w:rPr>
            </w:pPr>
          </w:p>
          <w:p w14:paraId="1C7880B1" w14:textId="77777777" w:rsidR="00F56D63" w:rsidRDefault="00365508" w:rsidP="001F40B5">
            <w:pPr>
              <w:numPr>
                <w:ilvl w:val="0"/>
                <w:numId w:val="6"/>
              </w:numPr>
            </w:pPr>
            <w:r w:rsidRPr="001F40B5">
              <w:t>Mokinių skaičiaus mažėjimas</w:t>
            </w:r>
            <w:r w:rsidR="00F56D63" w:rsidRPr="001F40B5">
              <w:t>.</w:t>
            </w:r>
          </w:p>
          <w:p w14:paraId="55EDC790" w14:textId="77777777" w:rsidR="00E32EEC" w:rsidRDefault="00E32EEC" w:rsidP="001F40B5">
            <w:pPr>
              <w:numPr>
                <w:ilvl w:val="0"/>
                <w:numId w:val="6"/>
              </w:numPr>
            </w:pPr>
            <w:r>
              <w:t>Mažėjantis mokytojų darbo krūvis bei darbo užmokestis, galimas darbo praradimas.</w:t>
            </w:r>
          </w:p>
          <w:p w14:paraId="1E0DC12C" w14:textId="77777777" w:rsidR="00F56D63" w:rsidRPr="00334149" w:rsidRDefault="009021E8" w:rsidP="00334149">
            <w:pPr>
              <w:numPr>
                <w:ilvl w:val="0"/>
                <w:numId w:val="6"/>
              </w:numPr>
            </w:pPr>
            <w:r w:rsidRPr="009021E8">
              <w:t xml:space="preserve">Nestabili ir nepakankamai palanki šalies švietimo sistemos finansų politika regionų mokyklų atžvilgiu. </w:t>
            </w:r>
            <w:r w:rsidR="00E32EEC">
              <w:t xml:space="preserve"> </w:t>
            </w:r>
          </w:p>
          <w:p w14:paraId="10B87101" w14:textId="77777777" w:rsidR="00F56D63" w:rsidRPr="001F40B5" w:rsidRDefault="009021E8" w:rsidP="001F40B5">
            <w:pPr>
              <w:pStyle w:val="TableContents"/>
              <w:numPr>
                <w:ilvl w:val="0"/>
                <w:numId w:val="6"/>
              </w:numPr>
              <w:shd w:val="clear" w:color="auto" w:fill="FFFFFF"/>
              <w:tabs>
                <w:tab w:val="left" w:pos="35"/>
              </w:tabs>
              <w:ind w:right="-5"/>
              <w:jc w:val="both"/>
              <w:rPr>
                <w:lang w:val="lt-LT"/>
              </w:rPr>
            </w:pPr>
            <w:r w:rsidRPr="009021E8">
              <w:rPr>
                <w:lang w:val="lt-LT"/>
              </w:rPr>
              <w:lastRenderedPageBreak/>
              <w:t>Kvalifikuotų ir kompetentingų mokytojų ir kitų pedagoginių darbuotojų trūkumas.</w:t>
            </w:r>
          </w:p>
          <w:p w14:paraId="0ED3F9CD" w14:textId="77777777" w:rsidR="003B574E" w:rsidRPr="00334149" w:rsidRDefault="009021E8" w:rsidP="00334149">
            <w:pPr>
              <w:pStyle w:val="TableContents"/>
              <w:numPr>
                <w:ilvl w:val="0"/>
                <w:numId w:val="6"/>
              </w:numPr>
              <w:shd w:val="clear" w:color="auto" w:fill="FFFFFF"/>
              <w:tabs>
                <w:tab w:val="left" w:pos="35"/>
              </w:tabs>
              <w:ind w:right="-5"/>
              <w:jc w:val="both"/>
              <w:rPr>
                <w:lang w:val="lt-LT"/>
              </w:rPr>
            </w:pPr>
            <w:r w:rsidRPr="009021E8">
              <w:rPr>
                <w:lang w:val="lt-LT"/>
              </w:rPr>
              <w:t>Mažėjanti mokinių mokymosi motyvacija, prastėjanti psichologinė savijauta.</w:t>
            </w:r>
          </w:p>
        </w:tc>
      </w:tr>
    </w:tbl>
    <w:p w14:paraId="54A12D05" w14:textId="77777777" w:rsidR="00EB3AE3" w:rsidRPr="001F40B5" w:rsidRDefault="00EB3AE3" w:rsidP="009268F5">
      <w:pPr>
        <w:rPr>
          <w:b/>
        </w:rPr>
      </w:pPr>
    </w:p>
    <w:p w14:paraId="4648F940" w14:textId="77777777" w:rsidR="00432BC0" w:rsidRDefault="00432BC0" w:rsidP="00432BC0">
      <w:pPr>
        <w:ind w:firstLine="113"/>
        <w:jc w:val="center"/>
        <w:rPr>
          <w:b/>
        </w:rPr>
      </w:pPr>
    </w:p>
    <w:p w14:paraId="14061A97" w14:textId="77777777" w:rsidR="008D57AC" w:rsidRDefault="00845807" w:rsidP="008D57AC">
      <w:pPr>
        <w:ind w:left="360"/>
        <w:jc w:val="center"/>
        <w:rPr>
          <w:b/>
        </w:rPr>
      </w:pPr>
      <w:r w:rsidRPr="001F40B5">
        <w:rPr>
          <w:b/>
        </w:rPr>
        <w:t>VI</w:t>
      </w:r>
      <w:r w:rsidR="008D57AC">
        <w:rPr>
          <w:b/>
        </w:rPr>
        <w:t xml:space="preserve"> SKYRIUS</w:t>
      </w:r>
    </w:p>
    <w:p w14:paraId="788EDD52" w14:textId="4936C249" w:rsidR="00432BC0" w:rsidRDefault="00845807" w:rsidP="00432BC0">
      <w:pPr>
        <w:ind w:firstLine="113"/>
        <w:jc w:val="center"/>
        <w:rPr>
          <w:b/>
        </w:rPr>
      </w:pPr>
      <w:r w:rsidRPr="001F40B5">
        <w:rPr>
          <w:b/>
        </w:rPr>
        <w:t xml:space="preserve"> GIMNAZIJOS</w:t>
      </w:r>
      <w:r w:rsidR="00DB7000" w:rsidRPr="001F40B5">
        <w:rPr>
          <w:b/>
        </w:rPr>
        <w:t xml:space="preserve"> STRATEGIJA</w:t>
      </w:r>
    </w:p>
    <w:p w14:paraId="1BCD8129" w14:textId="77777777" w:rsidR="00E0382E" w:rsidRPr="001F40B5" w:rsidRDefault="00E0382E" w:rsidP="008A1247">
      <w:pPr>
        <w:ind w:firstLine="113"/>
        <w:jc w:val="center"/>
        <w:rPr>
          <w:b/>
        </w:rPr>
      </w:pPr>
    </w:p>
    <w:p w14:paraId="35E0CACD" w14:textId="77777777" w:rsidR="008C7F98" w:rsidRPr="001F40B5" w:rsidRDefault="00DB7000" w:rsidP="00E0382E">
      <w:pPr>
        <w:jc w:val="both"/>
        <w:rPr>
          <w:b/>
        </w:rPr>
      </w:pPr>
      <w:r w:rsidRPr="001F40B5">
        <w:rPr>
          <w:b/>
        </w:rPr>
        <w:t>MISIJA</w:t>
      </w:r>
      <w:r w:rsidR="00D65888" w:rsidRPr="001F40B5">
        <w:rPr>
          <w:b/>
        </w:rPr>
        <w:t>.</w:t>
      </w:r>
      <w:r w:rsidRPr="001F40B5">
        <w:rPr>
          <w:b/>
        </w:rPr>
        <w:t xml:space="preserve"> </w:t>
      </w:r>
      <w:r w:rsidR="00EE290C">
        <w:t>Ilgoji gimnazija</w:t>
      </w:r>
      <w:r w:rsidR="008C7F98" w:rsidRPr="001F40B5">
        <w:t xml:space="preserve">  teik</w:t>
      </w:r>
      <w:r w:rsidR="00EE290C">
        <w:t>ianti</w:t>
      </w:r>
      <w:r w:rsidR="008C7F98" w:rsidRPr="001F40B5">
        <w:t xml:space="preserve"> kokybišką  ikimokyklinį, priešmokyklinį, pradinį, pagrindinį</w:t>
      </w:r>
      <w:r w:rsidR="00E5599B" w:rsidRPr="001F40B5">
        <w:t>, vidurinį</w:t>
      </w:r>
      <w:r w:rsidR="008C7F98" w:rsidRPr="001F40B5">
        <w:t xml:space="preserve"> išsilavinimą</w:t>
      </w:r>
      <w:r w:rsidR="0047098D">
        <w:t xml:space="preserve"> ir</w:t>
      </w:r>
      <w:r w:rsidR="008C7F98" w:rsidRPr="001F40B5">
        <w:t xml:space="preserve"> neformalųjį švietimą,</w:t>
      </w:r>
      <w:r w:rsidR="00EE290C">
        <w:t xml:space="preserve"> skatin</w:t>
      </w:r>
      <w:r w:rsidR="0047098D">
        <w:t xml:space="preserve">anti saviraišką, iniciatyvumą, ugdanti socialinę ir moralinę asmenybės brandą besikeičiančioje visuomenėje. </w:t>
      </w:r>
      <w:r w:rsidR="008C7F98" w:rsidRPr="001F40B5">
        <w:t xml:space="preserve"> </w:t>
      </w:r>
    </w:p>
    <w:p w14:paraId="0BD0EA33" w14:textId="77777777" w:rsidR="00D0332F" w:rsidRDefault="00635AFF" w:rsidP="00E0382E">
      <w:pPr>
        <w:jc w:val="both"/>
        <w:rPr>
          <w:b/>
        </w:rPr>
      </w:pPr>
      <w:r w:rsidRPr="001F40B5">
        <w:rPr>
          <w:b/>
        </w:rPr>
        <w:t>VIZIJA</w:t>
      </w:r>
      <w:r w:rsidR="00D65888" w:rsidRPr="001F40B5">
        <w:rPr>
          <w:b/>
        </w:rPr>
        <w:t xml:space="preserve">. </w:t>
      </w:r>
      <w:r w:rsidR="00D65888" w:rsidRPr="001F40B5">
        <w:rPr>
          <w:lang w:bidi="lo-LA"/>
        </w:rPr>
        <w:t>Atvira kaitai, nuolat besimokanti, bendradarbiaujanti, sudaranti plačias galimybes saviraiškai, kurianti saugią, jaukią, modernią mokymo(si) aplinką ugdymo įstaiga, kurioje dirba nuolat tobulėjantys ir kūrybiškai organizuojantys ugdymo procesą, atsižvelgiant į kiekvieno mokinio individualumą</w:t>
      </w:r>
      <w:r w:rsidR="0047098D">
        <w:rPr>
          <w:lang w:bidi="lo-LA"/>
        </w:rPr>
        <w:t>,</w:t>
      </w:r>
      <w:r w:rsidR="00D65888" w:rsidRPr="001F40B5">
        <w:rPr>
          <w:lang w:bidi="lo-LA"/>
        </w:rPr>
        <w:t xml:space="preserve"> mokytojai, ugdomi atsakingi pilietiški, sąžiningi ir siekiantys asmeninės pažangos mokiniai.</w:t>
      </w:r>
    </w:p>
    <w:p w14:paraId="68B56431" w14:textId="77777777" w:rsidR="00253161" w:rsidRPr="00D0332F" w:rsidRDefault="00D65888" w:rsidP="00E0382E">
      <w:pPr>
        <w:jc w:val="both"/>
        <w:rPr>
          <w:b/>
        </w:rPr>
      </w:pPr>
      <w:r w:rsidRPr="001F40B5">
        <w:rPr>
          <w:b/>
          <w:lang w:bidi="lo-LA"/>
        </w:rPr>
        <w:t xml:space="preserve">FILOSOFIJA. </w:t>
      </w:r>
      <w:r w:rsidRPr="001F40B5">
        <w:rPr>
          <w:lang w:bidi="lo-LA"/>
        </w:rPr>
        <w:t>Gimnazija savo veikloje remiasi nuoseklumo, humaniškumo, demokratiškumo, bendradarbiavimo, atvirumo ir atsinaujinimo principais.</w:t>
      </w:r>
    </w:p>
    <w:p w14:paraId="11D19873" w14:textId="77777777" w:rsidR="00D75571" w:rsidRPr="001F40B5" w:rsidRDefault="00C87611" w:rsidP="00E0382E">
      <w:pPr>
        <w:jc w:val="both"/>
      </w:pPr>
      <w:r w:rsidRPr="001F40B5">
        <w:rPr>
          <w:b/>
        </w:rPr>
        <w:t>VERTYBĖS</w:t>
      </w:r>
      <w:r w:rsidR="00D65888" w:rsidRPr="001F40B5">
        <w:rPr>
          <w:b/>
        </w:rPr>
        <w:t xml:space="preserve">. </w:t>
      </w:r>
      <w:r w:rsidR="006365A2" w:rsidRPr="001F40B5">
        <w:t>Pagrindinės vertybinės nuostatos – kūrybiškumas, darbštumas, pareigingumas, pasitikėjimas, sąžiningumas, pilietiškumas, žmogaus teisių ir laisvių tolerancija.</w:t>
      </w:r>
    </w:p>
    <w:p w14:paraId="30D235CA" w14:textId="77777777" w:rsidR="009F63D4" w:rsidRDefault="006365A2" w:rsidP="00E0382E">
      <w:pPr>
        <w:jc w:val="both"/>
        <w:rPr>
          <w:b/>
        </w:rPr>
      </w:pPr>
      <w:r w:rsidRPr="001F40B5">
        <w:rPr>
          <w:b/>
        </w:rPr>
        <w:t xml:space="preserve">PRIORITETAI. </w:t>
      </w:r>
    </w:p>
    <w:p w14:paraId="0B666133" w14:textId="77777777" w:rsidR="00AB65D2" w:rsidRPr="009F1CE6" w:rsidRDefault="008A1247" w:rsidP="00E0382E">
      <w:pPr>
        <w:jc w:val="both"/>
        <w:rPr>
          <w:b/>
        </w:rPr>
      </w:pPr>
      <w:r>
        <w:t>1.1.</w:t>
      </w:r>
      <w:r w:rsidR="009F63D4">
        <w:t>Tobulinti gimnazijos ugdymo proceso organizavimą, siekiant užtikrinti</w:t>
      </w:r>
      <w:r w:rsidR="009F1CE6">
        <w:t xml:space="preserve"> individualią mokinių pažangą ir didinti mokinio atsakomybę už savo akademinius pasiekimus, pažangą ir elgesį.</w:t>
      </w:r>
    </w:p>
    <w:p w14:paraId="71AB9AB2" w14:textId="77777777" w:rsidR="009F1CE6" w:rsidRPr="009F1CE6" w:rsidRDefault="009F1CE6" w:rsidP="00E0382E">
      <w:pPr>
        <w:numPr>
          <w:ilvl w:val="1"/>
          <w:numId w:val="35"/>
        </w:numPr>
        <w:jc w:val="both"/>
        <w:rPr>
          <w:b/>
        </w:rPr>
      </w:pPr>
      <w:r>
        <w:t>Kurti saugią ir inovatyvią ugdymosi aplinką, užtikrinančią ugdymosi sėkmę, kokybę.</w:t>
      </w:r>
    </w:p>
    <w:p w14:paraId="5F5A8F34" w14:textId="77777777" w:rsidR="009F1CE6" w:rsidRPr="001F40B5" w:rsidRDefault="008A1247" w:rsidP="00E0382E">
      <w:pPr>
        <w:jc w:val="both"/>
        <w:rPr>
          <w:b/>
        </w:rPr>
      </w:pPr>
      <w:r>
        <w:t>1.3.</w:t>
      </w:r>
      <w:r w:rsidR="009F1CE6">
        <w:t>Užtikrinti asmenybės ūgtį, stiprinant ryšius su rajono švietimo įstaigomis, socialiniais parteriais, ugdant mokinių bendrąsias kompetencijas.</w:t>
      </w:r>
    </w:p>
    <w:p w14:paraId="3034B780" w14:textId="77777777" w:rsidR="00AE586F" w:rsidRPr="001F40B5" w:rsidRDefault="00AE586F" w:rsidP="008A1247">
      <w:pPr>
        <w:rPr>
          <w:b/>
        </w:rPr>
      </w:pPr>
    </w:p>
    <w:p w14:paraId="6DB6ACDF" w14:textId="77777777" w:rsidR="008D57AC" w:rsidRDefault="00894D94" w:rsidP="00B32520">
      <w:pPr>
        <w:shd w:val="clear" w:color="auto" w:fill="FFFFFF"/>
        <w:jc w:val="center"/>
        <w:rPr>
          <w:b/>
        </w:rPr>
      </w:pPr>
      <w:r w:rsidRPr="001F40B5">
        <w:rPr>
          <w:b/>
        </w:rPr>
        <w:t>VII</w:t>
      </w:r>
      <w:r w:rsidR="008D57AC">
        <w:rPr>
          <w:b/>
        </w:rPr>
        <w:t xml:space="preserve"> </w:t>
      </w:r>
      <w:r w:rsidR="008D57AC" w:rsidRPr="008D57AC">
        <w:rPr>
          <w:b/>
        </w:rPr>
        <w:t>SKYRIUS</w:t>
      </w:r>
    </w:p>
    <w:p w14:paraId="71707BC5" w14:textId="1412CD11" w:rsidR="00E1236E" w:rsidRDefault="00894D94" w:rsidP="00B32520">
      <w:pPr>
        <w:shd w:val="clear" w:color="auto" w:fill="FFFFFF"/>
        <w:jc w:val="center"/>
        <w:rPr>
          <w:b/>
        </w:rPr>
      </w:pPr>
      <w:r w:rsidRPr="001F40B5">
        <w:rPr>
          <w:b/>
        </w:rPr>
        <w:t xml:space="preserve">  </w:t>
      </w:r>
      <w:r w:rsidR="00256B7C" w:rsidRPr="001F40B5">
        <w:rPr>
          <w:b/>
        </w:rPr>
        <w:t>STRATEGINIS TIKSLAS</w:t>
      </w:r>
      <w:r w:rsidR="00E1236E" w:rsidRPr="001F40B5">
        <w:rPr>
          <w:b/>
        </w:rPr>
        <w:t xml:space="preserve"> IR UŽDAVINIAI</w:t>
      </w:r>
    </w:p>
    <w:p w14:paraId="03491F58" w14:textId="77777777" w:rsidR="00B32520" w:rsidRPr="001F40B5" w:rsidRDefault="00B32520" w:rsidP="00B32520">
      <w:pPr>
        <w:shd w:val="clear" w:color="auto" w:fill="FFFFFF"/>
        <w:jc w:val="center"/>
        <w:rPr>
          <w:b/>
        </w:rPr>
      </w:pPr>
    </w:p>
    <w:p w14:paraId="2744204D" w14:textId="77777777" w:rsidR="00F66F8C" w:rsidRPr="00390CEA" w:rsidRDefault="00482A7C" w:rsidP="00B02C4A">
      <w:pPr>
        <w:rPr>
          <w:bCs/>
          <w:lang w:bidi="lo-LA"/>
        </w:rPr>
      </w:pPr>
      <w:r w:rsidRPr="00B02C4A">
        <w:rPr>
          <w:b/>
          <w:lang w:bidi="lo-LA"/>
        </w:rPr>
        <w:t>Strateginis tikslas</w:t>
      </w:r>
      <w:r w:rsidRPr="00390CEA">
        <w:rPr>
          <w:bCs/>
          <w:lang w:bidi="lo-LA"/>
        </w:rPr>
        <w:t xml:space="preserve">. </w:t>
      </w:r>
      <w:r w:rsidR="00A20DE9">
        <w:rPr>
          <w:bCs/>
          <w:lang w:bidi="lo-LA"/>
        </w:rPr>
        <w:t>Ugdymo</w:t>
      </w:r>
      <w:r w:rsidR="001F6102" w:rsidRPr="00390CEA">
        <w:rPr>
          <w:bCs/>
          <w:lang w:bidi="lo-LA"/>
        </w:rPr>
        <w:t xml:space="preserve"> kokyb</w:t>
      </w:r>
      <w:r w:rsidR="00A20DE9">
        <w:rPr>
          <w:bCs/>
          <w:lang w:bidi="lo-LA"/>
        </w:rPr>
        <w:t>ės</w:t>
      </w:r>
      <w:r w:rsidR="001F6102" w:rsidRPr="00390CEA">
        <w:rPr>
          <w:bCs/>
          <w:lang w:bidi="lo-LA"/>
        </w:rPr>
        <w:t xml:space="preserve"> </w:t>
      </w:r>
      <w:r w:rsidR="00A20DE9">
        <w:rPr>
          <w:bCs/>
          <w:lang w:bidi="lo-LA"/>
        </w:rPr>
        <w:t>gerinimas</w:t>
      </w:r>
      <w:r w:rsidR="00DD0DD9">
        <w:rPr>
          <w:bCs/>
          <w:lang w:bidi="lo-LA"/>
        </w:rPr>
        <w:t>.</w:t>
      </w:r>
    </w:p>
    <w:p w14:paraId="7B97FFB1" w14:textId="77777777" w:rsidR="00F66F8C" w:rsidRPr="00B02C4A" w:rsidRDefault="00F66F8C" w:rsidP="001F40B5">
      <w:pPr>
        <w:rPr>
          <w:b/>
          <w:lang w:bidi="lo-LA"/>
        </w:rPr>
      </w:pPr>
      <w:r w:rsidRPr="00B02C4A">
        <w:rPr>
          <w:b/>
          <w:lang w:bidi="lo-LA"/>
        </w:rPr>
        <w:t xml:space="preserve">Uždaviniai: </w:t>
      </w:r>
    </w:p>
    <w:p w14:paraId="1139125A" w14:textId="77777777" w:rsidR="00F66F8C" w:rsidRPr="001F40B5" w:rsidRDefault="00F66F8C" w:rsidP="009705EE">
      <w:pPr>
        <w:jc w:val="both"/>
        <w:rPr>
          <w:b/>
          <w:bCs/>
          <w:lang w:bidi="lo-LA"/>
        </w:rPr>
      </w:pPr>
      <w:r w:rsidRPr="001F40B5">
        <w:rPr>
          <w:bCs/>
          <w:lang w:bidi="lo-LA"/>
        </w:rPr>
        <w:t xml:space="preserve">1. </w:t>
      </w:r>
      <w:r w:rsidR="00A20DE9">
        <w:rPr>
          <w:bCs/>
          <w:lang w:bidi="lo-LA"/>
        </w:rPr>
        <w:t>Ugdymo kokybės gerinimas,</w:t>
      </w:r>
      <w:r w:rsidR="00A20DE9" w:rsidRPr="001F40B5">
        <w:rPr>
          <w:bCs/>
          <w:lang w:bidi="lo-LA"/>
        </w:rPr>
        <w:t xml:space="preserve"> </w:t>
      </w:r>
      <w:r w:rsidR="00A20DE9">
        <w:rPr>
          <w:bCs/>
          <w:lang w:bidi="lo-LA"/>
        </w:rPr>
        <w:t>sudarant sąlygas</w:t>
      </w:r>
      <w:r w:rsidR="00A20DE9" w:rsidRPr="001F40B5">
        <w:rPr>
          <w:bCs/>
          <w:lang w:bidi="lo-LA"/>
        </w:rPr>
        <w:t xml:space="preserve"> kiekvieno mokinio </w:t>
      </w:r>
      <w:r w:rsidR="00A20DE9">
        <w:rPr>
          <w:bCs/>
          <w:lang w:bidi="lo-LA"/>
        </w:rPr>
        <w:t>individualiai pažangai</w:t>
      </w:r>
      <w:r w:rsidR="00A20DE9" w:rsidRPr="001F40B5">
        <w:rPr>
          <w:bCs/>
          <w:lang w:bidi="lo-LA"/>
        </w:rPr>
        <w:t>,</w:t>
      </w:r>
      <w:r w:rsidR="00A20DE9">
        <w:rPr>
          <w:bCs/>
          <w:lang w:bidi="lo-LA"/>
        </w:rPr>
        <w:t xml:space="preserve"> atsižvelgiant į individualius mokinių gebėjimus</w:t>
      </w:r>
      <w:r w:rsidR="00A20DE9" w:rsidRPr="001F40B5">
        <w:t>.</w:t>
      </w:r>
    </w:p>
    <w:p w14:paraId="5581D3A5" w14:textId="77777777" w:rsidR="00F66F8C" w:rsidRPr="001F40B5" w:rsidRDefault="00F66F8C" w:rsidP="009705EE">
      <w:pPr>
        <w:jc w:val="both"/>
      </w:pPr>
      <w:r w:rsidRPr="00F53639">
        <w:rPr>
          <w:lang w:bidi="lo-LA"/>
        </w:rPr>
        <w:t>2.</w:t>
      </w:r>
      <w:r w:rsidRPr="001F40B5">
        <w:t xml:space="preserve"> </w:t>
      </w:r>
      <w:r w:rsidR="00F53639">
        <w:t xml:space="preserve">Puoselėti įtraukiąją mokyklos kultūrą, taikant universalaus dizaino mokymuisi prieigos praktikas. </w:t>
      </w:r>
    </w:p>
    <w:p w14:paraId="70A14FAF" w14:textId="77777777" w:rsidR="00F66F8C" w:rsidRPr="001F40B5" w:rsidRDefault="00F66F8C" w:rsidP="009705EE">
      <w:pPr>
        <w:jc w:val="both"/>
      </w:pPr>
      <w:r w:rsidRPr="004D65C0">
        <w:t>3.</w:t>
      </w:r>
      <w:r w:rsidRPr="001F40B5">
        <w:t xml:space="preserve"> </w:t>
      </w:r>
      <w:r w:rsidR="004D65C0" w:rsidRPr="004D65C0">
        <w:t>Kurti veiksmingą socialinių partnerių tinklą, kuris padėtų mokiniams, mokytojams ir mokinių tėvams tobulintis asmenines, socialines bei profesines kompetencijas per įvairias ugdomojo pobūdžio bendradarbiavimo veiklas bei projektus Lietuvoje ir užsienyje</w:t>
      </w:r>
      <w:r w:rsidRPr="001F40B5">
        <w:t xml:space="preserve">. </w:t>
      </w:r>
    </w:p>
    <w:p w14:paraId="777AD83E" w14:textId="77777777" w:rsidR="00F66F8C" w:rsidRPr="001F40B5" w:rsidRDefault="00F66F8C" w:rsidP="009705EE">
      <w:pPr>
        <w:jc w:val="both"/>
        <w:rPr>
          <w:lang w:bidi="lo-LA"/>
        </w:rPr>
      </w:pPr>
      <w:r w:rsidRPr="0096519D">
        <w:t>4.</w:t>
      </w:r>
      <w:r w:rsidRPr="001F40B5">
        <w:rPr>
          <w:color w:val="000000"/>
          <w:lang w:bidi="lo-LA"/>
        </w:rPr>
        <w:t xml:space="preserve"> Kurti šiuolaikišką, saugią, bendruomenės poreikius atitinkančią ugdymo(si) aplinką.</w:t>
      </w:r>
    </w:p>
    <w:p w14:paraId="3EC6C37A" w14:textId="77777777" w:rsidR="00882727" w:rsidRDefault="00882727" w:rsidP="009705EE">
      <w:pPr>
        <w:jc w:val="both"/>
        <w:rPr>
          <w:b/>
          <w:bCs/>
          <w:color w:val="000000"/>
          <w:lang w:bidi="lo-LA"/>
        </w:rPr>
      </w:pPr>
    </w:p>
    <w:p w14:paraId="5423B5DD" w14:textId="77777777" w:rsidR="008D57AC" w:rsidRDefault="00C27A9E" w:rsidP="00882727">
      <w:pPr>
        <w:jc w:val="center"/>
        <w:rPr>
          <w:b/>
          <w:bCs/>
          <w:color w:val="000000"/>
          <w:lang w:bidi="lo-LA"/>
        </w:rPr>
      </w:pPr>
      <w:r w:rsidRPr="001F40B5">
        <w:rPr>
          <w:b/>
          <w:bCs/>
          <w:color w:val="000000"/>
          <w:lang w:bidi="lo-LA"/>
        </w:rPr>
        <w:t>VIII</w:t>
      </w:r>
      <w:r w:rsidR="008D57AC" w:rsidRPr="008D57AC">
        <w:t xml:space="preserve"> </w:t>
      </w:r>
      <w:r w:rsidR="008D57AC" w:rsidRPr="008D57AC">
        <w:rPr>
          <w:b/>
          <w:bCs/>
          <w:color w:val="000000"/>
          <w:lang w:bidi="lo-LA"/>
        </w:rPr>
        <w:t>SKYRIUS</w:t>
      </w:r>
    </w:p>
    <w:p w14:paraId="6A45EA06" w14:textId="7904B4A0" w:rsidR="00F66F8C" w:rsidRPr="001F40B5" w:rsidRDefault="00F66F8C" w:rsidP="00882727">
      <w:pPr>
        <w:jc w:val="center"/>
        <w:rPr>
          <w:lang w:bidi="lo-LA"/>
        </w:rPr>
      </w:pPr>
      <w:r w:rsidRPr="001F40B5">
        <w:rPr>
          <w:b/>
          <w:bCs/>
          <w:color w:val="000000"/>
          <w:lang w:bidi="lo-LA"/>
        </w:rPr>
        <w:t xml:space="preserve"> STRATEGINIŲ TIKSLŲ IR UŽDAVINIŲ ĮGYVENDINIMO PRIEMONIŲ PLANAS</w:t>
      </w:r>
    </w:p>
    <w:p w14:paraId="172FC5B1" w14:textId="77777777" w:rsidR="00681B65" w:rsidRPr="001F40B5" w:rsidRDefault="00F66F8C" w:rsidP="00681B65">
      <w:pPr>
        <w:rPr>
          <w:b/>
          <w:bCs/>
          <w:lang w:bidi="lo-LA"/>
        </w:rPr>
      </w:pPr>
      <w:r w:rsidRPr="001F40B5">
        <w:rPr>
          <w:b/>
          <w:bCs/>
          <w:color w:val="000000"/>
          <w:lang w:bidi="lo-LA"/>
        </w:rPr>
        <w:t> </w:t>
      </w:r>
      <w:r w:rsidRPr="001F40B5">
        <w:rPr>
          <w:bCs/>
          <w:lang w:bidi="lo-LA"/>
        </w:rPr>
        <w:t>1 uždavinys.</w:t>
      </w:r>
      <w:r w:rsidRPr="001F40B5">
        <w:rPr>
          <w:lang w:bidi="lo-LA"/>
        </w:rPr>
        <w:t xml:space="preserve"> </w:t>
      </w:r>
      <w:r w:rsidR="00D34D45">
        <w:rPr>
          <w:bCs/>
          <w:lang w:bidi="lo-LA"/>
        </w:rPr>
        <w:t>U</w:t>
      </w:r>
      <w:r w:rsidR="00AB616C">
        <w:rPr>
          <w:bCs/>
          <w:lang w:bidi="lo-LA"/>
        </w:rPr>
        <w:t>gdymo kokybės gerinimas</w:t>
      </w:r>
      <w:r w:rsidR="00D34D45">
        <w:rPr>
          <w:bCs/>
          <w:lang w:bidi="lo-LA"/>
        </w:rPr>
        <w:t>,</w:t>
      </w:r>
      <w:r w:rsidR="00681B65" w:rsidRPr="001F40B5">
        <w:rPr>
          <w:bCs/>
          <w:lang w:bidi="lo-LA"/>
        </w:rPr>
        <w:t xml:space="preserve"> </w:t>
      </w:r>
      <w:r w:rsidR="00D34D45">
        <w:rPr>
          <w:bCs/>
          <w:lang w:bidi="lo-LA"/>
        </w:rPr>
        <w:t>sudarant sąlygas</w:t>
      </w:r>
      <w:r w:rsidR="00681B65" w:rsidRPr="001F40B5">
        <w:rPr>
          <w:bCs/>
          <w:lang w:bidi="lo-LA"/>
        </w:rPr>
        <w:t xml:space="preserve"> kiekvieno mokinio </w:t>
      </w:r>
      <w:r w:rsidR="00D34D45">
        <w:rPr>
          <w:bCs/>
          <w:lang w:bidi="lo-LA"/>
        </w:rPr>
        <w:t>individualiai pažangai</w:t>
      </w:r>
      <w:r w:rsidR="00681B65" w:rsidRPr="001F40B5">
        <w:rPr>
          <w:bCs/>
          <w:lang w:bidi="lo-LA"/>
        </w:rPr>
        <w:t>,</w:t>
      </w:r>
      <w:r w:rsidR="00681B65">
        <w:rPr>
          <w:bCs/>
          <w:lang w:bidi="lo-LA"/>
        </w:rPr>
        <w:t xml:space="preserve"> atsižvelgiant į individualius mokinių gebėjimus</w:t>
      </w:r>
      <w:r w:rsidR="00681B65" w:rsidRPr="001F40B5">
        <w:t>.</w:t>
      </w:r>
    </w:p>
    <w:p w14:paraId="1EBFE527" w14:textId="77777777" w:rsidR="00F66F8C" w:rsidRPr="001F40B5" w:rsidRDefault="00F66F8C" w:rsidP="001F40B5">
      <w:pPr>
        <w:rPr>
          <w:bCs/>
          <w:lang w:bidi="lo-L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1598"/>
        <w:gridCol w:w="1589"/>
        <w:gridCol w:w="2738"/>
        <w:gridCol w:w="1553"/>
      </w:tblGrid>
      <w:tr w:rsidR="00D7726D" w:rsidRPr="001F40B5" w14:paraId="2B3ABC0D" w14:textId="77777777" w:rsidTr="00E619F2">
        <w:tc>
          <w:tcPr>
            <w:tcW w:w="2183" w:type="dxa"/>
            <w:shd w:val="clear" w:color="auto" w:fill="auto"/>
          </w:tcPr>
          <w:p w14:paraId="42C6D871" w14:textId="77777777" w:rsidR="00F66F8C" w:rsidRPr="001F40B5" w:rsidRDefault="00F66F8C" w:rsidP="001F40B5">
            <w:pPr>
              <w:rPr>
                <w:lang w:bidi="lo-LA"/>
              </w:rPr>
            </w:pPr>
            <w:r w:rsidRPr="001F40B5">
              <w:rPr>
                <w:bCs/>
                <w:i/>
                <w:iCs/>
                <w:lang w:bidi="lo-LA"/>
              </w:rPr>
              <w:t>Įgyvendinimo priemonės</w:t>
            </w:r>
          </w:p>
        </w:tc>
        <w:tc>
          <w:tcPr>
            <w:tcW w:w="1609" w:type="dxa"/>
            <w:shd w:val="clear" w:color="auto" w:fill="auto"/>
          </w:tcPr>
          <w:p w14:paraId="616A47A2" w14:textId="77777777" w:rsidR="00F66F8C" w:rsidRPr="001F40B5" w:rsidRDefault="00F66F8C" w:rsidP="001F40B5">
            <w:pPr>
              <w:rPr>
                <w:lang w:bidi="lo-LA"/>
              </w:rPr>
            </w:pPr>
            <w:r w:rsidRPr="001F40B5">
              <w:rPr>
                <w:bCs/>
                <w:i/>
                <w:iCs/>
                <w:lang w:bidi="lo-LA"/>
              </w:rPr>
              <w:t>Įgyvendinimo terminai</w:t>
            </w:r>
          </w:p>
        </w:tc>
        <w:tc>
          <w:tcPr>
            <w:tcW w:w="1608" w:type="dxa"/>
            <w:shd w:val="clear" w:color="auto" w:fill="auto"/>
          </w:tcPr>
          <w:p w14:paraId="454AF0DC" w14:textId="77777777" w:rsidR="00F66F8C" w:rsidRPr="001F40B5" w:rsidRDefault="00F66F8C" w:rsidP="001F40B5">
            <w:pPr>
              <w:rPr>
                <w:lang w:bidi="lo-LA"/>
              </w:rPr>
            </w:pPr>
            <w:r w:rsidRPr="001F40B5">
              <w:rPr>
                <w:bCs/>
                <w:i/>
                <w:iCs/>
                <w:lang w:bidi="lo-LA"/>
              </w:rPr>
              <w:t>Atsakingi asmenys</w:t>
            </w:r>
          </w:p>
        </w:tc>
        <w:tc>
          <w:tcPr>
            <w:tcW w:w="2876" w:type="dxa"/>
            <w:shd w:val="clear" w:color="auto" w:fill="auto"/>
          </w:tcPr>
          <w:p w14:paraId="67070E0C" w14:textId="77777777" w:rsidR="00F66F8C" w:rsidRPr="001F40B5" w:rsidRDefault="00F66F8C" w:rsidP="001F40B5">
            <w:pPr>
              <w:rPr>
                <w:lang w:bidi="lo-LA"/>
              </w:rPr>
            </w:pPr>
            <w:r w:rsidRPr="001F40B5">
              <w:rPr>
                <w:bCs/>
                <w:i/>
                <w:iCs/>
                <w:lang w:bidi="lo-LA"/>
              </w:rPr>
              <w:t>Laukiamas rezultatas</w:t>
            </w:r>
          </w:p>
        </w:tc>
        <w:tc>
          <w:tcPr>
            <w:tcW w:w="1578" w:type="dxa"/>
            <w:shd w:val="clear" w:color="auto" w:fill="auto"/>
          </w:tcPr>
          <w:p w14:paraId="14B2D24E" w14:textId="77777777" w:rsidR="00F66F8C" w:rsidRPr="001F40B5" w:rsidRDefault="00F66F8C" w:rsidP="001F40B5">
            <w:pPr>
              <w:rPr>
                <w:lang w:bidi="lo-LA"/>
              </w:rPr>
            </w:pPr>
            <w:r w:rsidRPr="001F40B5">
              <w:rPr>
                <w:bCs/>
                <w:i/>
                <w:iCs/>
                <w:lang w:bidi="lo-LA"/>
              </w:rPr>
              <w:t>Lėšos</w:t>
            </w:r>
          </w:p>
        </w:tc>
      </w:tr>
      <w:tr w:rsidR="00D7726D" w:rsidRPr="001F40B5" w14:paraId="5628721A" w14:textId="77777777" w:rsidTr="00E619F2">
        <w:tc>
          <w:tcPr>
            <w:tcW w:w="2183" w:type="dxa"/>
            <w:shd w:val="clear" w:color="auto" w:fill="auto"/>
          </w:tcPr>
          <w:p w14:paraId="074CFDAB" w14:textId="77777777" w:rsidR="00F66F8C" w:rsidRPr="001F40B5" w:rsidRDefault="00F66F8C" w:rsidP="001F40B5">
            <w:pPr>
              <w:rPr>
                <w:lang w:bidi="lo-LA"/>
              </w:rPr>
            </w:pPr>
            <w:r w:rsidRPr="001F40B5">
              <w:rPr>
                <w:lang w:bidi="lo-LA"/>
              </w:rPr>
              <w:t xml:space="preserve">1.1. </w:t>
            </w:r>
            <w:r w:rsidR="00AB616C">
              <w:rPr>
                <w:lang w:bidi="lo-LA"/>
              </w:rPr>
              <w:t>Sėkmingai įgyvendinamos ugdymo programos: užtikrinama ugdymo turinio, metodų įvairovė, ugdomos mokinių kompetencijos skatinančios savivaldų mokymą(si). Mokinių mokymosi motyvacijos stiprinimas.</w:t>
            </w:r>
          </w:p>
        </w:tc>
        <w:tc>
          <w:tcPr>
            <w:tcW w:w="1609" w:type="dxa"/>
            <w:shd w:val="clear" w:color="auto" w:fill="auto"/>
          </w:tcPr>
          <w:p w14:paraId="2FAC2C6A" w14:textId="6649807A" w:rsidR="00F66F8C" w:rsidRPr="001F40B5" w:rsidRDefault="00256B7C" w:rsidP="001F40B5">
            <w:pPr>
              <w:rPr>
                <w:lang w:bidi="lo-LA"/>
              </w:rPr>
            </w:pPr>
            <w:r w:rsidRPr="001F40B5">
              <w:rPr>
                <w:lang w:bidi="lo-LA"/>
              </w:rPr>
              <w:t>20</w:t>
            </w:r>
            <w:r w:rsidR="00460317">
              <w:rPr>
                <w:lang w:bidi="lo-LA"/>
              </w:rPr>
              <w:t>2</w:t>
            </w:r>
            <w:r w:rsidR="0042057C">
              <w:rPr>
                <w:lang w:bidi="lo-LA"/>
              </w:rPr>
              <w:t>5</w:t>
            </w:r>
            <w:r w:rsidR="008D57AC">
              <w:rPr>
                <w:lang w:bidi="lo-LA"/>
              </w:rPr>
              <w:t>–</w:t>
            </w:r>
            <w:r w:rsidR="00F66F8C" w:rsidRPr="001F40B5">
              <w:rPr>
                <w:lang w:bidi="lo-LA"/>
              </w:rPr>
              <w:t>202</w:t>
            </w:r>
            <w:r w:rsidR="0042057C">
              <w:rPr>
                <w:lang w:bidi="lo-LA"/>
              </w:rPr>
              <w:t>7</w:t>
            </w:r>
          </w:p>
        </w:tc>
        <w:tc>
          <w:tcPr>
            <w:tcW w:w="1608" w:type="dxa"/>
            <w:shd w:val="clear" w:color="auto" w:fill="auto"/>
          </w:tcPr>
          <w:p w14:paraId="7B30A72F" w14:textId="77777777" w:rsidR="00F66F8C" w:rsidRPr="001F40B5" w:rsidRDefault="00F66F8C" w:rsidP="001F40B5">
            <w:pPr>
              <w:rPr>
                <w:lang w:bidi="lo-LA"/>
              </w:rPr>
            </w:pPr>
            <w:r w:rsidRPr="001F40B5">
              <w:rPr>
                <w:lang w:bidi="lo-LA"/>
              </w:rPr>
              <w:t xml:space="preserve">Gimnazijos vadovai, </w:t>
            </w:r>
            <w:r w:rsidR="00AB616C">
              <w:rPr>
                <w:lang w:bidi="lo-LA"/>
              </w:rPr>
              <w:t xml:space="preserve">metodinė taryba, </w:t>
            </w:r>
            <w:r w:rsidRPr="001F40B5">
              <w:rPr>
                <w:lang w:bidi="lo-LA"/>
              </w:rPr>
              <w:t>mokytojai</w:t>
            </w:r>
          </w:p>
        </w:tc>
        <w:tc>
          <w:tcPr>
            <w:tcW w:w="2876" w:type="dxa"/>
            <w:shd w:val="clear" w:color="auto" w:fill="auto"/>
          </w:tcPr>
          <w:p w14:paraId="148ABD9F" w14:textId="77777777" w:rsidR="00F66F8C" w:rsidRDefault="00AB616C" w:rsidP="001F40B5">
            <w:pPr>
              <w:rPr>
                <w:lang w:bidi="lo-LA"/>
              </w:rPr>
            </w:pPr>
            <w:r>
              <w:rPr>
                <w:lang w:bidi="lo-LA"/>
              </w:rPr>
              <w:t>Sėkmingai įgyvendinamas ugdymo turinys, sklandžiai organizuojamas ugdymo procesas, visi</w:t>
            </w:r>
            <w:r w:rsidR="00830F4C">
              <w:rPr>
                <w:lang w:bidi="lo-LA"/>
              </w:rPr>
              <w:t>ems</w:t>
            </w:r>
            <w:r>
              <w:rPr>
                <w:lang w:bidi="lo-LA"/>
              </w:rPr>
              <w:t xml:space="preserve"> gimnazijos </w:t>
            </w:r>
            <w:r w:rsidR="00830F4C">
              <w:rPr>
                <w:lang w:bidi="lo-LA"/>
              </w:rPr>
              <w:t xml:space="preserve">mokiniams užtikrinama ugdymo kokybė. </w:t>
            </w:r>
          </w:p>
          <w:p w14:paraId="299946DE" w14:textId="77777777" w:rsidR="008A1247" w:rsidRPr="001F40B5" w:rsidRDefault="008A1247" w:rsidP="001F40B5">
            <w:pPr>
              <w:rPr>
                <w:lang w:bidi="lo-LA"/>
              </w:rPr>
            </w:pPr>
          </w:p>
        </w:tc>
        <w:tc>
          <w:tcPr>
            <w:tcW w:w="1578" w:type="dxa"/>
            <w:shd w:val="clear" w:color="auto" w:fill="auto"/>
          </w:tcPr>
          <w:p w14:paraId="78407EC6" w14:textId="77777777" w:rsidR="00F66F8C" w:rsidRDefault="00521701" w:rsidP="001F40B5">
            <w:pPr>
              <w:rPr>
                <w:lang w:bidi="lo-LA"/>
              </w:rPr>
            </w:pPr>
            <w:r w:rsidRPr="001F40B5">
              <w:rPr>
                <w:lang w:bidi="lo-LA"/>
              </w:rPr>
              <w:t>Mokymo</w:t>
            </w:r>
            <w:r w:rsidR="00F66F8C" w:rsidRPr="001F40B5">
              <w:rPr>
                <w:lang w:bidi="lo-LA"/>
              </w:rPr>
              <w:t xml:space="preserve"> lėšos</w:t>
            </w:r>
          </w:p>
          <w:p w14:paraId="5D4C60BF" w14:textId="77777777" w:rsidR="005A0D38" w:rsidRPr="001F40B5" w:rsidRDefault="005A0D38" w:rsidP="001F40B5">
            <w:pPr>
              <w:rPr>
                <w:lang w:bidi="lo-LA"/>
              </w:rPr>
            </w:pPr>
            <w:r w:rsidRPr="001F40B5">
              <w:rPr>
                <w:lang w:bidi="lo-LA"/>
              </w:rPr>
              <w:t>Žmogiškieji ištekliai</w:t>
            </w:r>
          </w:p>
        </w:tc>
      </w:tr>
      <w:tr w:rsidR="00D7726D" w:rsidRPr="001F40B5" w14:paraId="104E1232" w14:textId="77777777" w:rsidTr="00E619F2">
        <w:tc>
          <w:tcPr>
            <w:tcW w:w="2183" w:type="dxa"/>
            <w:shd w:val="clear" w:color="auto" w:fill="auto"/>
          </w:tcPr>
          <w:p w14:paraId="68AE2CCE" w14:textId="77777777" w:rsidR="00830F4C" w:rsidRPr="001F40B5" w:rsidRDefault="00F66F8C" w:rsidP="001F40B5">
            <w:pPr>
              <w:rPr>
                <w:lang w:bidi="lo-LA"/>
              </w:rPr>
            </w:pPr>
            <w:r w:rsidRPr="001F40B5">
              <w:rPr>
                <w:lang w:bidi="lo-LA"/>
              </w:rPr>
              <w:t>1.2.</w:t>
            </w:r>
            <w:r w:rsidR="007F2481" w:rsidRPr="001F40B5">
              <w:rPr>
                <w:lang w:bidi="lo-LA"/>
              </w:rPr>
              <w:t xml:space="preserve"> </w:t>
            </w:r>
            <w:r w:rsidR="00830F4C" w:rsidRPr="00830F4C">
              <w:rPr>
                <w:lang w:bidi="lo-LA"/>
              </w:rPr>
              <w:t>Sudaryti palankias sąlygas mokinių ugdymo(si) ir saviraiškos poreikiams tenkinti, kompetencijoms plėtoti.</w:t>
            </w:r>
          </w:p>
        </w:tc>
        <w:tc>
          <w:tcPr>
            <w:tcW w:w="1609" w:type="dxa"/>
            <w:shd w:val="clear" w:color="auto" w:fill="auto"/>
          </w:tcPr>
          <w:p w14:paraId="7CF9C11C" w14:textId="2D07927E" w:rsidR="00F66F8C" w:rsidRPr="001F40B5" w:rsidRDefault="00256B7C" w:rsidP="001F40B5">
            <w:pPr>
              <w:rPr>
                <w:lang w:bidi="lo-LA"/>
              </w:rPr>
            </w:pPr>
            <w:r w:rsidRPr="001F40B5">
              <w:rPr>
                <w:lang w:bidi="lo-LA"/>
              </w:rPr>
              <w:t>20</w:t>
            </w:r>
            <w:r w:rsidR="00460317">
              <w:rPr>
                <w:lang w:bidi="lo-LA"/>
              </w:rPr>
              <w:t>2</w:t>
            </w:r>
            <w:r w:rsidR="0042057C">
              <w:rPr>
                <w:lang w:bidi="lo-LA"/>
              </w:rPr>
              <w:t>5</w:t>
            </w:r>
            <w:r w:rsidR="008D57AC">
              <w:rPr>
                <w:lang w:bidi="lo-LA"/>
              </w:rPr>
              <w:t>–</w:t>
            </w:r>
            <w:r w:rsidR="00F66F8C" w:rsidRPr="001F40B5">
              <w:rPr>
                <w:lang w:bidi="lo-LA"/>
              </w:rPr>
              <w:t>202</w:t>
            </w:r>
            <w:r w:rsidR="0042057C">
              <w:rPr>
                <w:lang w:bidi="lo-LA"/>
              </w:rPr>
              <w:t>7</w:t>
            </w:r>
          </w:p>
        </w:tc>
        <w:tc>
          <w:tcPr>
            <w:tcW w:w="1608" w:type="dxa"/>
            <w:shd w:val="clear" w:color="auto" w:fill="auto"/>
          </w:tcPr>
          <w:p w14:paraId="14724D0E" w14:textId="77777777" w:rsidR="00F66F8C" w:rsidRPr="001F40B5" w:rsidRDefault="00830F4C" w:rsidP="001F40B5">
            <w:pPr>
              <w:rPr>
                <w:lang w:bidi="lo-LA"/>
              </w:rPr>
            </w:pPr>
            <w:r>
              <w:rPr>
                <w:lang w:bidi="lo-LA"/>
              </w:rPr>
              <w:t>Metodinė taryba</w:t>
            </w:r>
            <w:r w:rsidR="00F66F8C" w:rsidRPr="001F40B5">
              <w:rPr>
                <w:lang w:bidi="lo-LA"/>
              </w:rPr>
              <w:t>,</w:t>
            </w:r>
            <w:r>
              <w:rPr>
                <w:lang w:bidi="lo-LA"/>
              </w:rPr>
              <w:t xml:space="preserve"> dalykų mokytojai</w:t>
            </w:r>
          </w:p>
        </w:tc>
        <w:tc>
          <w:tcPr>
            <w:tcW w:w="2876" w:type="dxa"/>
            <w:shd w:val="clear" w:color="auto" w:fill="auto"/>
          </w:tcPr>
          <w:p w14:paraId="0002CB8F" w14:textId="77777777" w:rsidR="00E459AC" w:rsidRPr="001F40B5" w:rsidRDefault="00F66F8C" w:rsidP="001F40B5">
            <w:pPr>
              <w:rPr>
                <w:lang w:bidi="lo-LA"/>
              </w:rPr>
            </w:pPr>
            <w:r w:rsidRPr="001F40B5">
              <w:rPr>
                <w:lang w:bidi="lo-LA"/>
              </w:rPr>
              <w:t xml:space="preserve"> </w:t>
            </w:r>
            <w:r w:rsidR="00D65AC1">
              <w:rPr>
                <w:lang w:bidi="lo-LA"/>
              </w:rPr>
              <w:t xml:space="preserve">Mokiniai geba išsikelti mokymosi tikslus, planuoti mokymąsi, vertinti ir įsivertinti savo </w:t>
            </w:r>
            <w:r w:rsidR="005A0D38">
              <w:rPr>
                <w:lang w:bidi="lo-LA"/>
              </w:rPr>
              <w:t xml:space="preserve">asmeninę </w:t>
            </w:r>
            <w:r w:rsidR="00D65AC1">
              <w:rPr>
                <w:lang w:bidi="lo-LA"/>
              </w:rPr>
              <w:t>pažangą</w:t>
            </w:r>
            <w:r w:rsidR="00E459AC" w:rsidRPr="00E459AC">
              <w:rPr>
                <w:lang w:bidi="lo-LA"/>
              </w:rPr>
              <w:t xml:space="preserve"> ir atsižvelgiant į gimnazijos galimybes, organizuojamos ugdomosios veiklos.</w:t>
            </w:r>
            <w:r w:rsidR="00C1138A">
              <w:rPr>
                <w:lang w:bidi="lo-LA"/>
              </w:rPr>
              <w:t xml:space="preserve"> Mokytojai taiko mokinių kūrybiškumą ugdančius metodus, įtraukiojo ugdymo praktikas pamokose, siekiant savivaldaus ugdymosi, ugdo mokinių STEAM kompetencijas.</w:t>
            </w:r>
          </w:p>
        </w:tc>
        <w:tc>
          <w:tcPr>
            <w:tcW w:w="1578" w:type="dxa"/>
            <w:shd w:val="clear" w:color="auto" w:fill="auto"/>
          </w:tcPr>
          <w:p w14:paraId="0647ECA4" w14:textId="77777777" w:rsidR="00F66F8C" w:rsidRPr="001F40B5" w:rsidRDefault="00C1138A" w:rsidP="001F40B5">
            <w:pPr>
              <w:rPr>
                <w:lang w:bidi="lo-LA"/>
              </w:rPr>
            </w:pPr>
            <w:r>
              <w:rPr>
                <w:lang w:bidi="lo-LA"/>
              </w:rPr>
              <w:t xml:space="preserve">Mokymo lėšos, </w:t>
            </w:r>
            <w:r w:rsidR="00F66F8C" w:rsidRPr="001F40B5">
              <w:rPr>
                <w:lang w:bidi="lo-LA"/>
              </w:rPr>
              <w:t>Žmogiškieji ištekliai</w:t>
            </w:r>
          </w:p>
        </w:tc>
      </w:tr>
      <w:tr w:rsidR="00D7726D" w:rsidRPr="001F40B5" w14:paraId="042CBF5B" w14:textId="77777777" w:rsidTr="00E619F2">
        <w:tc>
          <w:tcPr>
            <w:tcW w:w="2183" w:type="dxa"/>
            <w:shd w:val="clear" w:color="auto" w:fill="auto"/>
          </w:tcPr>
          <w:p w14:paraId="1E1CB578" w14:textId="77777777" w:rsidR="00E459AC" w:rsidRDefault="00E459AC" w:rsidP="00EC6F57">
            <w:pPr>
              <w:numPr>
                <w:ilvl w:val="1"/>
                <w:numId w:val="35"/>
              </w:numPr>
              <w:rPr>
                <w:lang w:bidi="lo-LA"/>
              </w:rPr>
            </w:pPr>
            <w:r w:rsidRPr="00E459AC">
              <w:rPr>
                <w:lang w:bidi="lo-LA"/>
              </w:rPr>
              <w:t>Skatinti grįžtamojo ryšio duomenų naudojimą siekiant ugdymo turinio</w:t>
            </w:r>
            <w:r w:rsidR="00335D1D">
              <w:rPr>
                <w:lang w:bidi="lo-LA"/>
              </w:rPr>
              <w:t xml:space="preserve"> </w:t>
            </w:r>
            <w:r>
              <w:rPr>
                <w:lang w:bidi="lo-LA"/>
              </w:rPr>
              <w:t>įgyvendinimo</w:t>
            </w:r>
            <w:r w:rsidRPr="00E459AC">
              <w:rPr>
                <w:lang w:bidi="lo-LA"/>
              </w:rPr>
              <w:t xml:space="preserve"> kokybės.  </w:t>
            </w:r>
          </w:p>
          <w:p w14:paraId="4E6A8AE5" w14:textId="77777777" w:rsidR="00E459AC" w:rsidRPr="001F40B5" w:rsidRDefault="00E459AC" w:rsidP="00E459AC">
            <w:pPr>
              <w:ind w:left="360"/>
              <w:rPr>
                <w:lang w:bidi="lo-LA"/>
              </w:rPr>
            </w:pPr>
          </w:p>
        </w:tc>
        <w:tc>
          <w:tcPr>
            <w:tcW w:w="1609" w:type="dxa"/>
            <w:shd w:val="clear" w:color="auto" w:fill="auto"/>
          </w:tcPr>
          <w:p w14:paraId="685F45E9" w14:textId="07DBCFBC" w:rsidR="00F66F8C" w:rsidRPr="001F40B5" w:rsidRDefault="00256B7C" w:rsidP="001F40B5">
            <w:pPr>
              <w:rPr>
                <w:lang w:bidi="lo-LA"/>
              </w:rPr>
            </w:pPr>
            <w:r w:rsidRPr="001F40B5">
              <w:rPr>
                <w:lang w:bidi="lo-LA"/>
              </w:rPr>
              <w:t>20</w:t>
            </w:r>
            <w:r w:rsidR="00460317">
              <w:rPr>
                <w:lang w:bidi="lo-LA"/>
              </w:rPr>
              <w:t>2</w:t>
            </w:r>
            <w:r w:rsidR="0042057C">
              <w:rPr>
                <w:lang w:bidi="lo-LA"/>
              </w:rPr>
              <w:t>5</w:t>
            </w:r>
            <w:r w:rsidR="008D57AC">
              <w:rPr>
                <w:lang w:bidi="lo-LA"/>
              </w:rPr>
              <w:t>–</w:t>
            </w:r>
            <w:r w:rsidR="00F66F8C" w:rsidRPr="001F40B5">
              <w:rPr>
                <w:lang w:bidi="lo-LA"/>
              </w:rPr>
              <w:t>202</w:t>
            </w:r>
            <w:r w:rsidR="0042057C">
              <w:rPr>
                <w:lang w:bidi="lo-LA"/>
              </w:rPr>
              <w:t>7</w:t>
            </w:r>
          </w:p>
        </w:tc>
        <w:tc>
          <w:tcPr>
            <w:tcW w:w="1608" w:type="dxa"/>
            <w:shd w:val="clear" w:color="auto" w:fill="auto"/>
          </w:tcPr>
          <w:p w14:paraId="2A09E9DE" w14:textId="77777777" w:rsidR="00F66F8C" w:rsidRPr="001F40B5" w:rsidRDefault="00E459AC" w:rsidP="001F40B5">
            <w:pPr>
              <w:rPr>
                <w:lang w:bidi="lo-LA"/>
              </w:rPr>
            </w:pPr>
            <w:r>
              <w:rPr>
                <w:lang w:bidi="lo-LA"/>
              </w:rPr>
              <w:t>Direktorius, pavaduotojai ugdymui, metodinė taryba</w:t>
            </w:r>
          </w:p>
        </w:tc>
        <w:tc>
          <w:tcPr>
            <w:tcW w:w="2876" w:type="dxa"/>
            <w:shd w:val="clear" w:color="auto" w:fill="auto"/>
          </w:tcPr>
          <w:p w14:paraId="595DA48A" w14:textId="77777777" w:rsidR="00F66F8C" w:rsidRDefault="00E459AC" w:rsidP="001F40B5">
            <w:pPr>
              <w:rPr>
                <w:lang w:bidi="lo-LA"/>
              </w:rPr>
            </w:pPr>
            <w:r w:rsidRPr="00E459AC">
              <w:rPr>
                <w:lang w:bidi="lo-LA"/>
              </w:rPr>
              <w:t>Mokytojai pamokose ir kitose ugdomosiose veiklose naudoja grįžtamojo ryšio metodus siekiant įsivertinti ugdymo turinio diegimo kokybę. Į šį procesą įtraukiami ir mokinių tėvai.</w:t>
            </w:r>
          </w:p>
          <w:p w14:paraId="787E397E" w14:textId="77777777" w:rsidR="00D442D6" w:rsidRDefault="00D442D6" w:rsidP="001F40B5">
            <w:pPr>
              <w:rPr>
                <w:lang w:bidi="lo-LA"/>
              </w:rPr>
            </w:pPr>
            <w:r>
              <w:rPr>
                <w:lang w:bidi="lo-LA"/>
              </w:rPr>
              <w:t xml:space="preserve">Gimnazijoje, kasmet atliekami mokinių jausenos tyrimai, dirbant pagal BP. </w:t>
            </w:r>
          </w:p>
          <w:p w14:paraId="1D707E2D" w14:textId="77777777" w:rsidR="00D442D6" w:rsidRPr="001F40B5" w:rsidRDefault="00D442D6" w:rsidP="001F40B5">
            <w:pPr>
              <w:rPr>
                <w:lang w:bidi="lo-LA"/>
              </w:rPr>
            </w:pPr>
            <w:r>
              <w:rPr>
                <w:lang w:bidi="lo-LA"/>
              </w:rPr>
              <w:t>Patobulinta mokinių individualios pažangos vertinimo ir įsivertinimo sistema</w:t>
            </w:r>
            <w:r w:rsidR="00EC6F57">
              <w:rPr>
                <w:lang w:bidi="lo-LA"/>
              </w:rPr>
              <w:t xml:space="preserve"> susieta su </w:t>
            </w:r>
            <w:r w:rsidR="00EC6F57">
              <w:rPr>
                <w:lang w:bidi="lo-LA"/>
              </w:rPr>
              <w:lastRenderedPageBreak/>
              <w:t>kompetencijų įsivertinimu.</w:t>
            </w:r>
          </w:p>
        </w:tc>
        <w:tc>
          <w:tcPr>
            <w:tcW w:w="1578" w:type="dxa"/>
            <w:shd w:val="clear" w:color="auto" w:fill="auto"/>
          </w:tcPr>
          <w:p w14:paraId="7FA5514C" w14:textId="77777777" w:rsidR="00F66F8C" w:rsidRPr="001F40B5" w:rsidRDefault="00E459AC" w:rsidP="001F40B5">
            <w:pPr>
              <w:rPr>
                <w:lang w:bidi="lo-LA"/>
              </w:rPr>
            </w:pPr>
            <w:r>
              <w:rPr>
                <w:lang w:bidi="lo-LA"/>
              </w:rPr>
              <w:lastRenderedPageBreak/>
              <w:t>Žmogiškieji ištekliai</w:t>
            </w:r>
          </w:p>
        </w:tc>
      </w:tr>
      <w:tr w:rsidR="00D7726D" w:rsidRPr="001F40B5" w14:paraId="79C4E080" w14:textId="77777777" w:rsidTr="00E619F2">
        <w:tc>
          <w:tcPr>
            <w:tcW w:w="2183" w:type="dxa"/>
            <w:shd w:val="clear" w:color="auto" w:fill="auto"/>
          </w:tcPr>
          <w:p w14:paraId="43B5CB84" w14:textId="77777777" w:rsidR="00F66F8C" w:rsidRDefault="00F66F8C" w:rsidP="001F40B5">
            <w:pPr>
              <w:rPr>
                <w:lang w:bidi="lo-LA"/>
              </w:rPr>
            </w:pPr>
            <w:r w:rsidRPr="001F40B5">
              <w:rPr>
                <w:lang w:bidi="lo-LA"/>
              </w:rPr>
              <w:t xml:space="preserve">1.4. </w:t>
            </w:r>
            <w:r w:rsidR="00D7726D">
              <w:rPr>
                <w:lang w:bidi="lo-LA"/>
              </w:rPr>
              <w:t>Plėtoti mokinių patyriminio ugdymosi galimybes, dalykų integraciją.</w:t>
            </w:r>
          </w:p>
          <w:p w14:paraId="304D6F68" w14:textId="77777777" w:rsidR="00D8543A" w:rsidRPr="001F40B5" w:rsidRDefault="00D8543A" w:rsidP="001F40B5">
            <w:pPr>
              <w:rPr>
                <w:lang w:bidi="lo-LA"/>
              </w:rPr>
            </w:pPr>
          </w:p>
        </w:tc>
        <w:tc>
          <w:tcPr>
            <w:tcW w:w="1609" w:type="dxa"/>
            <w:shd w:val="clear" w:color="auto" w:fill="auto"/>
          </w:tcPr>
          <w:p w14:paraId="25B7A434" w14:textId="6C0DA40D" w:rsidR="00F66F8C" w:rsidRPr="001F40B5" w:rsidRDefault="00256B7C" w:rsidP="001F40B5">
            <w:pPr>
              <w:rPr>
                <w:lang w:bidi="lo-LA"/>
              </w:rPr>
            </w:pPr>
            <w:r w:rsidRPr="001F40B5">
              <w:rPr>
                <w:lang w:bidi="lo-LA"/>
              </w:rPr>
              <w:t>20</w:t>
            </w:r>
            <w:r w:rsidR="00460317">
              <w:rPr>
                <w:lang w:bidi="lo-LA"/>
              </w:rPr>
              <w:t>2</w:t>
            </w:r>
            <w:r w:rsidR="0042057C">
              <w:rPr>
                <w:lang w:bidi="lo-LA"/>
              </w:rPr>
              <w:t>5</w:t>
            </w:r>
            <w:r w:rsidR="008D57AC">
              <w:rPr>
                <w:lang w:bidi="lo-LA"/>
              </w:rPr>
              <w:t>–</w:t>
            </w:r>
            <w:r w:rsidR="00F66F8C" w:rsidRPr="001F40B5">
              <w:rPr>
                <w:lang w:bidi="lo-LA"/>
              </w:rPr>
              <w:t>202</w:t>
            </w:r>
            <w:r w:rsidR="0042057C">
              <w:rPr>
                <w:lang w:bidi="lo-LA"/>
              </w:rPr>
              <w:t>7</w:t>
            </w:r>
          </w:p>
          <w:p w14:paraId="112313F1" w14:textId="77777777" w:rsidR="00F66F8C" w:rsidRPr="001F40B5" w:rsidRDefault="00F66F8C" w:rsidP="001F40B5">
            <w:pPr>
              <w:rPr>
                <w:lang w:bidi="lo-LA"/>
              </w:rPr>
            </w:pPr>
          </w:p>
        </w:tc>
        <w:tc>
          <w:tcPr>
            <w:tcW w:w="1608" w:type="dxa"/>
            <w:shd w:val="clear" w:color="auto" w:fill="auto"/>
          </w:tcPr>
          <w:p w14:paraId="09C0CF1C" w14:textId="77777777" w:rsidR="00F66F8C" w:rsidRPr="001F40B5" w:rsidRDefault="00D7726D" w:rsidP="001F40B5">
            <w:pPr>
              <w:rPr>
                <w:lang w:bidi="lo-LA"/>
              </w:rPr>
            </w:pPr>
            <w:r>
              <w:rPr>
                <w:lang w:bidi="lo-LA"/>
              </w:rPr>
              <w:t>M</w:t>
            </w:r>
            <w:r w:rsidR="00F66F8C" w:rsidRPr="001F40B5">
              <w:rPr>
                <w:lang w:bidi="lo-LA"/>
              </w:rPr>
              <w:t>etodinė taryb</w:t>
            </w:r>
            <w:r>
              <w:rPr>
                <w:lang w:bidi="lo-LA"/>
              </w:rPr>
              <w:t>a</w:t>
            </w:r>
            <w:r w:rsidR="00F66F8C" w:rsidRPr="001F40B5">
              <w:rPr>
                <w:lang w:bidi="lo-LA"/>
              </w:rPr>
              <w:t>, mokytojai</w:t>
            </w:r>
          </w:p>
          <w:p w14:paraId="44D60E62" w14:textId="77777777" w:rsidR="00F66F8C" w:rsidRPr="001F40B5" w:rsidRDefault="00F66F8C" w:rsidP="001F40B5">
            <w:pPr>
              <w:rPr>
                <w:lang w:bidi="lo-LA"/>
              </w:rPr>
            </w:pPr>
          </w:p>
        </w:tc>
        <w:tc>
          <w:tcPr>
            <w:tcW w:w="2876" w:type="dxa"/>
            <w:shd w:val="clear" w:color="auto" w:fill="auto"/>
          </w:tcPr>
          <w:p w14:paraId="62F29BB1" w14:textId="6A265CEE" w:rsidR="00F66F8C" w:rsidRPr="001F40B5" w:rsidRDefault="00D7726D" w:rsidP="001F40B5">
            <w:pPr>
              <w:rPr>
                <w:lang w:bidi="lo-LA"/>
              </w:rPr>
            </w:pPr>
            <w:r>
              <w:rPr>
                <w:lang w:bidi="lo-LA"/>
              </w:rPr>
              <w:t>Mokiniai įtraukiami į patyrimines veiklas. Mokytojai kiekvienai klasei organizuoja po 2</w:t>
            </w:r>
            <w:r w:rsidR="008D57AC">
              <w:rPr>
                <w:lang w:bidi="lo-LA"/>
              </w:rPr>
              <w:t>–</w:t>
            </w:r>
            <w:r>
              <w:rPr>
                <w:lang w:bidi="lo-LA"/>
              </w:rPr>
              <w:t>3 projektines, patyrimines veiklas mokykloje ar STEAM centre.</w:t>
            </w:r>
          </w:p>
        </w:tc>
        <w:tc>
          <w:tcPr>
            <w:tcW w:w="1578" w:type="dxa"/>
            <w:shd w:val="clear" w:color="auto" w:fill="auto"/>
          </w:tcPr>
          <w:p w14:paraId="104BCA31" w14:textId="77777777" w:rsidR="00F66F8C" w:rsidRDefault="001675BA" w:rsidP="001F40B5">
            <w:pPr>
              <w:rPr>
                <w:lang w:bidi="lo-LA"/>
              </w:rPr>
            </w:pPr>
            <w:r w:rsidRPr="001F40B5">
              <w:rPr>
                <w:lang w:bidi="lo-LA"/>
              </w:rPr>
              <w:t>Mokymo l</w:t>
            </w:r>
            <w:r w:rsidR="00F66F8C" w:rsidRPr="001F40B5">
              <w:rPr>
                <w:lang w:bidi="lo-LA"/>
              </w:rPr>
              <w:t>ėšos</w:t>
            </w:r>
            <w:r w:rsidR="00D7726D">
              <w:rPr>
                <w:lang w:bidi="lo-LA"/>
              </w:rPr>
              <w:t>, TŪM lėšos,</w:t>
            </w:r>
          </w:p>
          <w:p w14:paraId="46987B10" w14:textId="77777777" w:rsidR="00E619F2" w:rsidRPr="001F40B5" w:rsidRDefault="00E619F2" w:rsidP="001F40B5">
            <w:pPr>
              <w:rPr>
                <w:lang w:bidi="lo-LA"/>
              </w:rPr>
            </w:pPr>
            <w:r w:rsidRPr="001F40B5">
              <w:rPr>
                <w:lang w:bidi="lo-LA"/>
              </w:rPr>
              <w:t>Žmogiškieji ištekliai</w:t>
            </w:r>
          </w:p>
          <w:p w14:paraId="62B5F6AB" w14:textId="77777777" w:rsidR="00F66F8C" w:rsidRPr="001F40B5" w:rsidRDefault="00F66F8C" w:rsidP="001F40B5">
            <w:pPr>
              <w:rPr>
                <w:lang w:bidi="lo-LA"/>
              </w:rPr>
            </w:pPr>
          </w:p>
        </w:tc>
      </w:tr>
      <w:tr w:rsidR="00D7726D" w:rsidRPr="001F40B5" w14:paraId="543ECB4A" w14:textId="77777777" w:rsidTr="00E619F2">
        <w:tc>
          <w:tcPr>
            <w:tcW w:w="2183" w:type="dxa"/>
            <w:shd w:val="clear" w:color="auto" w:fill="auto"/>
          </w:tcPr>
          <w:p w14:paraId="10E57B4D" w14:textId="77777777" w:rsidR="00F66F8C" w:rsidRPr="001F40B5" w:rsidRDefault="00F66F8C" w:rsidP="001F40B5">
            <w:pPr>
              <w:rPr>
                <w:lang w:bidi="lo-LA"/>
              </w:rPr>
            </w:pPr>
            <w:r w:rsidRPr="001F40B5">
              <w:rPr>
                <w:lang w:bidi="lo-LA"/>
              </w:rPr>
              <w:t>1.</w:t>
            </w:r>
            <w:r w:rsidR="00A20DE9">
              <w:rPr>
                <w:lang w:bidi="lo-LA"/>
              </w:rPr>
              <w:t>5. Kryptingai plėtoti ir stiprinti pedagogų bendrąsias ir dalykines kompetencijas, siekiant geresnių mokinių mokymosi pasiekimų.</w:t>
            </w:r>
          </w:p>
        </w:tc>
        <w:tc>
          <w:tcPr>
            <w:tcW w:w="1609" w:type="dxa"/>
            <w:shd w:val="clear" w:color="auto" w:fill="auto"/>
          </w:tcPr>
          <w:p w14:paraId="4EB7E28F" w14:textId="0328A8C9" w:rsidR="00F66F8C" w:rsidRPr="001F40B5" w:rsidRDefault="00256B7C" w:rsidP="001F40B5">
            <w:pPr>
              <w:rPr>
                <w:lang w:bidi="lo-LA"/>
              </w:rPr>
            </w:pPr>
            <w:r w:rsidRPr="001F40B5">
              <w:rPr>
                <w:lang w:bidi="lo-LA"/>
              </w:rPr>
              <w:t>20</w:t>
            </w:r>
            <w:r w:rsidR="006B58B8">
              <w:rPr>
                <w:lang w:bidi="lo-LA"/>
              </w:rPr>
              <w:t>2</w:t>
            </w:r>
            <w:r w:rsidR="0042057C">
              <w:rPr>
                <w:lang w:bidi="lo-LA"/>
              </w:rPr>
              <w:t>5</w:t>
            </w:r>
            <w:r w:rsidR="008D57AC">
              <w:rPr>
                <w:lang w:bidi="lo-LA"/>
              </w:rPr>
              <w:t>–</w:t>
            </w:r>
            <w:r w:rsidR="00F66F8C" w:rsidRPr="001F40B5">
              <w:rPr>
                <w:lang w:bidi="lo-LA"/>
              </w:rPr>
              <w:t>202</w:t>
            </w:r>
            <w:r w:rsidR="0042057C">
              <w:rPr>
                <w:lang w:bidi="lo-LA"/>
              </w:rPr>
              <w:t>7</w:t>
            </w:r>
          </w:p>
        </w:tc>
        <w:tc>
          <w:tcPr>
            <w:tcW w:w="1608" w:type="dxa"/>
            <w:shd w:val="clear" w:color="auto" w:fill="auto"/>
          </w:tcPr>
          <w:p w14:paraId="7F7B5A84" w14:textId="77777777" w:rsidR="00A20DE9" w:rsidRPr="001F40B5" w:rsidRDefault="00A20DE9" w:rsidP="00A20DE9">
            <w:pPr>
              <w:rPr>
                <w:lang w:bidi="lo-LA"/>
              </w:rPr>
            </w:pPr>
            <w:r w:rsidRPr="001F40B5">
              <w:rPr>
                <w:lang w:bidi="lo-LA"/>
              </w:rPr>
              <w:t>Gimnazijos vadovai, metodinės tarybos nariai, mokytojai</w:t>
            </w:r>
          </w:p>
          <w:p w14:paraId="3A4C809A" w14:textId="77777777" w:rsidR="00F66F8C" w:rsidRPr="001F40B5" w:rsidRDefault="00F66F8C" w:rsidP="001F40B5">
            <w:pPr>
              <w:rPr>
                <w:lang w:bidi="lo-LA"/>
              </w:rPr>
            </w:pPr>
          </w:p>
        </w:tc>
        <w:tc>
          <w:tcPr>
            <w:tcW w:w="2876" w:type="dxa"/>
            <w:shd w:val="clear" w:color="auto" w:fill="auto"/>
          </w:tcPr>
          <w:p w14:paraId="23EE5728" w14:textId="77777777" w:rsidR="00F66F8C" w:rsidRPr="001F40B5" w:rsidRDefault="00A20DE9" w:rsidP="001F40B5">
            <w:pPr>
              <w:rPr>
                <w:lang w:bidi="lo-LA"/>
              </w:rPr>
            </w:pPr>
            <w:r>
              <w:rPr>
                <w:lang w:bidi="lo-LA"/>
              </w:rPr>
              <w:t>Kiekvienas mokytojas, pagalbos mokiniui specialistas kasmet bent 40 valandų tobulina dalykinę kvalifikaciją. Gerėja mokinių ugdymo kokybė</w:t>
            </w:r>
            <w:r w:rsidR="00D8543A">
              <w:rPr>
                <w:lang w:bidi="lo-LA"/>
              </w:rPr>
              <w:t>, mokinių pasiekimai, pažanga, didėja mokinių mokymosi motyvacija.</w:t>
            </w:r>
          </w:p>
        </w:tc>
        <w:tc>
          <w:tcPr>
            <w:tcW w:w="1578" w:type="dxa"/>
            <w:shd w:val="clear" w:color="auto" w:fill="auto"/>
          </w:tcPr>
          <w:p w14:paraId="099270C0" w14:textId="77777777" w:rsidR="00F66F8C" w:rsidRPr="001F40B5" w:rsidRDefault="001675BA" w:rsidP="001F40B5">
            <w:pPr>
              <w:rPr>
                <w:lang w:bidi="lo-LA"/>
              </w:rPr>
            </w:pPr>
            <w:r w:rsidRPr="001F40B5">
              <w:rPr>
                <w:lang w:bidi="lo-LA"/>
              </w:rPr>
              <w:t xml:space="preserve">Mokymo </w:t>
            </w:r>
            <w:r w:rsidR="00F66F8C" w:rsidRPr="001F40B5">
              <w:rPr>
                <w:lang w:bidi="lo-LA"/>
              </w:rPr>
              <w:t xml:space="preserve">lėšos, </w:t>
            </w:r>
            <w:r w:rsidR="00A20DE9">
              <w:rPr>
                <w:lang w:bidi="lo-LA"/>
              </w:rPr>
              <w:t>projektų</w:t>
            </w:r>
            <w:r w:rsidR="00F66F8C" w:rsidRPr="001F40B5">
              <w:rPr>
                <w:lang w:bidi="lo-LA"/>
              </w:rPr>
              <w:t xml:space="preserve"> lėšos</w:t>
            </w:r>
          </w:p>
          <w:p w14:paraId="51FC39B6" w14:textId="77777777" w:rsidR="00F66F8C" w:rsidRPr="001F40B5" w:rsidRDefault="00F66F8C" w:rsidP="001F40B5">
            <w:pPr>
              <w:rPr>
                <w:lang w:bidi="lo-LA"/>
              </w:rPr>
            </w:pPr>
          </w:p>
        </w:tc>
      </w:tr>
    </w:tbl>
    <w:p w14:paraId="0809BD5D" w14:textId="77777777" w:rsidR="001F34F0" w:rsidRPr="001F40B5" w:rsidRDefault="001F34F0" w:rsidP="001F40B5">
      <w:pPr>
        <w:spacing w:after="240"/>
        <w:rPr>
          <w:lang w:bidi="lo-LA"/>
        </w:rPr>
      </w:pPr>
    </w:p>
    <w:p w14:paraId="78B24657" w14:textId="77777777" w:rsidR="00F66F8C" w:rsidRPr="00C41DD5" w:rsidRDefault="00F66F8C" w:rsidP="001F40B5">
      <w:r w:rsidRPr="001F40B5">
        <w:rPr>
          <w:bCs/>
          <w:lang w:bidi="lo-LA"/>
        </w:rPr>
        <w:t>2 uždavinys.</w:t>
      </w:r>
      <w:r w:rsidRPr="001F40B5">
        <w:t xml:space="preserve"> </w:t>
      </w:r>
      <w:r w:rsidR="00D00054">
        <w:t>Puoselėti įtraukiąją mokyklos kultūrą, taikant universalaus dizaino mokymuisi prieigos praktikas</w:t>
      </w:r>
      <w:r w:rsidR="00C41DD5">
        <w:t xml:space="preserve">. </w:t>
      </w:r>
    </w:p>
    <w:p w14:paraId="6A41623A" w14:textId="77777777" w:rsidR="00D112CC" w:rsidRPr="001F40B5" w:rsidRDefault="00D112CC" w:rsidP="001F40B5">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34"/>
        <w:gridCol w:w="1516"/>
        <w:gridCol w:w="2463"/>
        <w:gridCol w:w="1508"/>
      </w:tblGrid>
      <w:tr w:rsidR="00006C5E" w:rsidRPr="001F40B5" w14:paraId="2F6F6BC6" w14:textId="77777777" w:rsidTr="00F30219">
        <w:tc>
          <w:tcPr>
            <w:tcW w:w="2723" w:type="dxa"/>
            <w:shd w:val="clear" w:color="auto" w:fill="auto"/>
          </w:tcPr>
          <w:p w14:paraId="69623731" w14:textId="77777777" w:rsidR="00F66F8C" w:rsidRPr="001F40B5" w:rsidRDefault="00F66F8C" w:rsidP="001F40B5">
            <w:pPr>
              <w:rPr>
                <w:lang w:bidi="lo-LA"/>
              </w:rPr>
            </w:pPr>
            <w:r w:rsidRPr="001F40B5">
              <w:rPr>
                <w:bCs/>
                <w:i/>
                <w:iCs/>
                <w:lang w:bidi="lo-LA"/>
              </w:rPr>
              <w:t>Įgyvendinimo priemonės</w:t>
            </w:r>
          </w:p>
        </w:tc>
        <w:tc>
          <w:tcPr>
            <w:tcW w:w="1535" w:type="dxa"/>
            <w:shd w:val="clear" w:color="auto" w:fill="auto"/>
          </w:tcPr>
          <w:p w14:paraId="77EC30C2" w14:textId="77777777" w:rsidR="00F66F8C" w:rsidRPr="001F40B5" w:rsidRDefault="00F66F8C" w:rsidP="001F40B5">
            <w:pPr>
              <w:rPr>
                <w:lang w:bidi="lo-LA"/>
              </w:rPr>
            </w:pPr>
            <w:r w:rsidRPr="001F40B5">
              <w:rPr>
                <w:bCs/>
                <w:i/>
                <w:iCs/>
                <w:lang w:bidi="lo-LA"/>
              </w:rPr>
              <w:t>Įgyvendinimo terminai</w:t>
            </w:r>
          </w:p>
        </w:tc>
        <w:tc>
          <w:tcPr>
            <w:tcW w:w="1538" w:type="dxa"/>
            <w:shd w:val="clear" w:color="auto" w:fill="auto"/>
          </w:tcPr>
          <w:p w14:paraId="3B177A23" w14:textId="77777777" w:rsidR="00F66F8C" w:rsidRPr="001F40B5" w:rsidRDefault="00F66F8C" w:rsidP="001F40B5">
            <w:pPr>
              <w:rPr>
                <w:lang w:bidi="lo-LA"/>
              </w:rPr>
            </w:pPr>
            <w:r w:rsidRPr="001F40B5">
              <w:rPr>
                <w:bCs/>
                <w:i/>
                <w:iCs/>
                <w:lang w:bidi="lo-LA"/>
              </w:rPr>
              <w:t>Atsakingi asmenys</w:t>
            </w:r>
          </w:p>
        </w:tc>
        <w:tc>
          <w:tcPr>
            <w:tcW w:w="2544" w:type="dxa"/>
            <w:shd w:val="clear" w:color="auto" w:fill="auto"/>
          </w:tcPr>
          <w:p w14:paraId="0EB56DB4" w14:textId="77777777" w:rsidR="00F66F8C" w:rsidRPr="001F40B5" w:rsidRDefault="00F66F8C" w:rsidP="001F40B5">
            <w:pPr>
              <w:rPr>
                <w:lang w:bidi="lo-LA"/>
              </w:rPr>
            </w:pPr>
            <w:r w:rsidRPr="001F40B5">
              <w:rPr>
                <w:bCs/>
                <w:i/>
                <w:iCs/>
                <w:lang w:bidi="lo-LA"/>
              </w:rPr>
              <w:t>Laukiamas rezultatas</w:t>
            </w:r>
          </w:p>
        </w:tc>
        <w:tc>
          <w:tcPr>
            <w:tcW w:w="1514" w:type="dxa"/>
            <w:shd w:val="clear" w:color="auto" w:fill="auto"/>
          </w:tcPr>
          <w:p w14:paraId="613E55D3" w14:textId="77777777" w:rsidR="00F66F8C" w:rsidRPr="001F40B5" w:rsidRDefault="00F66F8C" w:rsidP="001F40B5">
            <w:pPr>
              <w:rPr>
                <w:lang w:bidi="lo-LA"/>
              </w:rPr>
            </w:pPr>
            <w:r w:rsidRPr="001F40B5">
              <w:rPr>
                <w:bCs/>
                <w:i/>
                <w:iCs/>
                <w:lang w:bidi="lo-LA"/>
              </w:rPr>
              <w:t>Lėšos</w:t>
            </w:r>
          </w:p>
        </w:tc>
      </w:tr>
      <w:tr w:rsidR="00006C5E" w:rsidRPr="001F40B5" w14:paraId="7CA64B3C" w14:textId="77777777" w:rsidTr="00F30219">
        <w:tc>
          <w:tcPr>
            <w:tcW w:w="2723" w:type="dxa"/>
            <w:shd w:val="clear" w:color="auto" w:fill="auto"/>
          </w:tcPr>
          <w:p w14:paraId="608668E3" w14:textId="77777777" w:rsidR="00F66F8C" w:rsidRPr="001F40B5" w:rsidRDefault="00F66F8C" w:rsidP="001F40B5">
            <w:pPr>
              <w:rPr>
                <w:lang w:bidi="lo-LA"/>
              </w:rPr>
            </w:pPr>
            <w:r w:rsidRPr="001F40B5">
              <w:rPr>
                <w:lang w:bidi="lo-LA"/>
              </w:rPr>
              <w:t>2.1.</w:t>
            </w:r>
            <w:r w:rsidR="00D00054">
              <w:rPr>
                <w:lang w:bidi="lo-LA"/>
              </w:rPr>
              <w:t xml:space="preserve"> Ugdyti gimnazijos bendruomenės pozityvias nuostatas dėl įtraukiojo ugdymo ir įtraukiosios mokyklos kultūros kūrimo.</w:t>
            </w:r>
          </w:p>
        </w:tc>
        <w:tc>
          <w:tcPr>
            <w:tcW w:w="1535" w:type="dxa"/>
            <w:shd w:val="clear" w:color="auto" w:fill="auto"/>
          </w:tcPr>
          <w:p w14:paraId="1F72C421" w14:textId="2E660DF0" w:rsidR="00F66F8C" w:rsidRPr="001F40B5" w:rsidRDefault="00256B7C" w:rsidP="001F40B5">
            <w:pPr>
              <w:rPr>
                <w:lang w:bidi="lo-LA"/>
              </w:rPr>
            </w:pPr>
            <w:r w:rsidRPr="001F40B5">
              <w:rPr>
                <w:lang w:bidi="lo-LA"/>
              </w:rPr>
              <w:t>20</w:t>
            </w:r>
            <w:r w:rsidR="006B58B8">
              <w:rPr>
                <w:lang w:bidi="lo-LA"/>
              </w:rPr>
              <w:t>2</w:t>
            </w:r>
            <w:r w:rsidR="0042057C">
              <w:rPr>
                <w:lang w:bidi="lo-LA"/>
              </w:rPr>
              <w:t>5</w:t>
            </w:r>
            <w:r w:rsidR="008D57AC">
              <w:rPr>
                <w:lang w:bidi="lo-LA"/>
              </w:rPr>
              <w:t>–</w:t>
            </w:r>
            <w:r w:rsidR="00F66F8C" w:rsidRPr="001F40B5">
              <w:rPr>
                <w:lang w:bidi="lo-LA"/>
              </w:rPr>
              <w:t>202</w:t>
            </w:r>
            <w:r w:rsidR="0042057C">
              <w:rPr>
                <w:lang w:bidi="lo-LA"/>
              </w:rPr>
              <w:t>7</w:t>
            </w:r>
          </w:p>
        </w:tc>
        <w:tc>
          <w:tcPr>
            <w:tcW w:w="1538" w:type="dxa"/>
            <w:shd w:val="clear" w:color="auto" w:fill="auto"/>
          </w:tcPr>
          <w:p w14:paraId="10DADC8A" w14:textId="77777777" w:rsidR="00F66F8C" w:rsidRPr="001F40B5" w:rsidRDefault="00F66F8C" w:rsidP="001F40B5">
            <w:pPr>
              <w:rPr>
                <w:lang w:bidi="lo-LA"/>
              </w:rPr>
            </w:pPr>
            <w:r w:rsidRPr="001F40B5">
              <w:rPr>
                <w:lang w:bidi="lo-LA"/>
              </w:rPr>
              <w:t xml:space="preserve">Gimnazijos vadovai, </w:t>
            </w:r>
            <w:r w:rsidR="00D00054">
              <w:rPr>
                <w:lang w:bidi="lo-LA"/>
              </w:rPr>
              <w:t>Vaiko gerovės komisija, savivaldos institucijos</w:t>
            </w:r>
          </w:p>
        </w:tc>
        <w:tc>
          <w:tcPr>
            <w:tcW w:w="2544" w:type="dxa"/>
            <w:shd w:val="clear" w:color="auto" w:fill="auto"/>
          </w:tcPr>
          <w:p w14:paraId="374B569A" w14:textId="77777777" w:rsidR="00F66F8C" w:rsidRPr="001F40B5" w:rsidRDefault="00D00054" w:rsidP="001F40B5">
            <w:pPr>
              <w:rPr>
                <w:lang w:bidi="lo-LA"/>
              </w:rPr>
            </w:pPr>
            <w:r>
              <w:rPr>
                <w:lang w:bidi="lo-LA"/>
              </w:rPr>
              <w:t>Gimnazijos bendruomenei teikiama informacija apie įtraukiojo ugdymo politikos įgyvendinimą, įtraukiosios mokyklos kultūros plėtojimo galimybes. Organizuojami mokymai, pokalbiai, diskusijos įtraukiojo ugdymo tema. Siekiama pozityvios</w:t>
            </w:r>
            <w:r w:rsidR="00F66F8C" w:rsidRPr="001F40B5">
              <w:rPr>
                <w:lang w:bidi="lo-LA"/>
              </w:rPr>
              <w:t xml:space="preserve"> </w:t>
            </w:r>
            <w:r>
              <w:rPr>
                <w:lang w:bidi="lo-LA"/>
              </w:rPr>
              <w:t xml:space="preserve"> bendruomenės nuostatos dėl įtraukiojo ugdymo.</w:t>
            </w:r>
          </w:p>
        </w:tc>
        <w:tc>
          <w:tcPr>
            <w:tcW w:w="1514" w:type="dxa"/>
            <w:shd w:val="clear" w:color="auto" w:fill="auto"/>
          </w:tcPr>
          <w:p w14:paraId="60461BD3" w14:textId="77777777" w:rsidR="00F66F8C" w:rsidRPr="001F40B5" w:rsidRDefault="00D00054" w:rsidP="001F40B5">
            <w:pPr>
              <w:rPr>
                <w:lang w:bidi="lo-LA"/>
              </w:rPr>
            </w:pPr>
            <w:r>
              <w:rPr>
                <w:lang w:bidi="lo-LA"/>
              </w:rPr>
              <w:t>Mokymo lėšos, TŪM projekto lėšos, ž</w:t>
            </w:r>
            <w:r w:rsidR="008F0AAD" w:rsidRPr="001F40B5">
              <w:rPr>
                <w:lang w:bidi="lo-LA"/>
              </w:rPr>
              <w:t>mogiškieji ištekliai.</w:t>
            </w:r>
          </w:p>
        </w:tc>
      </w:tr>
      <w:tr w:rsidR="00006C5E" w:rsidRPr="001F40B5" w14:paraId="08A9EB47" w14:textId="77777777" w:rsidTr="00F30219">
        <w:tc>
          <w:tcPr>
            <w:tcW w:w="2723" w:type="dxa"/>
            <w:shd w:val="clear" w:color="auto" w:fill="auto"/>
          </w:tcPr>
          <w:p w14:paraId="12A137FB" w14:textId="77777777" w:rsidR="00F66F8C" w:rsidRPr="001F40B5" w:rsidRDefault="00F66F8C" w:rsidP="001F40B5">
            <w:pPr>
              <w:rPr>
                <w:lang w:bidi="lo-LA"/>
              </w:rPr>
            </w:pPr>
            <w:r w:rsidRPr="001F40B5">
              <w:rPr>
                <w:lang w:bidi="lo-LA"/>
              </w:rPr>
              <w:t xml:space="preserve">2.2. </w:t>
            </w:r>
            <w:r w:rsidR="00AD1641">
              <w:rPr>
                <w:lang w:bidi="lo-LA"/>
              </w:rPr>
              <w:t>Emocinio saugumo stiprinimas gimnazijos bendruomenės nariams. Socialinės, pedagoginės pagalbos mokiniams ir kitiems bendruomenės nariams teikimas.</w:t>
            </w:r>
          </w:p>
        </w:tc>
        <w:tc>
          <w:tcPr>
            <w:tcW w:w="1535" w:type="dxa"/>
            <w:shd w:val="clear" w:color="auto" w:fill="auto"/>
          </w:tcPr>
          <w:p w14:paraId="4DED6356" w14:textId="323B8F38" w:rsidR="00F66F8C" w:rsidRPr="001F40B5" w:rsidRDefault="00256B7C" w:rsidP="001F40B5">
            <w:pPr>
              <w:rPr>
                <w:lang w:bidi="lo-LA"/>
              </w:rPr>
            </w:pPr>
            <w:r w:rsidRPr="001F40B5">
              <w:rPr>
                <w:lang w:bidi="lo-LA"/>
              </w:rPr>
              <w:t>20</w:t>
            </w:r>
            <w:r w:rsidR="006B58B8">
              <w:rPr>
                <w:lang w:bidi="lo-LA"/>
              </w:rPr>
              <w:t>2</w:t>
            </w:r>
            <w:r w:rsidR="0042057C">
              <w:rPr>
                <w:lang w:bidi="lo-LA"/>
              </w:rPr>
              <w:t>5</w:t>
            </w:r>
            <w:r w:rsidR="008D57AC">
              <w:rPr>
                <w:lang w:bidi="lo-LA"/>
              </w:rPr>
              <w:t>–</w:t>
            </w:r>
            <w:r w:rsidR="00F66F8C" w:rsidRPr="001F40B5">
              <w:rPr>
                <w:lang w:bidi="lo-LA"/>
              </w:rPr>
              <w:t>202</w:t>
            </w:r>
            <w:r w:rsidR="0042057C">
              <w:rPr>
                <w:lang w:bidi="lo-LA"/>
              </w:rPr>
              <w:t>7</w:t>
            </w:r>
          </w:p>
        </w:tc>
        <w:tc>
          <w:tcPr>
            <w:tcW w:w="1538" w:type="dxa"/>
            <w:shd w:val="clear" w:color="auto" w:fill="auto"/>
          </w:tcPr>
          <w:p w14:paraId="2708BB34" w14:textId="77777777" w:rsidR="00F66F8C" w:rsidRPr="001F40B5" w:rsidRDefault="00F66F8C" w:rsidP="001F40B5">
            <w:pPr>
              <w:rPr>
                <w:lang w:bidi="lo-LA"/>
              </w:rPr>
            </w:pPr>
            <w:r w:rsidRPr="001F40B5">
              <w:rPr>
                <w:lang w:bidi="lo-LA"/>
              </w:rPr>
              <w:t xml:space="preserve">Gimnazijos vadovai, </w:t>
            </w:r>
            <w:r w:rsidR="008F0AAD">
              <w:rPr>
                <w:lang w:bidi="lo-LA"/>
              </w:rPr>
              <w:t xml:space="preserve">metodinė </w:t>
            </w:r>
            <w:r w:rsidR="00AD1641">
              <w:rPr>
                <w:lang w:bidi="lo-LA"/>
              </w:rPr>
              <w:t>taryba</w:t>
            </w:r>
            <w:r w:rsidR="008F0AAD">
              <w:rPr>
                <w:lang w:bidi="lo-LA"/>
              </w:rPr>
              <w:t xml:space="preserve">, </w:t>
            </w:r>
            <w:r w:rsidR="00AD1641">
              <w:rPr>
                <w:lang w:bidi="lo-LA"/>
              </w:rPr>
              <w:t>pagalbos mokiniui specialistai</w:t>
            </w:r>
          </w:p>
        </w:tc>
        <w:tc>
          <w:tcPr>
            <w:tcW w:w="2544" w:type="dxa"/>
            <w:shd w:val="clear" w:color="auto" w:fill="auto"/>
          </w:tcPr>
          <w:p w14:paraId="15026F05" w14:textId="77777777" w:rsidR="00F66F8C" w:rsidRPr="001F40B5" w:rsidRDefault="00D461B7" w:rsidP="001F40B5">
            <w:pPr>
              <w:rPr>
                <w:lang w:bidi="lo-LA"/>
              </w:rPr>
            </w:pPr>
            <w:r>
              <w:rPr>
                <w:lang w:bidi="lo-LA"/>
              </w:rPr>
              <w:t xml:space="preserve">Gimnazijos bendruomenės nariams organizuojami renginiai ir mokymai, ugdantys palankios ugdymuisi aplinkos kūrimui. Organizuotas tyrimas, 95 proc. bendruomenės narių </w:t>
            </w:r>
            <w:r>
              <w:rPr>
                <w:lang w:bidi="lo-LA"/>
              </w:rPr>
              <w:lastRenderedPageBreak/>
              <w:t xml:space="preserve">jaučia emocinį saugumą, pripažįsta teikiamos pagalbos naudą. </w:t>
            </w:r>
          </w:p>
        </w:tc>
        <w:tc>
          <w:tcPr>
            <w:tcW w:w="1514" w:type="dxa"/>
            <w:shd w:val="clear" w:color="auto" w:fill="auto"/>
          </w:tcPr>
          <w:p w14:paraId="1969BDFA" w14:textId="77777777" w:rsidR="00F66F8C" w:rsidRPr="001F40B5" w:rsidRDefault="00DC5CBF" w:rsidP="001F40B5">
            <w:pPr>
              <w:rPr>
                <w:lang w:bidi="lo-LA"/>
              </w:rPr>
            </w:pPr>
            <w:r>
              <w:rPr>
                <w:lang w:bidi="lo-LA"/>
              </w:rPr>
              <w:lastRenderedPageBreak/>
              <w:t>Mokymo lėšos</w:t>
            </w:r>
            <w:r w:rsidR="00E45F17">
              <w:rPr>
                <w:lang w:bidi="lo-LA"/>
              </w:rPr>
              <w:t>, projektų lėšos</w:t>
            </w:r>
          </w:p>
        </w:tc>
      </w:tr>
      <w:tr w:rsidR="00006C5E" w:rsidRPr="001F40B5" w14:paraId="309C1841" w14:textId="77777777" w:rsidTr="00F30219">
        <w:tc>
          <w:tcPr>
            <w:tcW w:w="2723" w:type="dxa"/>
            <w:shd w:val="clear" w:color="auto" w:fill="auto"/>
          </w:tcPr>
          <w:p w14:paraId="79B3B2E5" w14:textId="77777777" w:rsidR="00F66F8C" w:rsidRPr="001F40B5" w:rsidRDefault="00F66F8C" w:rsidP="001F40B5">
            <w:pPr>
              <w:rPr>
                <w:lang w:bidi="lo-LA"/>
              </w:rPr>
            </w:pPr>
            <w:r w:rsidRPr="001F40B5">
              <w:rPr>
                <w:lang w:bidi="lo-LA"/>
              </w:rPr>
              <w:t xml:space="preserve">2.3. </w:t>
            </w:r>
            <w:r w:rsidR="00006C5E">
              <w:rPr>
                <w:lang w:bidi="lo-LA"/>
              </w:rPr>
              <w:t>Gimnazijos vadovų, mokytojų ir kitų darbuotojų kompetencijų tobulinimas įtraukiojo ugdymo srityje.</w:t>
            </w:r>
          </w:p>
        </w:tc>
        <w:tc>
          <w:tcPr>
            <w:tcW w:w="1535" w:type="dxa"/>
            <w:shd w:val="clear" w:color="auto" w:fill="auto"/>
          </w:tcPr>
          <w:p w14:paraId="7DE2EC8E" w14:textId="302B0E38" w:rsidR="00F66F8C" w:rsidRPr="001F40B5" w:rsidRDefault="00256B7C" w:rsidP="001F40B5">
            <w:pPr>
              <w:rPr>
                <w:lang w:bidi="lo-LA"/>
              </w:rPr>
            </w:pPr>
            <w:r w:rsidRPr="001F40B5">
              <w:rPr>
                <w:lang w:bidi="lo-LA"/>
              </w:rPr>
              <w:t>20</w:t>
            </w:r>
            <w:r w:rsidR="006B58B8">
              <w:rPr>
                <w:lang w:bidi="lo-LA"/>
              </w:rPr>
              <w:t>2</w:t>
            </w:r>
            <w:r w:rsidR="0042057C">
              <w:rPr>
                <w:lang w:bidi="lo-LA"/>
              </w:rPr>
              <w:t>5</w:t>
            </w:r>
            <w:r w:rsidR="008D57AC">
              <w:rPr>
                <w:lang w:bidi="lo-LA"/>
              </w:rPr>
              <w:t>–</w:t>
            </w:r>
            <w:r w:rsidR="00F66F8C" w:rsidRPr="001F40B5">
              <w:rPr>
                <w:lang w:bidi="lo-LA"/>
              </w:rPr>
              <w:t>202</w:t>
            </w:r>
            <w:r w:rsidR="0042057C">
              <w:rPr>
                <w:lang w:bidi="lo-LA"/>
              </w:rPr>
              <w:t>7</w:t>
            </w:r>
          </w:p>
        </w:tc>
        <w:tc>
          <w:tcPr>
            <w:tcW w:w="1538" w:type="dxa"/>
            <w:shd w:val="clear" w:color="auto" w:fill="auto"/>
          </w:tcPr>
          <w:p w14:paraId="0599FD0C" w14:textId="77777777" w:rsidR="00F66F8C" w:rsidRPr="001F40B5" w:rsidRDefault="00006C5E" w:rsidP="001F40B5">
            <w:pPr>
              <w:rPr>
                <w:lang w:bidi="lo-LA"/>
              </w:rPr>
            </w:pPr>
            <w:r>
              <w:rPr>
                <w:lang w:bidi="lo-LA"/>
              </w:rPr>
              <w:t>G</w:t>
            </w:r>
            <w:r w:rsidR="001534AB" w:rsidRPr="001F40B5">
              <w:rPr>
                <w:lang w:bidi="lo-LA"/>
              </w:rPr>
              <w:t>imnazijos vadovai</w:t>
            </w:r>
            <w:r>
              <w:rPr>
                <w:lang w:bidi="lo-LA"/>
              </w:rPr>
              <w:t xml:space="preserve">, VGK nariai, </w:t>
            </w:r>
            <w:r w:rsidR="006E597E">
              <w:rPr>
                <w:lang w:bidi="lo-LA"/>
              </w:rPr>
              <w:t>metodinė taryba</w:t>
            </w:r>
          </w:p>
        </w:tc>
        <w:tc>
          <w:tcPr>
            <w:tcW w:w="2544" w:type="dxa"/>
            <w:shd w:val="clear" w:color="auto" w:fill="auto"/>
          </w:tcPr>
          <w:p w14:paraId="7F8D79C4" w14:textId="77777777" w:rsidR="00F66F8C" w:rsidRPr="001F40B5" w:rsidRDefault="006E597E" w:rsidP="001F40B5">
            <w:pPr>
              <w:rPr>
                <w:lang w:bidi="lo-LA"/>
              </w:rPr>
            </w:pPr>
            <w:r>
              <w:rPr>
                <w:lang w:bidi="lo-LA"/>
              </w:rPr>
              <w:t>Gimnazijos vadovai, mokytojai, pagalbos mokiniui specialistai dalyvauja mokymuose, teikia savitarpio pagalbą, kolegialiai mokosi. Pagalbos mokiniui specialistai bendradarbiauja su mokytojais, juos konsultuoja rengiant mokymo planus, programas.</w:t>
            </w:r>
          </w:p>
        </w:tc>
        <w:tc>
          <w:tcPr>
            <w:tcW w:w="1514" w:type="dxa"/>
            <w:shd w:val="clear" w:color="auto" w:fill="auto"/>
          </w:tcPr>
          <w:p w14:paraId="71854E2F" w14:textId="77777777" w:rsidR="00F66F8C" w:rsidRDefault="0067673D" w:rsidP="001F40B5">
            <w:pPr>
              <w:rPr>
                <w:lang w:bidi="lo-LA"/>
              </w:rPr>
            </w:pPr>
            <w:r>
              <w:rPr>
                <w:lang w:bidi="lo-LA"/>
              </w:rPr>
              <w:t>Mokymo lėšos</w:t>
            </w:r>
            <w:r w:rsidR="006E597E">
              <w:rPr>
                <w:lang w:bidi="lo-LA"/>
              </w:rPr>
              <w:t>, projektų lėšos</w:t>
            </w:r>
          </w:p>
          <w:p w14:paraId="22155630" w14:textId="77777777" w:rsidR="00F30219" w:rsidRDefault="00F30219" w:rsidP="001F40B5">
            <w:pPr>
              <w:rPr>
                <w:lang w:bidi="lo-LA"/>
              </w:rPr>
            </w:pPr>
          </w:p>
          <w:p w14:paraId="279845AF" w14:textId="77777777" w:rsidR="00F30219" w:rsidRDefault="00F30219" w:rsidP="001F40B5">
            <w:pPr>
              <w:rPr>
                <w:lang w:bidi="lo-LA"/>
              </w:rPr>
            </w:pPr>
          </w:p>
          <w:p w14:paraId="17B600AD" w14:textId="77777777" w:rsidR="00F30219" w:rsidRDefault="00F30219" w:rsidP="001F40B5">
            <w:pPr>
              <w:rPr>
                <w:lang w:bidi="lo-LA"/>
              </w:rPr>
            </w:pPr>
          </w:p>
          <w:p w14:paraId="3C44A5DE" w14:textId="77777777" w:rsidR="00F30219" w:rsidRPr="001F40B5" w:rsidRDefault="00F30219" w:rsidP="001F40B5">
            <w:pPr>
              <w:rPr>
                <w:lang w:bidi="lo-LA"/>
              </w:rPr>
            </w:pPr>
          </w:p>
        </w:tc>
      </w:tr>
      <w:tr w:rsidR="00006C5E" w:rsidRPr="001F40B5" w14:paraId="26AB8DEE" w14:textId="77777777" w:rsidTr="00F30219">
        <w:tc>
          <w:tcPr>
            <w:tcW w:w="2723" w:type="dxa"/>
            <w:shd w:val="clear" w:color="auto" w:fill="auto"/>
          </w:tcPr>
          <w:p w14:paraId="6F5B50F3" w14:textId="77777777" w:rsidR="00F66F8C" w:rsidRPr="001F40B5" w:rsidRDefault="00F66F8C" w:rsidP="001F40B5">
            <w:pPr>
              <w:rPr>
                <w:lang w:bidi="lo-LA"/>
              </w:rPr>
            </w:pPr>
            <w:r w:rsidRPr="001F40B5">
              <w:rPr>
                <w:lang w:bidi="lo-LA"/>
              </w:rPr>
              <w:t xml:space="preserve">2.4. </w:t>
            </w:r>
            <w:r w:rsidR="006F4A5E">
              <w:rPr>
                <w:lang w:bidi="lo-LA"/>
              </w:rPr>
              <w:t>Stiprinti gimnazijos materialinę bazę priemonėmis ir įrenginiais skirtais įtraukiajam ugdymui organizuoti, tenkinti mokinių ir mokytojų poreikius.</w:t>
            </w:r>
          </w:p>
        </w:tc>
        <w:tc>
          <w:tcPr>
            <w:tcW w:w="1535" w:type="dxa"/>
            <w:shd w:val="clear" w:color="auto" w:fill="auto"/>
          </w:tcPr>
          <w:p w14:paraId="1D3D643A" w14:textId="22019057" w:rsidR="00F66F8C" w:rsidRPr="001F40B5" w:rsidRDefault="00256B7C" w:rsidP="001F40B5">
            <w:pPr>
              <w:rPr>
                <w:lang w:bidi="lo-LA"/>
              </w:rPr>
            </w:pPr>
            <w:r w:rsidRPr="001F40B5">
              <w:rPr>
                <w:lang w:bidi="lo-LA"/>
              </w:rPr>
              <w:t>20</w:t>
            </w:r>
            <w:r w:rsidR="006B58B8">
              <w:rPr>
                <w:lang w:bidi="lo-LA"/>
              </w:rPr>
              <w:t>2</w:t>
            </w:r>
            <w:r w:rsidR="0042057C">
              <w:rPr>
                <w:lang w:bidi="lo-LA"/>
              </w:rPr>
              <w:t>5</w:t>
            </w:r>
            <w:r w:rsidR="008D57AC">
              <w:rPr>
                <w:lang w:bidi="lo-LA"/>
              </w:rPr>
              <w:t>–</w:t>
            </w:r>
            <w:r w:rsidR="00F66F8C" w:rsidRPr="001F40B5">
              <w:rPr>
                <w:lang w:bidi="lo-LA"/>
              </w:rPr>
              <w:t>202</w:t>
            </w:r>
            <w:r w:rsidR="0042057C">
              <w:rPr>
                <w:lang w:bidi="lo-LA"/>
              </w:rPr>
              <w:t>7</w:t>
            </w:r>
          </w:p>
        </w:tc>
        <w:tc>
          <w:tcPr>
            <w:tcW w:w="1538" w:type="dxa"/>
            <w:shd w:val="clear" w:color="auto" w:fill="auto"/>
          </w:tcPr>
          <w:p w14:paraId="573AD8EA" w14:textId="77777777" w:rsidR="00F66F8C" w:rsidRPr="001F40B5" w:rsidRDefault="00F66F8C" w:rsidP="001F40B5">
            <w:pPr>
              <w:rPr>
                <w:lang w:bidi="lo-LA"/>
              </w:rPr>
            </w:pPr>
            <w:r w:rsidRPr="001F40B5">
              <w:rPr>
                <w:lang w:bidi="lo-LA"/>
              </w:rPr>
              <w:t>Gimnazijos vadovai, metodinė taryb</w:t>
            </w:r>
            <w:r w:rsidR="006F4A5E">
              <w:rPr>
                <w:lang w:bidi="lo-LA"/>
              </w:rPr>
              <w:t>a, pagalbos mokiniui specialistai</w:t>
            </w:r>
          </w:p>
        </w:tc>
        <w:tc>
          <w:tcPr>
            <w:tcW w:w="2544" w:type="dxa"/>
            <w:shd w:val="clear" w:color="auto" w:fill="auto"/>
          </w:tcPr>
          <w:p w14:paraId="07A06CAB" w14:textId="77777777" w:rsidR="00F66F8C" w:rsidRPr="001F40B5" w:rsidRDefault="006F4A5E" w:rsidP="001F40B5">
            <w:pPr>
              <w:rPr>
                <w:lang w:bidi="lo-LA"/>
              </w:rPr>
            </w:pPr>
            <w:r>
              <w:rPr>
                <w:lang w:bidi="lo-LA"/>
              </w:rPr>
              <w:t>Gimnazija dalyvaudama TŪM</w:t>
            </w:r>
            <w:r w:rsidR="00F53639">
              <w:rPr>
                <w:lang w:bidi="lo-LA"/>
              </w:rPr>
              <w:t xml:space="preserve"> ir kitų projektų veiklose gerina įtraukiajam ugdymui reikalaujamas sąlygas. Mokytojams, pagalbos mokiniui specialistams sudaromos sąlygos sėkmingam įtraukiojo ugdymo įgyvendinimui.</w:t>
            </w:r>
          </w:p>
        </w:tc>
        <w:tc>
          <w:tcPr>
            <w:tcW w:w="1514" w:type="dxa"/>
            <w:shd w:val="clear" w:color="auto" w:fill="auto"/>
          </w:tcPr>
          <w:p w14:paraId="30757F90" w14:textId="77777777" w:rsidR="00F66F8C" w:rsidRPr="001F40B5" w:rsidRDefault="00100944" w:rsidP="001F40B5">
            <w:pPr>
              <w:rPr>
                <w:lang w:bidi="lo-LA"/>
              </w:rPr>
            </w:pPr>
            <w:r>
              <w:rPr>
                <w:lang w:bidi="lo-LA"/>
              </w:rPr>
              <w:t>P</w:t>
            </w:r>
            <w:r w:rsidR="006F4A5E">
              <w:rPr>
                <w:lang w:bidi="lo-LA"/>
              </w:rPr>
              <w:t>rojektų lėšos</w:t>
            </w:r>
            <w:r>
              <w:rPr>
                <w:lang w:bidi="lo-LA"/>
              </w:rPr>
              <w:t>, savivaldybės lėšos</w:t>
            </w:r>
          </w:p>
        </w:tc>
      </w:tr>
    </w:tbl>
    <w:p w14:paraId="1E70BC67" w14:textId="77777777" w:rsidR="00F66F8C" w:rsidRPr="001F40B5" w:rsidRDefault="00F66F8C" w:rsidP="001F40B5">
      <w:pPr>
        <w:rPr>
          <w:b/>
          <w:bCs/>
          <w:lang w:bidi="lo-LA"/>
        </w:rPr>
      </w:pPr>
    </w:p>
    <w:p w14:paraId="65F88632" w14:textId="77777777" w:rsidR="00F66F8C" w:rsidRPr="001F40B5" w:rsidRDefault="00F66F8C" w:rsidP="001F40B5">
      <w:pPr>
        <w:rPr>
          <w:bCs/>
        </w:rPr>
      </w:pPr>
      <w:r w:rsidRPr="001F40B5">
        <w:rPr>
          <w:bCs/>
          <w:lang w:bidi="lo-LA"/>
        </w:rPr>
        <w:t>3. uždavinys.</w:t>
      </w:r>
      <w:r w:rsidRPr="001F40B5">
        <w:rPr>
          <w:bCs/>
        </w:rPr>
        <w:t xml:space="preserve"> </w:t>
      </w:r>
      <w:r w:rsidR="004D65C0" w:rsidRPr="004D65C0">
        <w:rPr>
          <w:bCs/>
        </w:rPr>
        <w:t>Kurti veiksmingą socialinių partnerių tinklą, kuris padėtų mokiniams, mokytojams ir mokinių tėvams tobulintis asmenines, socialines bei profesines kompetencijas per įvairias ugdomojo pobūdžio bendradarbiavimo veiklas bei projektus Lietuvoje ir užsienyje.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534"/>
        <w:gridCol w:w="1578"/>
        <w:gridCol w:w="2581"/>
        <w:gridCol w:w="1505"/>
      </w:tblGrid>
      <w:tr w:rsidR="00B83585" w:rsidRPr="001F40B5" w14:paraId="08A4C68A" w14:textId="77777777" w:rsidTr="0018395B">
        <w:tc>
          <w:tcPr>
            <w:tcW w:w="2534" w:type="dxa"/>
            <w:shd w:val="clear" w:color="auto" w:fill="auto"/>
          </w:tcPr>
          <w:p w14:paraId="0A4110A6" w14:textId="77777777" w:rsidR="00F66F8C" w:rsidRPr="001F40B5" w:rsidRDefault="00F66F8C" w:rsidP="001F40B5">
            <w:pPr>
              <w:rPr>
                <w:lang w:bidi="lo-LA"/>
              </w:rPr>
            </w:pPr>
            <w:r w:rsidRPr="001F40B5">
              <w:rPr>
                <w:bCs/>
                <w:i/>
                <w:iCs/>
                <w:lang w:bidi="lo-LA"/>
              </w:rPr>
              <w:t>Įgyvendinimo priemonės</w:t>
            </w:r>
          </w:p>
        </w:tc>
        <w:tc>
          <w:tcPr>
            <w:tcW w:w="1536" w:type="dxa"/>
            <w:shd w:val="clear" w:color="auto" w:fill="auto"/>
          </w:tcPr>
          <w:p w14:paraId="7D2853AB" w14:textId="77777777" w:rsidR="00F66F8C" w:rsidRPr="001F40B5" w:rsidRDefault="00F66F8C" w:rsidP="001F40B5">
            <w:pPr>
              <w:rPr>
                <w:lang w:bidi="lo-LA"/>
              </w:rPr>
            </w:pPr>
            <w:r w:rsidRPr="001F40B5">
              <w:rPr>
                <w:bCs/>
                <w:i/>
                <w:iCs/>
                <w:lang w:bidi="lo-LA"/>
              </w:rPr>
              <w:t>Įgyvendinimo terminai</w:t>
            </w:r>
          </w:p>
        </w:tc>
        <w:tc>
          <w:tcPr>
            <w:tcW w:w="1606" w:type="dxa"/>
            <w:shd w:val="clear" w:color="auto" w:fill="auto"/>
          </w:tcPr>
          <w:p w14:paraId="0F1EBD23" w14:textId="77777777" w:rsidR="00F66F8C" w:rsidRPr="001F40B5" w:rsidRDefault="00F66F8C" w:rsidP="001F40B5">
            <w:pPr>
              <w:rPr>
                <w:lang w:bidi="lo-LA"/>
              </w:rPr>
            </w:pPr>
            <w:r w:rsidRPr="001F40B5">
              <w:rPr>
                <w:bCs/>
                <w:i/>
                <w:iCs/>
                <w:lang w:bidi="lo-LA"/>
              </w:rPr>
              <w:t>Atsakingi asmenys</w:t>
            </w:r>
          </w:p>
        </w:tc>
        <w:tc>
          <w:tcPr>
            <w:tcW w:w="2655" w:type="dxa"/>
            <w:shd w:val="clear" w:color="auto" w:fill="auto"/>
          </w:tcPr>
          <w:p w14:paraId="294A9E7D" w14:textId="77777777" w:rsidR="00F66F8C" w:rsidRPr="001F40B5" w:rsidRDefault="00F66F8C" w:rsidP="001F40B5">
            <w:pPr>
              <w:rPr>
                <w:lang w:bidi="lo-LA"/>
              </w:rPr>
            </w:pPr>
            <w:r w:rsidRPr="001F40B5">
              <w:rPr>
                <w:bCs/>
                <w:i/>
                <w:iCs/>
                <w:lang w:bidi="lo-LA"/>
              </w:rPr>
              <w:t>Laukiamas rezultatas</w:t>
            </w:r>
          </w:p>
        </w:tc>
        <w:tc>
          <w:tcPr>
            <w:tcW w:w="1523" w:type="dxa"/>
            <w:shd w:val="clear" w:color="auto" w:fill="auto"/>
          </w:tcPr>
          <w:p w14:paraId="2EAEF2C9" w14:textId="77777777" w:rsidR="00F66F8C" w:rsidRPr="001F40B5" w:rsidRDefault="00F66F8C" w:rsidP="001F40B5">
            <w:pPr>
              <w:rPr>
                <w:lang w:bidi="lo-LA"/>
              </w:rPr>
            </w:pPr>
            <w:r w:rsidRPr="001F40B5">
              <w:rPr>
                <w:bCs/>
                <w:i/>
                <w:iCs/>
                <w:lang w:bidi="lo-LA"/>
              </w:rPr>
              <w:t>Lėšos</w:t>
            </w:r>
          </w:p>
        </w:tc>
      </w:tr>
      <w:tr w:rsidR="00B83585" w:rsidRPr="001F40B5" w14:paraId="6BE83558" w14:textId="77777777" w:rsidTr="0018395B">
        <w:tc>
          <w:tcPr>
            <w:tcW w:w="2534" w:type="dxa"/>
            <w:shd w:val="clear" w:color="auto" w:fill="auto"/>
          </w:tcPr>
          <w:p w14:paraId="3461547B" w14:textId="77777777" w:rsidR="00F66F8C" w:rsidRPr="001F40B5" w:rsidRDefault="00F66F8C" w:rsidP="001F40B5">
            <w:pPr>
              <w:spacing w:after="240"/>
              <w:rPr>
                <w:b/>
                <w:bCs/>
                <w:lang w:bidi="lo-LA"/>
              </w:rPr>
            </w:pPr>
            <w:r w:rsidRPr="001F40B5">
              <w:t xml:space="preserve">3.1. </w:t>
            </w:r>
            <w:r w:rsidR="004D65C0" w:rsidRPr="004D65C0">
              <w:t>Plėtoti karjeros ugdymo veiklas, siekiant padėti mokiniams gimnazijoje tikslingiau planuoti savo</w:t>
            </w:r>
            <w:r w:rsidR="004D65C0">
              <w:t xml:space="preserve"> </w:t>
            </w:r>
            <w:r w:rsidR="004D65C0" w:rsidRPr="004D65C0">
              <w:t>ateitį ir ugdytis kintančioje darbo rinkoje reikalingas kompetencijas.</w:t>
            </w:r>
          </w:p>
        </w:tc>
        <w:tc>
          <w:tcPr>
            <w:tcW w:w="1536" w:type="dxa"/>
            <w:shd w:val="clear" w:color="auto" w:fill="auto"/>
          </w:tcPr>
          <w:p w14:paraId="14F2BCF1" w14:textId="13040DA5" w:rsidR="00F66F8C" w:rsidRPr="001F40B5" w:rsidRDefault="00256B7C" w:rsidP="001F40B5">
            <w:pPr>
              <w:spacing w:after="240"/>
              <w:rPr>
                <w:lang w:bidi="lo-LA"/>
              </w:rPr>
            </w:pPr>
            <w:r w:rsidRPr="001F40B5">
              <w:rPr>
                <w:lang w:bidi="lo-LA"/>
              </w:rPr>
              <w:t>20</w:t>
            </w:r>
            <w:r w:rsidR="00C3224F">
              <w:rPr>
                <w:lang w:bidi="lo-LA"/>
              </w:rPr>
              <w:t>2</w:t>
            </w:r>
            <w:r w:rsidR="0042057C">
              <w:rPr>
                <w:lang w:bidi="lo-LA"/>
              </w:rPr>
              <w:t>5</w:t>
            </w:r>
            <w:r w:rsidR="008D57AC">
              <w:rPr>
                <w:lang w:bidi="lo-LA"/>
              </w:rPr>
              <w:t>–</w:t>
            </w:r>
            <w:r w:rsidR="00F66F8C" w:rsidRPr="001F40B5">
              <w:rPr>
                <w:lang w:bidi="lo-LA"/>
              </w:rPr>
              <w:t>202</w:t>
            </w:r>
            <w:r w:rsidR="0042057C">
              <w:rPr>
                <w:lang w:bidi="lo-LA"/>
              </w:rPr>
              <w:t>7</w:t>
            </w:r>
          </w:p>
        </w:tc>
        <w:tc>
          <w:tcPr>
            <w:tcW w:w="1606" w:type="dxa"/>
            <w:shd w:val="clear" w:color="auto" w:fill="auto"/>
          </w:tcPr>
          <w:p w14:paraId="3F471D40" w14:textId="77777777" w:rsidR="00F66F8C" w:rsidRPr="001F40B5" w:rsidRDefault="00F66F8C" w:rsidP="001F40B5">
            <w:pPr>
              <w:rPr>
                <w:lang w:bidi="lo-LA"/>
              </w:rPr>
            </w:pPr>
            <w:r w:rsidRPr="001F40B5">
              <w:rPr>
                <w:lang w:bidi="lo-LA"/>
              </w:rPr>
              <w:t>Gimnazijos vadovai</w:t>
            </w:r>
            <w:r w:rsidR="004D65C0">
              <w:rPr>
                <w:lang w:bidi="lo-LA"/>
              </w:rPr>
              <w:t>, karjeros specialistas, klasių auklėtojai</w:t>
            </w:r>
          </w:p>
        </w:tc>
        <w:tc>
          <w:tcPr>
            <w:tcW w:w="2655" w:type="dxa"/>
            <w:shd w:val="clear" w:color="auto" w:fill="auto"/>
          </w:tcPr>
          <w:p w14:paraId="263A06D4" w14:textId="77777777" w:rsidR="00F66F8C" w:rsidRPr="001F40B5" w:rsidRDefault="004D65C0" w:rsidP="001F40B5">
            <w:pPr>
              <w:rPr>
                <w:lang w:bidi="lo-LA"/>
              </w:rPr>
            </w:pPr>
            <w:r w:rsidRPr="004D65C0">
              <w:rPr>
                <w:lang w:bidi="lo-LA"/>
              </w:rPr>
              <w:t>Bendradarbiaujant su regioniniu karjeros centru, įmonėmis, įstaigomis, teikiamos kokybiškos karjeros informavimo, konsultavimo bei profesinio veiklinimo paslaugos. Mokini</w:t>
            </w:r>
            <w:r>
              <w:rPr>
                <w:lang w:bidi="lo-LA"/>
              </w:rPr>
              <w:t>ai ugdo</w:t>
            </w:r>
            <w:r w:rsidRPr="004D65C0">
              <w:rPr>
                <w:lang w:bidi="lo-LA"/>
              </w:rPr>
              <w:t xml:space="preserve"> savęs pažinimo kompetencij</w:t>
            </w:r>
            <w:r>
              <w:rPr>
                <w:lang w:bidi="lo-LA"/>
              </w:rPr>
              <w:t>as</w:t>
            </w:r>
            <w:r w:rsidRPr="004D65C0">
              <w:rPr>
                <w:lang w:bidi="lo-LA"/>
              </w:rPr>
              <w:t>, geb</w:t>
            </w:r>
            <w:r>
              <w:rPr>
                <w:lang w:bidi="lo-LA"/>
              </w:rPr>
              <w:t>a</w:t>
            </w:r>
            <w:r w:rsidRPr="004D65C0">
              <w:rPr>
                <w:lang w:bidi="lo-LA"/>
              </w:rPr>
              <w:t xml:space="preserve"> atsakingai planuoti savo ateitį ir</w:t>
            </w:r>
            <w:r>
              <w:rPr>
                <w:lang w:bidi="lo-LA"/>
              </w:rPr>
              <w:t xml:space="preserve"> </w:t>
            </w:r>
            <w:r w:rsidRPr="004D65C0">
              <w:rPr>
                <w:lang w:bidi="lo-LA"/>
              </w:rPr>
              <w:t>rengti savo karjeros plan</w:t>
            </w:r>
            <w:r>
              <w:rPr>
                <w:lang w:bidi="lo-LA"/>
              </w:rPr>
              <w:t>us</w:t>
            </w:r>
            <w:r w:rsidRPr="004D65C0">
              <w:rPr>
                <w:lang w:bidi="lo-LA"/>
              </w:rPr>
              <w:t>.  Mokini</w:t>
            </w:r>
            <w:r>
              <w:rPr>
                <w:lang w:bidi="lo-LA"/>
              </w:rPr>
              <w:t>ai</w:t>
            </w:r>
            <w:r w:rsidRPr="004D65C0">
              <w:rPr>
                <w:lang w:bidi="lo-LA"/>
              </w:rPr>
              <w:t xml:space="preserve"> supažindin</w:t>
            </w:r>
            <w:r w:rsidR="00617B02">
              <w:rPr>
                <w:lang w:bidi="lo-LA"/>
              </w:rPr>
              <w:t>a</w:t>
            </w:r>
            <w:r w:rsidRPr="004D65C0">
              <w:rPr>
                <w:lang w:bidi="lo-LA"/>
              </w:rPr>
              <w:t>m</w:t>
            </w:r>
            <w:r>
              <w:rPr>
                <w:lang w:bidi="lo-LA"/>
              </w:rPr>
              <w:t>i</w:t>
            </w:r>
            <w:r w:rsidRPr="004D65C0">
              <w:rPr>
                <w:lang w:bidi="lo-LA"/>
              </w:rPr>
              <w:t xml:space="preserve"> su profesinių mokyklų, kolegijų ir universitetų </w:t>
            </w:r>
            <w:r w:rsidRPr="004D65C0">
              <w:rPr>
                <w:lang w:bidi="lo-LA"/>
              </w:rPr>
              <w:lastRenderedPageBreak/>
              <w:t>siūlomomis programomis</w:t>
            </w:r>
            <w:r>
              <w:rPr>
                <w:lang w:bidi="lo-LA"/>
              </w:rPr>
              <w:t>.</w:t>
            </w:r>
            <w:r w:rsidR="00134D1F" w:rsidRPr="001F40B5">
              <w:rPr>
                <w:lang w:bidi="lo-LA"/>
              </w:rPr>
              <w:t xml:space="preserve"> </w:t>
            </w:r>
            <w:r w:rsidR="00F66F8C" w:rsidRPr="001F40B5">
              <w:rPr>
                <w:lang w:bidi="lo-LA"/>
              </w:rPr>
              <w:t xml:space="preserve"> </w:t>
            </w:r>
          </w:p>
        </w:tc>
        <w:tc>
          <w:tcPr>
            <w:tcW w:w="1523" w:type="dxa"/>
            <w:shd w:val="clear" w:color="auto" w:fill="auto"/>
          </w:tcPr>
          <w:p w14:paraId="1B24C00B" w14:textId="77777777" w:rsidR="00F66F8C" w:rsidRPr="001F40B5" w:rsidRDefault="008F5A27" w:rsidP="001F40B5">
            <w:pPr>
              <w:spacing w:after="240"/>
              <w:rPr>
                <w:lang w:bidi="lo-LA"/>
              </w:rPr>
            </w:pPr>
            <w:r w:rsidRPr="001F40B5">
              <w:rPr>
                <w:lang w:bidi="lo-LA"/>
              </w:rPr>
              <w:lastRenderedPageBreak/>
              <w:t>Mokymo</w:t>
            </w:r>
            <w:r w:rsidR="00F66F8C" w:rsidRPr="001F40B5">
              <w:rPr>
                <w:lang w:bidi="lo-LA"/>
              </w:rPr>
              <w:t xml:space="preserve"> lėšos,</w:t>
            </w:r>
            <w:r w:rsidR="008313B7">
              <w:rPr>
                <w:lang w:bidi="lo-LA"/>
              </w:rPr>
              <w:t xml:space="preserve"> projektų lėšos</w:t>
            </w:r>
          </w:p>
        </w:tc>
      </w:tr>
      <w:tr w:rsidR="00B83585" w:rsidRPr="001F40B5" w14:paraId="5975BD42" w14:textId="77777777" w:rsidTr="0018395B">
        <w:tc>
          <w:tcPr>
            <w:tcW w:w="2534" w:type="dxa"/>
            <w:shd w:val="clear" w:color="auto" w:fill="auto"/>
          </w:tcPr>
          <w:p w14:paraId="46535885" w14:textId="77777777" w:rsidR="00F66F8C" w:rsidRPr="001F40B5" w:rsidRDefault="00F66F8C" w:rsidP="001F40B5">
            <w:pPr>
              <w:spacing w:after="240"/>
              <w:rPr>
                <w:lang w:bidi="lo-LA"/>
              </w:rPr>
            </w:pPr>
            <w:r w:rsidRPr="001F40B5">
              <w:rPr>
                <w:lang w:bidi="lo-LA"/>
              </w:rPr>
              <w:t xml:space="preserve">3.2. </w:t>
            </w:r>
            <w:r w:rsidR="00B83585" w:rsidRPr="00B83585">
              <w:rPr>
                <w:lang w:bidi="lo-LA"/>
              </w:rPr>
              <w:t>Kurti tinklaveiką su kitomis</w:t>
            </w:r>
            <w:r w:rsidR="00B83585">
              <w:rPr>
                <w:lang w:bidi="lo-LA"/>
              </w:rPr>
              <w:t xml:space="preserve"> rajono</w:t>
            </w:r>
            <w:r w:rsidR="00B83585" w:rsidRPr="00B83585">
              <w:rPr>
                <w:lang w:bidi="lo-LA"/>
              </w:rPr>
              <w:t xml:space="preserve"> </w:t>
            </w:r>
            <w:r w:rsidR="00B83585">
              <w:rPr>
                <w:lang w:bidi="lo-LA"/>
              </w:rPr>
              <w:t xml:space="preserve">ir šalies </w:t>
            </w:r>
            <w:r w:rsidR="00B83585" w:rsidRPr="00B83585">
              <w:rPr>
                <w:lang w:bidi="lo-LA"/>
              </w:rPr>
              <w:t>mokyklomis.</w:t>
            </w:r>
          </w:p>
        </w:tc>
        <w:tc>
          <w:tcPr>
            <w:tcW w:w="1536" w:type="dxa"/>
            <w:shd w:val="clear" w:color="auto" w:fill="auto"/>
          </w:tcPr>
          <w:p w14:paraId="0677C15C" w14:textId="25CFDB5B" w:rsidR="00F66F8C" w:rsidRPr="001F40B5" w:rsidRDefault="00134D1F" w:rsidP="001F40B5">
            <w:r w:rsidRPr="001F40B5">
              <w:rPr>
                <w:lang w:bidi="lo-LA"/>
              </w:rPr>
              <w:t>20</w:t>
            </w:r>
            <w:r w:rsidR="00C3224F">
              <w:rPr>
                <w:lang w:bidi="lo-LA"/>
              </w:rPr>
              <w:t>2</w:t>
            </w:r>
            <w:r w:rsidR="0042057C">
              <w:rPr>
                <w:lang w:bidi="lo-LA"/>
              </w:rPr>
              <w:t>5</w:t>
            </w:r>
            <w:r w:rsidR="008D57AC">
              <w:rPr>
                <w:lang w:bidi="lo-LA"/>
              </w:rPr>
              <w:t>–</w:t>
            </w:r>
            <w:r w:rsidR="00F66F8C" w:rsidRPr="001F40B5">
              <w:rPr>
                <w:lang w:bidi="lo-LA"/>
              </w:rPr>
              <w:t>202</w:t>
            </w:r>
            <w:r w:rsidR="0042057C">
              <w:rPr>
                <w:lang w:bidi="lo-LA"/>
              </w:rPr>
              <w:t>7</w:t>
            </w:r>
          </w:p>
        </w:tc>
        <w:tc>
          <w:tcPr>
            <w:tcW w:w="1606" w:type="dxa"/>
            <w:shd w:val="clear" w:color="auto" w:fill="auto"/>
          </w:tcPr>
          <w:p w14:paraId="3B418E22" w14:textId="77777777" w:rsidR="00F66F8C" w:rsidRPr="001F40B5" w:rsidRDefault="00B83585" w:rsidP="001F40B5">
            <w:pPr>
              <w:rPr>
                <w:lang w:bidi="lo-LA"/>
              </w:rPr>
            </w:pPr>
            <w:r>
              <w:rPr>
                <w:lang w:bidi="lo-LA"/>
              </w:rPr>
              <w:t>Direktorius</w:t>
            </w:r>
            <w:r w:rsidR="00F66F8C" w:rsidRPr="001F40B5">
              <w:rPr>
                <w:lang w:bidi="lo-LA"/>
              </w:rPr>
              <w:t>, metodi</w:t>
            </w:r>
            <w:r>
              <w:rPr>
                <w:lang w:bidi="lo-LA"/>
              </w:rPr>
              <w:t>nė taryba</w:t>
            </w:r>
          </w:p>
        </w:tc>
        <w:tc>
          <w:tcPr>
            <w:tcW w:w="2655" w:type="dxa"/>
            <w:shd w:val="clear" w:color="auto" w:fill="auto"/>
          </w:tcPr>
          <w:p w14:paraId="5CF69287" w14:textId="77777777" w:rsidR="00F66F8C" w:rsidRPr="001F40B5" w:rsidRDefault="00B83585" w:rsidP="001F40B5">
            <w:pPr>
              <w:spacing w:after="240"/>
              <w:rPr>
                <w:lang w:bidi="lo-LA"/>
              </w:rPr>
            </w:pPr>
            <w:r>
              <w:rPr>
                <w:lang w:bidi="lo-LA"/>
              </w:rPr>
              <w:t>V</w:t>
            </w:r>
            <w:r w:rsidRPr="00B83585">
              <w:rPr>
                <w:lang w:bidi="lo-LA"/>
              </w:rPr>
              <w:t>ykdomas bendradarbiavimas kultūrinio, STEAM ugdymo, dalijimosi gerąja patirtimi mokytojų ir mokinių lyderystės kompetencijų plėtojimo srityje</w:t>
            </w:r>
            <w:r>
              <w:rPr>
                <w:lang w:bidi="lo-LA"/>
              </w:rPr>
              <w:t xml:space="preserve"> su rajono ir šalies mokyklomis</w:t>
            </w:r>
            <w:r w:rsidRPr="00B83585">
              <w:rPr>
                <w:lang w:bidi="lo-LA"/>
              </w:rPr>
              <w:t xml:space="preserve">.  </w:t>
            </w:r>
            <w:r>
              <w:rPr>
                <w:lang w:bidi="lo-LA"/>
              </w:rPr>
              <w:t>Par</w:t>
            </w:r>
            <w:r w:rsidRPr="00B83585">
              <w:rPr>
                <w:lang w:bidi="lo-LA"/>
              </w:rPr>
              <w:t>engt</w:t>
            </w:r>
            <w:r>
              <w:rPr>
                <w:lang w:bidi="lo-LA"/>
              </w:rPr>
              <w:t>as</w:t>
            </w:r>
            <w:r w:rsidRPr="00B83585">
              <w:rPr>
                <w:lang w:bidi="lo-LA"/>
              </w:rPr>
              <w:t xml:space="preserve"> ir įgyvendint</w:t>
            </w:r>
            <w:r>
              <w:rPr>
                <w:lang w:bidi="lo-LA"/>
              </w:rPr>
              <w:t>as</w:t>
            </w:r>
            <w:r w:rsidRPr="00B83585">
              <w:rPr>
                <w:lang w:bidi="lo-LA"/>
              </w:rPr>
              <w:t xml:space="preserve"> Erasmus+ projekt</w:t>
            </w:r>
            <w:r>
              <w:rPr>
                <w:lang w:bidi="lo-LA"/>
              </w:rPr>
              <w:t>a</w:t>
            </w:r>
            <w:r w:rsidRPr="00B83585">
              <w:rPr>
                <w:lang w:bidi="lo-LA"/>
              </w:rPr>
              <w:t>s su partneriais iš kitų šalių.</w:t>
            </w:r>
          </w:p>
        </w:tc>
        <w:tc>
          <w:tcPr>
            <w:tcW w:w="1523" w:type="dxa"/>
            <w:shd w:val="clear" w:color="auto" w:fill="auto"/>
          </w:tcPr>
          <w:p w14:paraId="7A603F9F" w14:textId="77777777" w:rsidR="00F66F8C" w:rsidRPr="001F40B5" w:rsidRDefault="00B83585" w:rsidP="001F40B5">
            <w:r>
              <w:rPr>
                <w:lang w:bidi="lo-LA"/>
              </w:rPr>
              <w:t>TŪM projektų lėšos, ž</w:t>
            </w:r>
            <w:r w:rsidR="008F5A27" w:rsidRPr="001F40B5">
              <w:rPr>
                <w:lang w:bidi="lo-LA"/>
              </w:rPr>
              <w:t>mogiškieji ištekliai</w:t>
            </w:r>
          </w:p>
        </w:tc>
      </w:tr>
      <w:tr w:rsidR="00B83585" w:rsidRPr="001F40B5" w14:paraId="08CC3003" w14:textId="77777777" w:rsidTr="0018395B">
        <w:trPr>
          <w:trHeight w:val="1974"/>
        </w:trPr>
        <w:tc>
          <w:tcPr>
            <w:tcW w:w="2534" w:type="dxa"/>
            <w:shd w:val="clear" w:color="auto" w:fill="auto"/>
          </w:tcPr>
          <w:p w14:paraId="14EA689E" w14:textId="77777777" w:rsidR="00F66F8C" w:rsidRPr="0039331C" w:rsidRDefault="00F66F8C" w:rsidP="001F40B5">
            <w:pPr>
              <w:rPr>
                <w:lang w:bidi="lo-LA"/>
              </w:rPr>
            </w:pPr>
            <w:r w:rsidRPr="0039331C">
              <w:t>3</w:t>
            </w:r>
            <w:r w:rsidR="0018395B" w:rsidRPr="0039331C">
              <w:t>.3</w:t>
            </w:r>
            <w:r w:rsidRPr="0039331C">
              <w:t>.</w:t>
            </w:r>
            <w:r w:rsidR="00A9586E" w:rsidRPr="0039331C">
              <w:t xml:space="preserve"> Plėsti mokymosi formas ir būdus.</w:t>
            </w:r>
          </w:p>
        </w:tc>
        <w:tc>
          <w:tcPr>
            <w:tcW w:w="1536" w:type="dxa"/>
            <w:shd w:val="clear" w:color="auto" w:fill="auto"/>
          </w:tcPr>
          <w:p w14:paraId="7FBC2E7E" w14:textId="6686885F" w:rsidR="00F66F8C" w:rsidRPr="001F40B5" w:rsidRDefault="00134D1F" w:rsidP="001F40B5">
            <w:pPr>
              <w:rPr>
                <w:lang w:bidi="lo-LA"/>
              </w:rPr>
            </w:pPr>
            <w:r w:rsidRPr="001F40B5">
              <w:rPr>
                <w:lang w:bidi="lo-LA"/>
              </w:rPr>
              <w:t>20</w:t>
            </w:r>
            <w:r w:rsidR="00C3224F">
              <w:rPr>
                <w:lang w:bidi="lo-LA"/>
              </w:rPr>
              <w:t>2</w:t>
            </w:r>
            <w:r w:rsidR="0042057C">
              <w:rPr>
                <w:lang w:bidi="lo-LA"/>
              </w:rPr>
              <w:t>5</w:t>
            </w:r>
            <w:r w:rsidR="008D57AC">
              <w:rPr>
                <w:lang w:bidi="lo-LA"/>
              </w:rPr>
              <w:t>–</w:t>
            </w:r>
            <w:r w:rsidR="00F66F8C" w:rsidRPr="001F40B5">
              <w:rPr>
                <w:lang w:bidi="lo-LA"/>
              </w:rPr>
              <w:t>202</w:t>
            </w:r>
            <w:r w:rsidR="0042057C">
              <w:rPr>
                <w:lang w:bidi="lo-LA"/>
              </w:rPr>
              <w:t>7</w:t>
            </w:r>
          </w:p>
        </w:tc>
        <w:tc>
          <w:tcPr>
            <w:tcW w:w="1606" w:type="dxa"/>
            <w:shd w:val="clear" w:color="auto" w:fill="auto"/>
          </w:tcPr>
          <w:p w14:paraId="71508158" w14:textId="77777777" w:rsidR="00F66F8C" w:rsidRPr="001F40B5" w:rsidRDefault="0039331C" w:rsidP="001F40B5">
            <w:pPr>
              <w:rPr>
                <w:lang w:bidi="lo-LA"/>
              </w:rPr>
            </w:pPr>
            <w:r>
              <w:rPr>
                <w:lang w:bidi="lo-LA"/>
              </w:rPr>
              <w:t>Metodinė taryba</w:t>
            </w:r>
            <w:r w:rsidR="00F66F8C" w:rsidRPr="001F40B5">
              <w:rPr>
                <w:lang w:bidi="lo-LA"/>
              </w:rPr>
              <w:t>, mokytojai</w:t>
            </w:r>
          </w:p>
        </w:tc>
        <w:tc>
          <w:tcPr>
            <w:tcW w:w="2655" w:type="dxa"/>
            <w:shd w:val="clear" w:color="auto" w:fill="auto"/>
          </w:tcPr>
          <w:p w14:paraId="387F0AA0" w14:textId="44CAC285" w:rsidR="00F66F8C" w:rsidRPr="001F40B5" w:rsidRDefault="0039331C" w:rsidP="001F40B5">
            <w:pPr>
              <w:rPr>
                <w:lang w:bidi="lo-LA"/>
              </w:rPr>
            </w:pPr>
            <w:r w:rsidRPr="0039331C">
              <w:rPr>
                <w:lang w:bidi="lo-LA"/>
              </w:rPr>
              <w:t>Visi mokytojai kasmet suplanuoja ir praveda bent po 2</w:t>
            </w:r>
            <w:r w:rsidR="008D57AC">
              <w:rPr>
                <w:lang w:bidi="lo-LA"/>
              </w:rPr>
              <w:t>–</w:t>
            </w:r>
            <w:r>
              <w:rPr>
                <w:lang w:bidi="lo-LA"/>
              </w:rPr>
              <w:t>3</w:t>
            </w:r>
            <w:r w:rsidRPr="0039331C">
              <w:rPr>
                <w:lang w:bidi="lo-LA"/>
              </w:rPr>
              <w:t xml:space="preserve"> pamokas kitose erdvėse</w:t>
            </w:r>
            <w:r>
              <w:rPr>
                <w:lang w:bidi="lo-LA"/>
              </w:rPr>
              <w:t xml:space="preserve"> už mokyklos ribų, </w:t>
            </w:r>
            <w:r w:rsidR="00A9586E" w:rsidRPr="00A9586E">
              <w:rPr>
                <w:lang w:bidi="lo-LA"/>
              </w:rPr>
              <w:t>taik</w:t>
            </w:r>
            <w:r>
              <w:rPr>
                <w:lang w:bidi="lo-LA"/>
              </w:rPr>
              <w:t>an</w:t>
            </w:r>
            <w:r w:rsidR="00A9586E" w:rsidRPr="00A9586E">
              <w:rPr>
                <w:lang w:bidi="lo-LA"/>
              </w:rPr>
              <w:t>t kitų mokyklų gerąją patirtį</w:t>
            </w:r>
            <w:r>
              <w:rPr>
                <w:lang w:bidi="lo-LA"/>
              </w:rPr>
              <w:t xml:space="preserve"> (e</w:t>
            </w:r>
            <w:r w:rsidR="00A9586E" w:rsidRPr="00A9586E">
              <w:rPr>
                <w:lang w:bidi="lo-LA"/>
              </w:rPr>
              <w:t>dukacinės išvykos į muziejus, teatrus</w:t>
            </w:r>
            <w:r>
              <w:rPr>
                <w:lang w:bidi="lo-LA"/>
              </w:rPr>
              <w:t>,</w:t>
            </w:r>
            <w:r w:rsidR="00A9586E" w:rsidRPr="00A9586E">
              <w:rPr>
                <w:lang w:bidi="lo-LA"/>
              </w:rPr>
              <w:t xml:space="preserve"> </w:t>
            </w:r>
            <w:r>
              <w:rPr>
                <w:lang w:bidi="lo-LA"/>
              </w:rPr>
              <w:t>p</w:t>
            </w:r>
            <w:r w:rsidR="00A9586E" w:rsidRPr="00A9586E">
              <w:rPr>
                <w:lang w:bidi="lo-LA"/>
              </w:rPr>
              <w:t>ažintinės ekskursijos į kultūrinius, istorinius objektus</w:t>
            </w:r>
            <w:r>
              <w:rPr>
                <w:lang w:bidi="lo-LA"/>
              </w:rPr>
              <w:t>)</w:t>
            </w:r>
            <w:r w:rsidR="00A9586E" w:rsidRPr="00A9586E">
              <w:rPr>
                <w:lang w:bidi="lo-LA"/>
              </w:rPr>
              <w:t xml:space="preserve">. </w:t>
            </w:r>
            <w:r>
              <w:rPr>
                <w:lang w:bidi="lo-LA"/>
              </w:rPr>
              <w:t>Naudojamasi</w:t>
            </w:r>
            <w:r w:rsidR="00A9586E" w:rsidRPr="00A9586E">
              <w:rPr>
                <w:lang w:bidi="lo-LA"/>
              </w:rPr>
              <w:t xml:space="preserve"> socialini</w:t>
            </w:r>
            <w:r>
              <w:rPr>
                <w:lang w:bidi="lo-LA"/>
              </w:rPr>
              <w:t>ų</w:t>
            </w:r>
            <w:r w:rsidR="00A9586E" w:rsidRPr="00A9586E">
              <w:rPr>
                <w:lang w:bidi="lo-LA"/>
              </w:rPr>
              <w:t xml:space="preserve"> partneri</w:t>
            </w:r>
            <w:r>
              <w:rPr>
                <w:lang w:bidi="lo-LA"/>
              </w:rPr>
              <w:t>ų</w:t>
            </w:r>
            <w:r w:rsidR="00A9586E" w:rsidRPr="00A9586E">
              <w:rPr>
                <w:lang w:bidi="lo-LA"/>
              </w:rPr>
              <w:t xml:space="preserve"> </w:t>
            </w:r>
            <w:r>
              <w:rPr>
                <w:lang w:bidi="lo-LA"/>
              </w:rPr>
              <w:t>teikiamomis paslaugomis</w:t>
            </w:r>
            <w:r w:rsidR="00A9586E" w:rsidRPr="00A9586E">
              <w:rPr>
                <w:lang w:bidi="lo-LA"/>
              </w:rPr>
              <w:t xml:space="preserve"> STEAM dalykų mokymuisi</w:t>
            </w:r>
            <w:r w:rsidR="00A9586E">
              <w:rPr>
                <w:lang w:bidi="lo-LA"/>
              </w:rPr>
              <w:t>.</w:t>
            </w:r>
          </w:p>
        </w:tc>
        <w:tc>
          <w:tcPr>
            <w:tcW w:w="1523" w:type="dxa"/>
            <w:shd w:val="clear" w:color="auto" w:fill="auto"/>
          </w:tcPr>
          <w:p w14:paraId="7CC76720" w14:textId="77777777" w:rsidR="00F66F8C" w:rsidRPr="001F40B5" w:rsidRDefault="0018395B" w:rsidP="001F40B5">
            <w:pPr>
              <w:rPr>
                <w:lang w:bidi="lo-LA"/>
              </w:rPr>
            </w:pPr>
            <w:r w:rsidRPr="001F40B5">
              <w:rPr>
                <w:lang w:bidi="lo-LA"/>
              </w:rPr>
              <w:t xml:space="preserve">Mokymo </w:t>
            </w:r>
            <w:r w:rsidR="00F66F8C" w:rsidRPr="001F40B5">
              <w:rPr>
                <w:lang w:bidi="lo-LA"/>
              </w:rPr>
              <w:t>lėšos</w:t>
            </w:r>
            <w:r w:rsidR="0039331C">
              <w:rPr>
                <w:lang w:bidi="lo-LA"/>
              </w:rPr>
              <w:t>, projektų lėšos</w:t>
            </w:r>
          </w:p>
        </w:tc>
      </w:tr>
      <w:tr w:rsidR="00B83585" w:rsidRPr="001F40B5" w14:paraId="2014605C" w14:textId="77777777" w:rsidTr="0018395B">
        <w:tc>
          <w:tcPr>
            <w:tcW w:w="2534" w:type="dxa"/>
            <w:shd w:val="clear" w:color="auto" w:fill="auto"/>
          </w:tcPr>
          <w:p w14:paraId="1C5AA075" w14:textId="77777777" w:rsidR="00F66F8C" w:rsidRPr="001F40B5" w:rsidRDefault="0018395B" w:rsidP="001F40B5">
            <w:pPr>
              <w:rPr>
                <w:lang w:bidi="lo-LA"/>
              </w:rPr>
            </w:pPr>
            <w:r w:rsidRPr="001F40B5">
              <w:rPr>
                <w:lang w:bidi="lo-LA"/>
              </w:rPr>
              <w:t>3.4</w:t>
            </w:r>
            <w:r w:rsidR="00F66F8C" w:rsidRPr="001F40B5">
              <w:rPr>
                <w:lang w:bidi="lo-LA"/>
              </w:rPr>
              <w:t>. Mokinių, tėvų, partnerių iniciatyvų skatinimas švietimo turinio įvairovei užtikrinti</w:t>
            </w:r>
          </w:p>
        </w:tc>
        <w:tc>
          <w:tcPr>
            <w:tcW w:w="1536" w:type="dxa"/>
            <w:shd w:val="clear" w:color="auto" w:fill="auto"/>
          </w:tcPr>
          <w:p w14:paraId="5BCA7946" w14:textId="47093F57" w:rsidR="00F66F8C" w:rsidRPr="001F40B5" w:rsidRDefault="00134D1F" w:rsidP="001F40B5">
            <w:pPr>
              <w:rPr>
                <w:lang w:bidi="lo-LA"/>
              </w:rPr>
            </w:pPr>
            <w:r w:rsidRPr="001F40B5">
              <w:rPr>
                <w:lang w:bidi="lo-LA"/>
              </w:rPr>
              <w:t>20</w:t>
            </w:r>
            <w:r w:rsidR="00947B18">
              <w:rPr>
                <w:lang w:bidi="lo-LA"/>
              </w:rPr>
              <w:t>2</w:t>
            </w:r>
            <w:r w:rsidR="0042057C">
              <w:rPr>
                <w:lang w:bidi="lo-LA"/>
              </w:rPr>
              <w:t>5</w:t>
            </w:r>
            <w:r w:rsidR="008D57AC">
              <w:rPr>
                <w:lang w:bidi="lo-LA"/>
              </w:rPr>
              <w:t>–</w:t>
            </w:r>
            <w:r w:rsidR="00F66F8C" w:rsidRPr="001F40B5">
              <w:rPr>
                <w:lang w:bidi="lo-LA"/>
              </w:rPr>
              <w:t>202</w:t>
            </w:r>
            <w:r w:rsidR="0042057C">
              <w:rPr>
                <w:lang w:bidi="lo-LA"/>
              </w:rPr>
              <w:t>7</w:t>
            </w:r>
          </w:p>
        </w:tc>
        <w:tc>
          <w:tcPr>
            <w:tcW w:w="1606" w:type="dxa"/>
            <w:shd w:val="clear" w:color="auto" w:fill="auto"/>
          </w:tcPr>
          <w:p w14:paraId="019B6B4B" w14:textId="77777777" w:rsidR="00F66F8C" w:rsidRPr="001F40B5" w:rsidRDefault="00F66F8C" w:rsidP="001F40B5">
            <w:pPr>
              <w:rPr>
                <w:lang w:bidi="lo-LA"/>
              </w:rPr>
            </w:pPr>
            <w:r w:rsidRPr="001F40B5">
              <w:rPr>
                <w:lang w:bidi="lo-LA"/>
              </w:rPr>
              <w:t xml:space="preserve">Gimnazijos vadovai, </w:t>
            </w:r>
            <w:r w:rsidR="00947B18">
              <w:rPr>
                <w:lang w:bidi="lo-LA"/>
              </w:rPr>
              <w:t>gimnazijos taryba</w:t>
            </w:r>
            <w:r w:rsidRPr="001F40B5">
              <w:rPr>
                <w:lang w:bidi="lo-LA"/>
              </w:rPr>
              <w:t xml:space="preserve">, </w:t>
            </w:r>
            <w:r w:rsidR="0039331C">
              <w:rPr>
                <w:lang w:bidi="lo-LA"/>
              </w:rPr>
              <w:t>tėvų</w:t>
            </w:r>
            <w:r w:rsidRPr="001F40B5">
              <w:rPr>
                <w:lang w:bidi="lo-LA"/>
              </w:rPr>
              <w:t xml:space="preserve"> </w:t>
            </w:r>
            <w:r w:rsidR="00947B18">
              <w:rPr>
                <w:lang w:bidi="lo-LA"/>
              </w:rPr>
              <w:t>taryba</w:t>
            </w:r>
          </w:p>
        </w:tc>
        <w:tc>
          <w:tcPr>
            <w:tcW w:w="2655" w:type="dxa"/>
            <w:shd w:val="clear" w:color="auto" w:fill="auto"/>
          </w:tcPr>
          <w:p w14:paraId="426FCF33" w14:textId="77777777" w:rsidR="00F66F8C" w:rsidRPr="001F40B5" w:rsidRDefault="00F66F8C" w:rsidP="001F40B5">
            <w:pPr>
              <w:rPr>
                <w:lang w:bidi="lo-LA"/>
              </w:rPr>
            </w:pPr>
            <w:r w:rsidRPr="001F40B5">
              <w:rPr>
                <w:lang w:bidi="lo-LA"/>
              </w:rPr>
              <w:t>Tėvai, socialiniai partneriai dalyvauja ugdymo karjerai renginiu</w:t>
            </w:r>
            <w:r w:rsidR="00134D1F" w:rsidRPr="001F40B5">
              <w:rPr>
                <w:lang w:bidi="lo-LA"/>
              </w:rPr>
              <w:t>ose, pvz., ,,Profesijų diena</w:t>
            </w:r>
            <w:r w:rsidRPr="001F40B5">
              <w:rPr>
                <w:lang w:bidi="lo-LA"/>
              </w:rPr>
              <w:t>“, skaito paskaitas per klasių valandėles, dalyvauja i</w:t>
            </w:r>
            <w:r w:rsidR="0018395B" w:rsidRPr="001F40B5">
              <w:rPr>
                <w:lang w:bidi="lo-LA"/>
              </w:rPr>
              <w:t>ntegruotose pamokose. Ugdymo procesas organizuojamas netradicinėse, edukacinėse aplinkose</w:t>
            </w:r>
            <w:r w:rsidRPr="001F40B5">
              <w:rPr>
                <w:lang w:bidi="lo-LA"/>
              </w:rPr>
              <w:t>.</w:t>
            </w:r>
          </w:p>
        </w:tc>
        <w:tc>
          <w:tcPr>
            <w:tcW w:w="1523" w:type="dxa"/>
            <w:shd w:val="clear" w:color="auto" w:fill="auto"/>
          </w:tcPr>
          <w:p w14:paraId="566C9EC9" w14:textId="77777777" w:rsidR="00F66F8C" w:rsidRPr="001F40B5" w:rsidRDefault="00F66F8C" w:rsidP="001F40B5">
            <w:pPr>
              <w:rPr>
                <w:lang w:bidi="lo-LA"/>
              </w:rPr>
            </w:pPr>
            <w:r w:rsidRPr="001F40B5">
              <w:rPr>
                <w:lang w:bidi="lo-LA"/>
              </w:rPr>
              <w:t xml:space="preserve">Žmogiškieji </w:t>
            </w:r>
            <w:r w:rsidR="00134D1F" w:rsidRPr="001F40B5">
              <w:rPr>
                <w:lang w:bidi="lo-LA"/>
              </w:rPr>
              <w:t>ištekliai</w:t>
            </w:r>
            <w:r w:rsidR="007E4926">
              <w:rPr>
                <w:lang w:bidi="lo-LA"/>
              </w:rPr>
              <w:t>, mokymo lėšos</w:t>
            </w:r>
          </w:p>
        </w:tc>
      </w:tr>
    </w:tbl>
    <w:p w14:paraId="48C16D02" w14:textId="77777777" w:rsidR="00C3224F" w:rsidRPr="001F40B5" w:rsidRDefault="00C3224F" w:rsidP="001F40B5">
      <w:pPr>
        <w:rPr>
          <w:bCs/>
          <w:lang w:bidi="lo-LA"/>
        </w:rPr>
      </w:pPr>
    </w:p>
    <w:p w14:paraId="3F7FB96C" w14:textId="77777777" w:rsidR="00F66F8C" w:rsidRPr="001F40B5" w:rsidRDefault="00F66F8C" w:rsidP="001F40B5">
      <w:pPr>
        <w:rPr>
          <w:lang w:bidi="lo-LA"/>
        </w:rPr>
      </w:pPr>
      <w:r w:rsidRPr="001F40B5">
        <w:rPr>
          <w:bCs/>
          <w:lang w:bidi="lo-LA"/>
        </w:rPr>
        <w:t>4. uždavinys. Kurti šiuolaikišką, saugią, bendruomenės poreikius atitinkančią ugdymo(si) aplinką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539"/>
        <w:gridCol w:w="1606"/>
        <w:gridCol w:w="2360"/>
        <w:gridCol w:w="1641"/>
      </w:tblGrid>
      <w:tr w:rsidR="00F66F8C" w:rsidRPr="001F40B5" w14:paraId="2D2ED486" w14:textId="77777777" w:rsidTr="00C27A9E">
        <w:tc>
          <w:tcPr>
            <w:tcW w:w="2562" w:type="dxa"/>
            <w:shd w:val="clear" w:color="auto" w:fill="auto"/>
          </w:tcPr>
          <w:p w14:paraId="21F939F4" w14:textId="77777777" w:rsidR="00F66F8C" w:rsidRPr="001F40B5" w:rsidRDefault="00F66F8C" w:rsidP="001F40B5">
            <w:pPr>
              <w:rPr>
                <w:lang w:bidi="lo-LA"/>
              </w:rPr>
            </w:pPr>
            <w:r w:rsidRPr="001F40B5">
              <w:rPr>
                <w:bCs/>
                <w:i/>
                <w:iCs/>
                <w:lang w:bidi="lo-LA"/>
              </w:rPr>
              <w:t>Įgyvendinimo priemonės</w:t>
            </w:r>
          </w:p>
        </w:tc>
        <w:tc>
          <w:tcPr>
            <w:tcW w:w="1541" w:type="dxa"/>
            <w:shd w:val="clear" w:color="auto" w:fill="auto"/>
          </w:tcPr>
          <w:p w14:paraId="713117AF" w14:textId="77777777" w:rsidR="00F66F8C" w:rsidRPr="001F40B5" w:rsidRDefault="00F66F8C" w:rsidP="001F40B5">
            <w:pPr>
              <w:rPr>
                <w:lang w:bidi="lo-LA"/>
              </w:rPr>
            </w:pPr>
            <w:r w:rsidRPr="001F40B5">
              <w:rPr>
                <w:bCs/>
                <w:i/>
                <w:iCs/>
                <w:lang w:bidi="lo-LA"/>
              </w:rPr>
              <w:t>Įgyvendinimo terminai</w:t>
            </w:r>
          </w:p>
        </w:tc>
        <w:tc>
          <w:tcPr>
            <w:tcW w:w="1642" w:type="dxa"/>
            <w:shd w:val="clear" w:color="auto" w:fill="auto"/>
          </w:tcPr>
          <w:p w14:paraId="036690CF" w14:textId="77777777" w:rsidR="00F66F8C" w:rsidRPr="001F40B5" w:rsidRDefault="00F66F8C" w:rsidP="001F40B5">
            <w:pPr>
              <w:rPr>
                <w:lang w:bidi="lo-LA"/>
              </w:rPr>
            </w:pPr>
            <w:r w:rsidRPr="001F40B5">
              <w:rPr>
                <w:bCs/>
                <w:i/>
                <w:iCs/>
                <w:lang w:bidi="lo-LA"/>
              </w:rPr>
              <w:t>Atsakingi asmenys</w:t>
            </w:r>
          </w:p>
        </w:tc>
        <w:tc>
          <w:tcPr>
            <w:tcW w:w="2449" w:type="dxa"/>
            <w:shd w:val="clear" w:color="auto" w:fill="auto"/>
          </w:tcPr>
          <w:p w14:paraId="10CE0EF9" w14:textId="77777777" w:rsidR="00F66F8C" w:rsidRPr="001F40B5" w:rsidRDefault="00F66F8C" w:rsidP="001F40B5">
            <w:pPr>
              <w:rPr>
                <w:lang w:bidi="lo-LA"/>
              </w:rPr>
            </w:pPr>
            <w:r w:rsidRPr="001F40B5">
              <w:rPr>
                <w:bCs/>
                <w:i/>
                <w:iCs/>
                <w:lang w:bidi="lo-LA"/>
              </w:rPr>
              <w:t>Laukiamas rezultatas</w:t>
            </w:r>
          </w:p>
        </w:tc>
        <w:tc>
          <w:tcPr>
            <w:tcW w:w="1660" w:type="dxa"/>
            <w:shd w:val="clear" w:color="auto" w:fill="auto"/>
          </w:tcPr>
          <w:p w14:paraId="4C211BA8" w14:textId="77777777" w:rsidR="00F66F8C" w:rsidRPr="001F40B5" w:rsidRDefault="00F66F8C" w:rsidP="001F40B5">
            <w:pPr>
              <w:rPr>
                <w:lang w:bidi="lo-LA"/>
              </w:rPr>
            </w:pPr>
            <w:r w:rsidRPr="001F40B5">
              <w:rPr>
                <w:bCs/>
                <w:i/>
                <w:iCs/>
                <w:lang w:bidi="lo-LA"/>
              </w:rPr>
              <w:t>Lėšos</w:t>
            </w:r>
          </w:p>
        </w:tc>
      </w:tr>
      <w:tr w:rsidR="00C3224F" w:rsidRPr="001F40B5" w14:paraId="4FDCE885" w14:textId="77777777" w:rsidTr="00C27A9E">
        <w:tc>
          <w:tcPr>
            <w:tcW w:w="2562" w:type="dxa"/>
            <w:shd w:val="clear" w:color="auto" w:fill="auto"/>
          </w:tcPr>
          <w:p w14:paraId="789BE002" w14:textId="77777777" w:rsidR="00C3224F" w:rsidRPr="001F40B5" w:rsidRDefault="00C3224F" w:rsidP="00C3224F">
            <w:pPr>
              <w:rPr>
                <w:lang w:bidi="lo-LA"/>
              </w:rPr>
            </w:pPr>
            <w:r>
              <w:rPr>
                <w:lang w:bidi="lo-LA"/>
              </w:rPr>
              <w:t>4</w:t>
            </w:r>
            <w:r w:rsidRPr="001F40B5">
              <w:rPr>
                <w:lang w:bidi="lo-LA"/>
              </w:rPr>
              <w:t>.</w:t>
            </w:r>
            <w:r>
              <w:rPr>
                <w:lang w:bidi="lo-LA"/>
              </w:rPr>
              <w:t>1</w:t>
            </w:r>
            <w:r w:rsidRPr="001F40B5">
              <w:rPr>
                <w:lang w:bidi="lo-LA"/>
              </w:rPr>
              <w:t xml:space="preserve">. Ugdymo procese diegti naujas </w:t>
            </w:r>
            <w:r w:rsidRPr="001F40B5">
              <w:rPr>
                <w:lang w:bidi="lo-LA"/>
              </w:rPr>
              <w:lastRenderedPageBreak/>
              <w:t>skaitmenines mokymo(si) priemones</w:t>
            </w:r>
          </w:p>
        </w:tc>
        <w:tc>
          <w:tcPr>
            <w:tcW w:w="1541" w:type="dxa"/>
            <w:shd w:val="clear" w:color="auto" w:fill="auto"/>
          </w:tcPr>
          <w:p w14:paraId="0EEDA9EF" w14:textId="65C91769" w:rsidR="00C3224F" w:rsidRPr="001F40B5" w:rsidRDefault="00C3224F" w:rsidP="00C3224F">
            <w:pPr>
              <w:rPr>
                <w:lang w:bidi="lo-LA"/>
              </w:rPr>
            </w:pPr>
            <w:r w:rsidRPr="001F40B5">
              <w:rPr>
                <w:lang w:bidi="lo-LA"/>
              </w:rPr>
              <w:lastRenderedPageBreak/>
              <w:t>20</w:t>
            </w:r>
            <w:r>
              <w:rPr>
                <w:lang w:bidi="lo-LA"/>
              </w:rPr>
              <w:t>2</w:t>
            </w:r>
            <w:r w:rsidR="0042057C">
              <w:rPr>
                <w:lang w:bidi="lo-LA"/>
              </w:rPr>
              <w:t>5</w:t>
            </w:r>
            <w:r w:rsidR="008D57AC">
              <w:rPr>
                <w:lang w:bidi="lo-LA"/>
              </w:rPr>
              <w:t>–</w:t>
            </w:r>
            <w:r w:rsidRPr="001F40B5">
              <w:rPr>
                <w:lang w:bidi="lo-LA"/>
              </w:rPr>
              <w:t>20</w:t>
            </w:r>
            <w:r>
              <w:rPr>
                <w:lang w:bidi="lo-LA"/>
              </w:rPr>
              <w:t>2</w:t>
            </w:r>
            <w:r w:rsidR="0042057C">
              <w:rPr>
                <w:lang w:bidi="lo-LA"/>
              </w:rPr>
              <w:t>7</w:t>
            </w:r>
          </w:p>
        </w:tc>
        <w:tc>
          <w:tcPr>
            <w:tcW w:w="1642" w:type="dxa"/>
            <w:shd w:val="clear" w:color="auto" w:fill="auto"/>
          </w:tcPr>
          <w:p w14:paraId="4E9CFD61" w14:textId="77777777" w:rsidR="00C3224F" w:rsidRPr="001F40B5" w:rsidRDefault="00C3224F" w:rsidP="00C3224F">
            <w:r w:rsidRPr="001F40B5">
              <w:rPr>
                <w:lang w:bidi="lo-LA"/>
              </w:rPr>
              <w:t xml:space="preserve">Gimnazijos vadovai, metodinės </w:t>
            </w:r>
            <w:r w:rsidRPr="001F40B5">
              <w:rPr>
                <w:lang w:bidi="lo-LA"/>
              </w:rPr>
              <w:lastRenderedPageBreak/>
              <w:t>tarybos nariai, mokytojai</w:t>
            </w:r>
          </w:p>
        </w:tc>
        <w:tc>
          <w:tcPr>
            <w:tcW w:w="2449" w:type="dxa"/>
            <w:shd w:val="clear" w:color="auto" w:fill="auto"/>
          </w:tcPr>
          <w:p w14:paraId="77B15DFB" w14:textId="77777777" w:rsidR="00C3224F" w:rsidRPr="001F40B5" w:rsidRDefault="00C3224F" w:rsidP="00C3224F">
            <w:pPr>
              <w:rPr>
                <w:lang w:bidi="lo-LA"/>
              </w:rPr>
            </w:pPr>
            <w:r w:rsidRPr="001F40B5">
              <w:rPr>
                <w:lang w:bidi="lo-LA"/>
              </w:rPr>
              <w:lastRenderedPageBreak/>
              <w:t xml:space="preserve">Mokymo procesas įtraukiantis kiekvieną mokinį. Efektyvios </w:t>
            </w:r>
            <w:r w:rsidRPr="001F40B5">
              <w:rPr>
                <w:lang w:bidi="lo-LA"/>
              </w:rPr>
              <w:lastRenderedPageBreak/>
              <w:t>mokymosi laiko sąnaudos. Naudojamos įvairios mokymosi programos</w:t>
            </w:r>
            <w:r>
              <w:rPr>
                <w:lang w:bidi="lo-LA"/>
              </w:rPr>
              <w:t>.</w:t>
            </w:r>
          </w:p>
        </w:tc>
        <w:tc>
          <w:tcPr>
            <w:tcW w:w="1660" w:type="dxa"/>
            <w:shd w:val="clear" w:color="auto" w:fill="auto"/>
          </w:tcPr>
          <w:p w14:paraId="6A6F6E07" w14:textId="77777777" w:rsidR="00C3224F" w:rsidRPr="001F40B5" w:rsidRDefault="00C3224F" w:rsidP="00C3224F">
            <w:pPr>
              <w:rPr>
                <w:lang w:bidi="lo-LA"/>
              </w:rPr>
            </w:pPr>
            <w:r w:rsidRPr="001F40B5">
              <w:rPr>
                <w:lang w:bidi="lo-LA"/>
              </w:rPr>
              <w:lastRenderedPageBreak/>
              <w:t>Mokymo lėšos</w:t>
            </w:r>
            <w:r w:rsidR="00AC5EA5">
              <w:rPr>
                <w:lang w:bidi="lo-LA"/>
              </w:rPr>
              <w:t>, projektų lėšos</w:t>
            </w:r>
          </w:p>
        </w:tc>
      </w:tr>
      <w:tr w:rsidR="00C3224F" w:rsidRPr="001F40B5" w14:paraId="657FC6D6" w14:textId="77777777" w:rsidTr="00C27A9E">
        <w:tc>
          <w:tcPr>
            <w:tcW w:w="2562" w:type="dxa"/>
            <w:shd w:val="clear" w:color="auto" w:fill="auto"/>
          </w:tcPr>
          <w:p w14:paraId="68D11852" w14:textId="77777777" w:rsidR="00C3224F" w:rsidRPr="001F40B5" w:rsidRDefault="00C3224F" w:rsidP="00C3224F">
            <w:pPr>
              <w:rPr>
                <w:lang w:bidi="lo-LA"/>
              </w:rPr>
            </w:pPr>
            <w:r w:rsidRPr="001F40B5">
              <w:rPr>
                <w:lang w:bidi="lo-LA"/>
              </w:rPr>
              <w:t>4.</w:t>
            </w:r>
            <w:r>
              <w:rPr>
                <w:lang w:bidi="lo-LA"/>
              </w:rPr>
              <w:t>2</w:t>
            </w:r>
            <w:r w:rsidRPr="001F40B5">
              <w:rPr>
                <w:lang w:bidi="lo-LA"/>
              </w:rPr>
              <w:t>. Kabinetų  atnaujinimas ir modernizavimas, koridorių erdvių pritaikymas edukacijai</w:t>
            </w:r>
          </w:p>
        </w:tc>
        <w:tc>
          <w:tcPr>
            <w:tcW w:w="1541" w:type="dxa"/>
            <w:shd w:val="clear" w:color="auto" w:fill="auto"/>
          </w:tcPr>
          <w:p w14:paraId="389EF21B" w14:textId="41DD882D" w:rsidR="00C3224F" w:rsidRPr="001F40B5" w:rsidRDefault="00C3224F" w:rsidP="00C3224F">
            <w:pPr>
              <w:rPr>
                <w:lang w:bidi="lo-LA"/>
              </w:rPr>
            </w:pPr>
            <w:r w:rsidRPr="001F40B5">
              <w:rPr>
                <w:lang w:bidi="lo-LA"/>
              </w:rPr>
              <w:t>20</w:t>
            </w:r>
            <w:r>
              <w:rPr>
                <w:lang w:bidi="lo-LA"/>
              </w:rPr>
              <w:t>2</w:t>
            </w:r>
            <w:r w:rsidR="0042057C">
              <w:rPr>
                <w:lang w:bidi="lo-LA"/>
              </w:rPr>
              <w:t>5</w:t>
            </w:r>
            <w:r w:rsidR="008D57AC">
              <w:rPr>
                <w:lang w:bidi="lo-LA"/>
              </w:rPr>
              <w:t>–</w:t>
            </w:r>
            <w:r w:rsidRPr="001F40B5">
              <w:rPr>
                <w:lang w:bidi="lo-LA"/>
              </w:rPr>
              <w:t>202</w:t>
            </w:r>
            <w:r w:rsidR="0042057C">
              <w:rPr>
                <w:lang w:bidi="lo-LA"/>
              </w:rPr>
              <w:t>7</w:t>
            </w:r>
          </w:p>
        </w:tc>
        <w:tc>
          <w:tcPr>
            <w:tcW w:w="1642" w:type="dxa"/>
            <w:shd w:val="clear" w:color="auto" w:fill="auto"/>
          </w:tcPr>
          <w:p w14:paraId="44BADA5D" w14:textId="77777777" w:rsidR="00C3224F" w:rsidRPr="001F40B5" w:rsidRDefault="00C3224F" w:rsidP="00C3224F">
            <w:r w:rsidRPr="001F40B5">
              <w:rPr>
                <w:lang w:bidi="lo-LA"/>
              </w:rPr>
              <w:t>Gimnazijos direktorius</w:t>
            </w:r>
          </w:p>
        </w:tc>
        <w:tc>
          <w:tcPr>
            <w:tcW w:w="2449" w:type="dxa"/>
            <w:shd w:val="clear" w:color="auto" w:fill="auto"/>
          </w:tcPr>
          <w:p w14:paraId="4F57F27B" w14:textId="77777777" w:rsidR="00C3224F" w:rsidRPr="001F40B5" w:rsidRDefault="00C3224F" w:rsidP="00C3224F">
            <w:pPr>
              <w:rPr>
                <w:lang w:bidi="lo-LA"/>
              </w:rPr>
            </w:pPr>
            <w:r w:rsidRPr="001F40B5">
              <w:rPr>
                <w:lang w:bidi="lo-LA"/>
              </w:rPr>
              <w:t>Mokymosi  aplinka atitinka šiuolaikinės, geros mokyklos</w:t>
            </w:r>
            <w:r w:rsidR="0078694E">
              <w:rPr>
                <w:lang w:bidi="lo-LA"/>
              </w:rPr>
              <w:t>, universalaus dizaino</w:t>
            </w:r>
            <w:r w:rsidRPr="001F40B5">
              <w:rPr>
                <w:lang w:bidi="lo-LA"/>
              </w:rPr>
              <w:t xml:space="preserve"> reikalavimus.</w:t>
            </w:r>
          </w:p>
        </w:tc>
        <w:tc>
          <w:tcPr>
            <w:tcW w:w="1660" w:type="dxa"/>
            <w:shd w:val="clear" w:color="auto" w:fill="auto"/>
          </w:tcPr>
          <w:p w14:paraId="7BFE4A92" w14:textId="77777777" w:rsidR="00C3224F" w:rsidRPr="001F40B5" w:rsidRDefault="002D3189" w:rsidP="00C3224F">
            <w:pPr>
              <w:rPr>
                <w:lang w:bidi="lo-LA"/>
              </w:rPr>
            </w:pPr>
            <w:r>
              <w:rPr>
                <w:lang w:bidi="lo-LA"/>
              </w:rPr>
              <w:t>Savivaldybės</w:t>
            </w:r>
            <w:r w:rsidR="00C3224F" w:rsidRPr="001F40B5">
              <w:rPr>
                <w:lang w:bidi="lo-LA"/>
              </w:rPr>
              <w:t xml:space="preserve"> lėšos, paramos lėšos</w:t>
            </w:r>
          </w:p>
        </w:tc>
      </w:tr>
      <w:tr w:rsidR="00C3224F" w:rsidRPr="001F40B5" w14:paraId="1E087B08" w14:textId="77777777" w:rsidTr="00C27A9E">
        <w:tc>
          <w:tcPr>
            <w:tcW w:w="2562" w:type="dxa"/>
            <w:shd w:val="clear" w:color="auto" w:fill="auto"/>
          </w:tcPr>
          <w:p w14:paraId="71FBED0F" w14:textId="77777777" w:rsidR="00C3224F" w:rsidRPr="001F40B5" w:rsidRDefault="00C3224F" w:rsidP="00C3224F">
            <w:pPr>
              <w:rPr>
                <w:lang w:bidi="lo-LA"/>
              </w:rPr>
            </w:pPr>
            <w:r w:rsidRPr="001F40B5">
              <w:rPr>
                <w:lang w:bidi="lo-LA"/>
              </w:rPr>
              <w:t>4.</w:t>
            </w:r>
            <w:r>
              <w:rPr>
                <w:lang w:bidi="lo-LA"/>
              </w:rPr>
              <w:t>3</w:t>
            </w:r>
            <w:r w:rsidRPr="001F40B5">
              <w:rPr>
                <w:lang w:bidi="lo-LA"/>
              </w:rPr>
              <w:t xml:space="preserve">. </w:t>
            </w:r>
            <w:r w:rsidR="0078694E" w:rsidRPr="0078694E">
              <w:rPr>
                <w:lang w:bidi="lo-LA"/>
              </w:rPr>
              <w:t>Turtinti gimnazijos edukacines aplinkas patirtiniam ir STEAM ugdymui.</w:t>
            </w:r>
          </w:p>
        </w:tc>
        <w:tc>
          <w:tcPr>
            <w:tcW w:w="1541" w:type="dxa"/>
            <w:shd w:val="clear" w:color="auto" w:fill="auto"/>
          </w:tcPr>
          <w:p w14:paraId="68C2592D" w14:textId="17C36FF9" w:rsidR="00C3224F" w:rsidRPr="001F40B5" w:rsidRDefault="00C3224F" w:rsidP="00C3224F">
            <w:pPr>
              <w:rPr>
                <w:lang w:bidi="lo-LA"/>
              </w:rPr>
            </w:pPr>
            <w:r w:rsidRPr="001F40B5">
              <w:rPr>
                <w:lang w:bidi="lo-LA"/>
              </w:rPr>
              <w:t>20</w:t>
            </w:r>
            <w:r>
              <w:rPr>
                <w:lang w:bidi="lo-LA"/>
              </w:rPr>
              <w:t>2</w:t>
            </w:r>
            <w:r w:rsidR="0042057C">
              <w:rPr>
                <w:lang w:bidi="lo-LA"/>
              </w:rPr>
              <w:t>5</w:t>
            </w:r>
            <w:r w:rsidR="008D57AC">
              <w:rPr>
                <w:lang w:bidi="lo-LA"/>
              </w:rPr>
              <w:t>–</w:t>
            </w:r>
            <w:r w:rsidRPr="001F40B5">
              <w:rPr>
                <w:lang w:bidi="lo-LA"/>
              </w:rPr>
              <w:t>202</w:t>
            </w:r>
            <w:r w:rsidR="0042057C">
              <w:rPr>
                <w:lang w:bidi="lo-LA"/>
              </w:rPr>
              <w:t>7</w:t>
            </w:r>
          </w:p>
        </w:tc>
        <w:tc>
          <w:tcPr>
            <w:tcW w:w="1642" w:type="dxa"/>
            <w:shd w:val="clear" w:color="auto" w:fill="auto"/>
          </w:tcPr>
          <w:p w14:paraId="02E3EF97" w14:textId="77777777" w:rsidR="00C3224F" w:rsidRPr="001F40B5" w:rsidRDefault="00C3224F" w:rsidP="00C3224F">
            <w:r w:rsidRPr="001F40B5">
              <w:rPr>
                <w:lang w:bidi="lo-LA"/>
              </w:rPr>
              <w:t>Gimnazijos direktorius</w:t>
            </w:r>
          </w:p>
        </w:tc>
        <w:tc>
          <w:tcPr>
            <w:tcW w:w="2449" w:type="dxa"/>
            <w:shd w:val="clear" w:color="auto" w:fill="auto"/>
          </w:tcPr>
          <w:p w14:paraId="7D6B17F8" w14:textId="77777777" w:rsidR="00C3224F" w:rsidRPr="001F40B5" w:rsidRDefault="0078694E" w:rsidP="00C3224F">
            <w:pPr>
              <w:rPr>
                <w:lang w:bidi="lo-LA"/>
              </w:rPr>
            </w:pPr>
            <w:r w:rsidRPr="0078694E">
              <w:rPr>
                <w:lang w:bidi="lo-LA"/>
              </w:rPr>
              <w:t>Mokiniai  patyriminiu būdu praktiškai išbandys  veiklas, kurios  didins  mokymosi motyvaciją, gerins savęs pažinimo sąlygas. Dalyva</w:t>
            </w:r>
            <w:r>
              <w:rPr>
                <w:lang w:bidi="lo-LA"/>
              </w:rPr>
              <w:t>udami</w:t>
            </w:r>
            <w:r w:rsidRPr="0078694E">
              <w:rPr>
                <w:lang w:bidi="lo-LA"/>
              </w:rPr>
              <w:t xml:space="preserve"> STEAM veiklose išugdys kūrybinio mąstymo ir inžinerinės kompetencijas.</w:t>
            </w:r>
          </w:p>
        </w:tc>
        <w:tc>
          <w:tcPr>
            <w:tcW w:w="1660" w:type="dxa"/>
            <w:shd w:val="clear" w:color="auto" w:fill="auto"/>
          </w:tcPr>
          <w:p w14:paraId="10837411" w14:textId="77777777" w:rsidR="00C3224F" w:rsidRPr="001F40B5" w:rsidRDefault="00C3224F" w:rsidP="00C3224F">
            <w:pPr>
              <w:rPr>
                <w:lang w:bidi="lo-LA"/>
              </w:rPr>
            </w:pPr>
            <w:r w:rsidRPr="001F40B5">
              <w:rPr>
                <w:lang w:bidi="lo-LA"/>
              </w:rPr>
              <w:t>Savivaldybės lėšos</w:t>
            </w:r>
            <w:r w:rsidR="00FF3EF9">
              <w:rPr>
                <w:lang w:bidi="lo-LA"/>
              </w:rPr>
              <w:t>, projektų lėšos</w:t>
            </w:r>
          </w:p>
        </w:tc>
      </w:tr>
      <w:tr w:rsidR="00C3224F" w:rsidRPr="001F40B5" w14:paraId="46AC839E" w14:textId="77777777" w:rsidTr="00C27A9E">
        <w:tc>
          <w:tcPr>
            <w:tcW w:w="2562" w:type="dxa"/>
            <w:shd w:val="clear" w:color="auto" w:fill="auto"/>
          </w:tcPr>
          <w:p w14:paraId="4664A6FD" w14:textId="77777777" w:rsidR="00C3224F" w:rsidRPr="001F40B5" w:rsidRDefault="00C3224F" w:rsidP="00C3224F">
            <w:pPr>
              <w:rPr>
                <w:lang w:bidi="lo-LA"/>
              </w:rPr>
            </w:pPr>
            <w:r w:rsidRPr="001F40B5">
              <w:rPr>
                <w:lang w:bidi="lo-LA"/>
              </w:rPr>
              <w:t>4.</w:t>
            </w:r>
            <w:r>
              <w:rPr>
                <w:lang w:bidi="lo-LA"/>
              </w:rPr>
              <w:t>4</w:t>
            </w:r>
            <w:r w:rsidRPr="001F40B5">
              <w:rPr>
                <w:lang w:bidi="lo-LA"/>
              </w:rPr>
              <w:t xml:space="preserve">. </w:t>
            </w:r>
            <w:r w:rsidR="00D41A86" w:rsidRPr="00D41A86">
              <w:rPr>
                <w:lang w:bidi="lo-LA"/>
              </w:rPr>
              <w:t>Kurti bei plėtoti palankią ir patrauklią darbinę aplinką gimnazijoje, siekiant išsaugoti dabartinius ir pritraukti naujus pedagoginius darbuotojus.</w:t>
            </w:r>
          </w:p>
        </w:tc>
        <w:tc>
          <w:tcPr>
            <w:tcW w:w="1541" w:type="dxa"/>
            <w:shd w:val="clear" w:color="auto" w:fill="auto"/>
          </w:tcPr>
          <w:p w14:paraId="1E6723E2" w14:textId="2BB71A8C" w:rsidR="00C3224F" w:rsidRPr="001F40B5" w:rsidRDefault="00C3224F" w:rsidP="00C3224F">
            <w:pPr>
              <w:rPr>
                <w:lang w:bidi="lo-LA"/>
              </w:rPr>
            </w:pPr>
            <w:r w:rsidRPr="001F40B5">
              <w:rPr>
                <w:lang w:bidi="lo-LA"/>
              </w:rPr>
              <w:t>20</w:t>
            </w:r>
            <w:r>
              <w:rPr>
                <w:lang w:bidi="lo-LA"/>
              </w:rPr>
              <w:t>2</w:t>
            </w:r>
            <w:r w:rsidR="0042057C">
              <w:rPr>
                <w:lang w:bidi="lo-LA"/>
              </w:rPr>
              <w:t>5</w:t>
            </w:r>
            <w:r w:rsidR="008D57AC">
              <w:rPr>
                <w:lang w:bidi="lo-LA"/>
              </w:rPr>
              <w:t>–</w:t>
            </w:r>
            <w:r w:rsidRPr="001F40B5">
              <w:rPr>
                <w:lang w:bidi="lo-LA"/>
              </w:rPr>
              <w:t>202</w:t>
            </w:r>
            <w:r w:rsidR="0042057C">
              <w:rPr>
                <w:lang w:bidi="lo-LA"/>
              </w:rPr>
              <w:t>7</w:t>
            </w:r>
          </w:p>
        </w:tc>
        <w:tc>
          <w:tcPr>
            <w:tcW w:w="1642" w:type="dxa"/>
            <w:shd w:val="clear" w:color="auto" w:fill="auto"/>
          </w:tcPr>
          <w:p w14:paraId="75D8651F" w14:textId="77777777" w:rsidR="00C3224F" w:rsidRPr="001F40B5" w:rsidRDefault="00C3224F" w:rsidP="00C3224F">
            <w:pPr>
              <w:rPr>
                <w:lang w:bidi="lo-LA"/>
              </w:rPr>
            </w:pPr>
            <w:r w:rsidRPr="001F40B5">
              <w:rPr>
                <w:lang w:bidi="lo-LA"/>
              </w:rPr>
              <w:t>Gimnazijos direktorius</w:t>
            </w:r>
          </w:p>
        </w:tc>
        <w:tc>
          <w:tcPr>
            <w:tcW w:w="2449" w:type="dxa"/>
            <w:shd w:val="clear" w:color="auto" w:fill="auto"/>
          </w:tcPr>
          <w:p w14:paraId="09AC562B" w14:textId="77777777" w:rsidR="00C3224F" w:rsidRPr="001F40B5" w:rsidRDefault="00C3224F" w:rsidP="00C3224F">
            <w:pPr>
              <w:rPr>
                <w:lang w:bidi="lo-LA"/>
              </w:rPr>
            </w:pPr>
            <w:r w:rsidRPr="001F40B5">
              <w:rPr>
                <w:lang w:bidi="lo-LA"/>
              </w:rPr>
              <w:t>Užtikrintos saugios, šiuolaikiškos, estetiškos mokymosi ir darbo sąlygos.</w:t>
            </w:r>
          </w:p>
        </w:tc>
        <w:tc>
          <w:tcPr>
            <w:tcW w:w="1660" w:type="dxa"/>
            <w:shd w:val="clear" w:color="auto" w:fill="auto"/>
          </w:tcPr>
          <w:p w14:paraId="3372657F" w14:textId="77777777" w:rsidR="00C3224F" w:rsidRPr="001F40B5" w:rsidRDefault="00C33973" w:rsidP="00C3224F">
            <w:pPr>
              <w:rPr>
                <w:lang w:bidi="lo-LA"/>
              </w:rPr>
            </w:pPr>
            <w:r>
              <w:rPr>
                <w:lang w:bidi="lo-LA"/>
              </w:rPr>
              <w:t>Žmogiškieji ištekliai</w:t>
            </w:r>
            <w:r w:rsidR="00C3224F" w:rsidRPr="001F40B5">
              <w:rPr>
                <w:lang w:bidi="lo-LA"/>
              </w:rPr>
              <w:t>, savivaldybės lėšos</w:t>
            </w:r>
            <w:r w:rsidR="00C627DA">
              <w:rPr>
                <w:lang w:bidi="lo-LA"/>
              </w:rPr>
              <w:t>, mokymo lėšos</w:t>
            </w:r>
          </w:p>
        </w:tc>
      </w:tr>
    </w:tbl>
    <w:p w14:paraId="63420D01" w14:textId="77777777" w:rsidR="00F66F8C" w:rsidRPr="001F40B5" w:rsidRDefault="00F66F8C" w:rsidP="001F40B5">
      <w:pPr>
        <w:rPr>
          <w:lang w:bidi="lo-LA"/>
        </w:rPr>
      </w:pPr>
    </w:p>
    <w:p w14:paraId="075E95E6" w14:textId="77777777" w:rsidR="008D57AC" w:rsidRDefault="00D76200" w:rsidP="001F40B5">
      <w:pPr>
        <w:jc w:val="center"/>
        <w:rPr>
          <w:b/>
        </w:rPr>
      </w:pPr>
      <w:r w:rsidRPr="001F40B5">
        <w:rPr>
          <w:b/>
        </w:rPr>
        <w:t>I</w:t>
      </w:r>
      <w:r w:rsidR="00F66F8C" w:rsidRPr="001F40B5">
        <w:rPr>
          <w:b/>
        </w:rPr>
        <w:t>X</w:t>
      </w:r>
      <w:r w:rsidR="008D57AC" w:rsidRPr="008D57AC">
        <w:t xml:space="preserve"> </w:t>
      </w:r>
      <w:r w:rsidR="008D57AC" w:rsidRPr="008D57AC">
        <w:rPr>
          <w:b/>
        </w:rPr>
        <w:t>SKYRIUS</w:t>
      </w:r>
    </w:p>
    <w:p w14:paraId="77F9B993" w14:textId="52A940B7" w:rsidR="00F66F8C" w:rsidRDefault="00F66F8C" w:rsidP="001F40B5">
      <w:pPr>
        <w:jc w:val="center"/>
        <w:rPr>
          <w:b/>
        </w:rPr>
      </w:pPr>
      <w:r w:rsidRPr="001F40B5">
        <w:rPr>
          <w:b/>
        </w:rPr>
        <w:t xml:space="preserve">   STRATEGINIO PLANO ĮGYVENDINIMO PRIEŽIŪR</w:t>
      </w:r>
      <w:r w:rsidR="00966AEA">
        <w:rPr>
          <w:b/>
        </w:rPr>
        <w:t>A IR VERTINIMAS</w:t>
      </w:r>
    </w:p>
    <w:p w14:paraId="425130EB" w14:textId="77777777" w:rsidR="00E0382E" w:rsidRPr="001F40B5" w:rsidRDefault="00E0382E" w:rsidP="001F40B5">
      <w:pPr>
        <w:jc w:val="center"/>
        <w:rPr>
          <w:b/>
        </w:rPr>
      </w:pPr>
    </w:p>
    <w:p w14:paraId="3FCE6C3B" w14:textId="77777777" w:rsidR="00F66F8C" w:rsidRPr="001F40B5" w:rsidRDefault="00F66F8C" w:rsidP="00E0382E">
      <w:pPr>
        <w:jc w:val="both"/>
      </w:pPr>
      <w:r w:rsidRPr="001F40B5">
        <w:t xml:space="preserve">              </w:t>
      </w:r>
      <w:r w:rsidR="00C27A9E" w:rsidRPr="001F40B5">
        <w:t>Strateginį planą rengia gimnazijos</w:t>
      </w:r>
      <w:r w:rsidRPr="001F40B5">
        <w:t xml:space="preserve"> direktoriaus įsakymu patvirtinta strateginio plano rengimo grupė. Plano </w:t>
      </w:r>
      <w:r w:rsidR="00114580" w:rsidRPr="001F40B5">
        <w:t>projektą grupė pristato gimnazijos bendruomenei, gimnazijos</w:t>
      </w:r>
      <w:r w:rsidRPr="001F40B5">
        <w:t xml:space="preserve"> tarybai. Įgyvendinti strateginį planą  įtraukiama visa gimnazijos bendruomenė. Strateginio plano įgyvendinimo stebėsena atliekama viso proceso metu ir visais lygiais. Strateginio plano darbo grupė kiekvienais metais </w:t>
      </w:r>
      <w:r w:rsidR="007B69BE">
        <w:t>sausio</w:t>
      </w:r>
      <w:r w:rsidRPr="001F40B5">
        <w:t xml:space="preserve"> mėn</w:t>
      </w:r>
      <w:r w:rsidR="007B69BE">
        <w:t>esį</w:t>
      </w:r>
      <w:r w:rsidRPr="001F40B5">
        <w:t xml:space="preserve"> pristato ataskaitą apie plano vykdymą. Strateginio pl</w:t>
      </w:r>
      <w:r w:rsidR="00D76200" w:rsidRPr="001F40B5">
        <w:t>ano neatsiejama dalis yra metinio veiklos plano įgyvendinimas.</w:t>
      </w:r>
      <w:r w:rsidR="00E025F3">
        <w:t xml:space="preserve"> Kiekvienų metų gimnazijos veiklos plano tikslai orientuojami į strateginius tikslus.</w:t>
      </w:r>
      <w:r w:rsidR="00D76200" w:rsidRPr="001F40B5">
        <w:t xml:space="preserve"> Gimnazijos</w:t>
      </w:r>
      <w:r w:rsidRPr="001F40B5">
        <w:t xml:space="preserve"> direktori</w:t>
      </w:r>
      <w:r w:rsidR="00D76200" w:rsidRPr="001F40B5">
        <w:t>us stebi ir įvertina, ar gimnazija</w:t>
      </w:r>
      <w:r w:rsidRPr="001F40B5">
        <w:t xml:space="preserve"> įgyvendina strateginius tikslus ir programas, ar darbuotojai įvykdė iškeltus uždavinius, ar vykdomų programų priemonės yra efektyvios, ar inicijuojamas strateginio plano patikslinimas. Ataskaita pildoma pagal „Strateginių tikslų pasiekimo lygio analizės“ lentelę:</w:t>
      </w:r>
    </w:p>
    <w:p w14:paraId="6D1AEA7F" w14:textId="77777777" w:rsidR="00F66F8C" w:rsidRPr="001F40B5" w:rsidRDefault="00F66F8C" w:rsidP="001F40B5">
      <w:pPr>
        <w:jc w:val="both"/>
      </w:pPr>
    </w:p>
    <w:p w14:paraId="3CA30CE3" w14:textId="77777777" w:rsidR="00F66F8C" w:rsidRPr="001F40B5" w:rsidRDefault="00F66F8C" w:rsidP="001F40B5">
      <w:pPr>
        <w:tabs>
          <w:tab w:val="left" w:pos="5805"/>
          <w:tab w:val="left" w:pos="5865"/>
        </w:tabs>
        <w:jc w:val="both"/>
        <w:rPr>
          <w:b/>
        </w:rPr>
      </w:pPr>
      <w:r w:rsidRPr="001F40B5">
        <w:rPr>
          <w:b/>
        </w:rPr>
        <w:t>Strateginių tikslų pasiekimo lygio analizė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911"/>
        <w:gridCol w:w="1678"/>
        <w:gridCol w:w="1952"/>
        <w:gridCol w:w="1759"/>
        <w:gridCol w:w="1612"/>
      </w:tblGrid>
      <w:tr w:rsidR="00F66F8C" w:rsidRPr="001F40B5" w14:paraId="312A9715" w14:textId="77777777" w:rsidTr="00DD6472">
        <w:tc>
          <w:tcPr>
            <w:tcW w:w="959" w:type="dxa"/>
            <w:shd w:val="clear" w:color="auto" w:fill="D9D9D9"/>
          </w:tcPr>
          <w:p w14:paraId="563238F4" w14:textId="77777777" w:rsidR="00F66F8C" w:rsidRPr="001F40B5" w:rsidRDefault="00F66F8C" w:rsidP="001F40B5">
            <w:pPr>
              <w:tabs>
                <w:tab w:val="left" w:pos="5865"/>
              </w:tabs>
              <w:jc w:val="both"/>
            </w:pPr>
            <w:r w:rsidRPr="001F40B5">
              <w:t>Eil. Nr.</w:t>
            </w:r>
          </w:p>
        </w:tc>
        <w:tc>
          <w:tcPr>
            <w:tcW w:w="2977" w:type="dxa"/>
            <w:shd w:val="clear" w:color="auto" w:fill="D9D9D9"/>
          </w:tcPr>
          <w:p w14:paraId="5FBFD656" w14:textId="77777777" w:rsidR="00F66F8C" w:rsidRPr="001F40B5" w:rsidRDefault="00F66F8C" w:rsidP="001F40B5">
            <w:pPr>
              <w:tabs>
                <w:tab w:val="left" w:pos="5865"/>
              </w:tabs>
              <w:jc w:val="both"/>
            </w:pPr>
            <w:r w:rsidRPr="001F40B5">
              <w:t>Tikslai, uždaviniai</w:t>
            </w:r>
          </w:p>
        </w:tc>
        <w:tc>
          <w:tcPr>
            <w:tcW w:w="2693" w:type="dxa"/>
            <w:shd w:val="clear" w:color="auto" w:fill="D9D9D9"/>
          </w:tcPr>
          <w:p w14:paraId="5D8E7815" w14:textId="77777777" w:rsidR="00F66F8C" w:rsidRPr="001F40B5" w:rsidRDefault="00F66F8C" w:rsidP="001F40B5">
            <w:pPr>
              <w:tabs>
                <w:tab w:val="left" w:pos="5865"/>
              </w:tabs>
              <w:jc w:val="both"/>
            </w:pPr>
            <w:r w:rsidRPr="001F40B5">
              <w:t>Buvusi situacija</w:t>
            </w:r>
          </w:p>
        </w:tc>
        <w:tc>
          <w:tcPr>
            <w:tcW w:w="2977" w:type="dxa"/>
            <w:shd w:val="clear" w:color="auto" w:fill="D9D9D9"/>
          </w:tcPr>
          <w:p w14:paraId="3DA1AB79" w14:textId="77777777" w:rsidR="00F66F8C" w:rsidRPr="001F40B5" w:rsidRDefault="00F66F8C" w:rsidP="001F40B5">
            <w:pPr>
              <w:tabs>
                <w:tab w:val="left" w:pos="5865"/>
              </w:tabs>
              <w:jc w:val="both"/>
            </w:pPr>
            <w:r w:rsidRPr="001F40B5">
              <w:t>Planuotas pasiekimas</w:t>
            </w:r>
          </w:p>
        </w:tc>
        <w:tc>
          <w:tcPr>
            <w:tcW w:w="2715" w:type="dxa"/>
            <w:shd w:val="clear" w:color="auto" w:fill="D9D9D9"/>
          </w:tcPr>
          <w:p w14:paraId="7E3C25BB" w14:textId="77777777" w:rsidR="00F66F8C" w:rsidRPr="001F40B5" w:rsidRDefault="00F66F8C" w:rsidP="001F40B5">
            <w:pPr>
              <w:tabs>
                <w:tab w:val="left" w:pos="5865"/>
              </w:tabs>
              <w:jc w:val="both"/>
            </w:pPr>
            <w:r w:rsidRPr="001F40B5">
              <w:t>Pasiektas rezultatas</w:t>
            </w:r>
          </w:p>
        </w:tc>
        <w:tc>
          <w:tcPr>
            <w:tcW w:w="2465" w:type="dxa"/>
            <w:shd w:val="clear" w:color="auto" w:fill="D9D9D9"/>
          </w:tcPr>
          <w:p w14:paraId="648082E6" w14:textId="77777777" w:rsidR="00F66F8C" w:rsidRPr="001F40B5" w:rsidRDefault="00F66F8C" w:rsidP="001F40B5">
            <w:pPr>
              <w:tabs>
                <w:tab w:val="left" w:pos="5865"/>
              </w:tabs>
              <w:jc w:val="both"/>
            </w:pPr>
            <w:r w:rsidRPr="001F40B5">
              <w:t>Pastabos</w:t>
            </w:r>
          </w:p>
        </w:tc>
      </w:tr>
      <w:tr w:rsidR="00F66F8C" w:rsidRPr="001F40B5" w14:paraId="4C9527C7" w14:textId="77777777" w:rsidTr="00DD6472">
        <w:tc>
          <w:tcPr>
            <w:tcW w:w="959" w:type="dxa"/>
          </w:tcPr>
          <w:p w14:paraId="49F2DF30" w14:textId="77777777" w:rsidR="00F66F8C" w:rsidRPr="001F40B5" w:rsidRDefault="00F66F8C" w:rsidP="001F40B5">
            <w:pPr>
              <w:tabs>
                <w:tab w:val="left" w:pos="5865"/>
              </w:tabs>
              <w:jc w:val="both"/>
            </w:pPr>
          </w:p>
        </w:tc>
        <w:tc>
          <w:tcPr>
            <w:tcW w:w="2977" w:type="dxa"/>
          </w:tcPr>
          <w:p w14:paraId="0569171F" w14:textId="77777777" w:rsidR="00F66F8C" w:rsidRPr="001F40B5" w:rsidRDefault="00F66F8C" w:rsidP="001F40B5">
            <w:pPr>
              <w:tabs>
                <w:tab w:val="left" w:pos="5865"/>
              </w:tabs>
              <w:jc w:val="both"/>
            </w:pPr>
          </w:p>
          <w:p w14:paraId="2BA8BC35" w14:textId="77777777" w:rsidR="00F66F8C" w:rsidRPr="001F40B5" w:rsidRDefault="00F66F8C" w:rsidP="001F40B5">
            <w:pPr>
              <w:tabs>
                <w:tab w:val="left" w:pos="5865"/>
              </w:tabs>
              <w:jc w:val="both"/>
            </w:pPr>
          </w:p>
        </w:tc>
        <w:tc>
          <w:tcPr>
            <w:tcW w:w="2693" w:type="dxa"/>
          </w:tcPr>
          <w:p w14:paraId="0348FCB9" w14:textId="77777777" w:rsidR="00F66F8C" w:rsidRPr="001F40B5" w:rsidRDefault="00F66F8C" w:rsidP="001F40B5">
            <w:pPr>
              <w:tabs>
                <w:tab w:val="left" w:pos="5865"/>
              </w:tabs>
              <w:jc w:val="both"/>
            </w:pPr>
          </w:p>
        </w:tc>
        <w:tc>
          <w:tcPr>
            <w:tcW w:w="2977" w:type="dxa"/>
          </w:tcPr>
          <w:p w14:paraId="2213F2EA" w14:textId="77777777" w:rsidR="00F66F8C" w:rsidRPr="001F40B5" w:rsidRDefault="00F66F8C" w:rsidP="001F40B5">
            <w:pPr>
              <w:tabs>
                <w:tab w:val="left" w:pos="5865"/>
              </w:tabs>
              <w:jc w:val="both"/>
            </w:pPr>
          </w:p>
        </w:tc>
        <w:tc>
          <w:tcPr>
            <w:tcW w:w="2715" w:type="dxa"/>
          </w:tcPr>
          <w:p w14:paraId="725ACD34" w14:textId="77777777" w:rsidR="00F66F8C" w:rsidRPr="001F40B5" w:rsidRDefault="00F66F8C" w:rsidP="001F40B5">
            <w:pPr>
              <w:tabs>
                <w:tab w:val="left" w:pos="5865"/>
              </w:tabs>
              <w:jc w:val="both"/>
            </w:pPr>
          </w:p>
        </w:tc>
        <w:tc>
          <w:tcPr>
            <w:tcW w:w="2465" w:type="dxa"/>
          </w:tcPr>
          <w:p w14:paraId="207F3EB3" w14:textId="77777777" w:rsidR="00F66F8C" w:rsidRPr="001F40B5" w:rsidRDefault="00F66F8C" w:rsidP="001F40B5">
            <w:pPr>
              <w:tabs>
                <w:tab w:val="left" w:pos="5865"/>
              </w:tabs>
              <w:jc w:val="both"/>
            </w:pPr>
          </w:p>
        </w:tc>
      </w:tr>
    </w:tbl>
    <w:p w14:paraId="1123D377" w14:textId="77777777" w:rsidR="00F66F8C" w:rsidRPr="001F40B5" w:rsidRDefault="00F66F8C" w:rsidP="001F40B5">
      <w:pPr>
        <w:rPr>
          <w:b/>
        </w:rPr>
      </w:pPr>
    </w:p>
    <w:p w14:paraId="26742B5D" w14:textId="77777777" w:rsidR="00966AEA" w:rsidRPr="001F40B5" w:rsidRDefault="00F66F8C" w:rsidP="00E0382E">
      <w:pPr>
        <w:jc w:val="both"/>
      </w:pPr>
      <w:r w:rsidRPr="001F40B5">
        <w:lastRenderedPageBreak/>
        <w:t xml:space="preserve">         Gauti rezultatai yra aptariami gi</w:t>
      </w:r>
      <w:r w:rsidR="00395E1B" w:rsidRPr="001F40B5">
        <w:t>mnazijos taryboje, tėvų susirinkime</w:t>
      </w:r>
      <w:r w:rsidRPr="001F40B5">
        <w:t>, Metodinėje taryboje, Mokytojų  taryboje ir mokinių savivaldoje. Aptarus yra pritariama ir/ar koreguojama, sutariama dėl išvadų. Ataskaita</w:t>
      </w:r>
      <w:r w:rsidR="00D76200" w:rsidRPr="001F40B5">
        <w:t xml:space="preserve"> pateikiama visai gimnazijos</w:t>
      </w:r>
      <w:r w:rsidRPr="001F40B5">
        <w:t xml:space="preserve"> bendruomenei interneto svetainėje. Plano darbų stebėseną </w:t>
      </w:r>
      <w:r w:rsidR="00D76200" w:rsidRPr="001F40B5">
        <w:t>padeda įgyvendinti visi gimnazijos</w:t>
      </w:r>
      <w:r w:rsidRPr="001F40B5">
        <w:t xml:space="preserve"> vadovai. Pasibaigus vertinimo procesui, bet kurios savivaldos iniciatyva gali būti tikslinamas strateginio plano turinys. Už strateginio plano įgyvendinamų veiklų priežiūrą yra atsakingi šią veiklą įgyvendinantys bendruomenės nariai b</w:t>
      </w:r>
      <w:r w:rsidR="00D76200" w:rsidRPr="001F40B5">
        <w:t>ei atsakingas gimnazijos</w:t>
      </w:r>
      <w:r w:rsidRPr="001F40B5">
        <w:t xml:space="preserve"> vadovas.</w:t>
      </w:r>
    </w:p>
    <w:p w14:paraId="51B04BED" w14:textId="77777777" w:rsidR="00F66F8C" w:rsidRPr="001F40B5" w:rsidRDefault="00F66F8C" w:rsidP="001F40B5">
      <w:pPr>
        <w:rPr>
          <w:b/>
        </w:rPr>
      </w:pPr>
      <w:r w:rsidRPr="001F40B5">
        <w:rPr>
          <w:b/>
        </w:rPr>
        <w:t xml:space="preserve">                                </w:t>
      </w:r>
      <w:r w:rsidR="00D76200" w:rsidRPr="001F40B5">
        <w:rPr>
          <w:b/>
        </w:rPr>
        <w:t xml:space="preserve"> </w:t>
      </w:r>
      <w:r w:rsidRPr="001F40B5">
        <w:rPr>
          <w:b/>
        </w:rPr>
        <w:t xml:space="preserve">     _________________________________________</w:t>
      </w:r>
    </w:p>
    <w:p w14:paraId="4224941B" w14:textId="77777777" w:rsidR="008D57AC" w:rsidRDefault="008D57AC" w:rsidP="001F40B5"/>
    <w:p w14:paraId="735DA553" w14:textId="77777777" w:rsidR="00D76200" w:rsidRPr="001F40B5" w:rsidRDefault="00D76200" w:rsidP="001F40B5">
      <w:r w:rsidRPr="001F40B5">
        <w:t>PRITARTA</w:t>
      </w:r>
    </w:p>
    <w:p w14:paraId="6A9C665F" w14:textId="77777777" w:rsidR="00D76200" w:rsidRPr="001F40B5" w:rsidRDefault="00D76200" w:rsidP="001F40B5">
      <w:r w:rsidRPr="001F40B5">
        <w:t>Kaltinėnų Aleksandro Stulginskio gimnazijos</w:t>
      </w:r>
    </w:p>
    <w:p w14:paraId="0D104938" w14:textId="77777777" w:rsidR="00D76200" w:rsidRPr="001F40B5" w:rsidRDefault="00D76200" w:rsidP="001F40B5">
      <w:r w:rsidRPr="001F40B5">
        <w:t>tarybos 20</w:t>
      </w:r>
      <w:r w:rsidR="00BA5719">
        <w:t>2</w:t>
      </w:r>
      <w:r w:rsidR="0023269D">
        <w:t>5</w:t>
      </w:r>
      <w:r w:rsidRPr="001F40B5">
        <w:t xml:space="preserve"> m. </w:t>
      </w:r>
      <w:r w:rsidR="0042057C">
        <w:t>birželio</w:t>
      </w:r>
      <w:r w:rsidRPr="001F40B5">
        <w:t xml:space="preserve"> </w:t>
      </w:r>
      <w:r w:rsidR="008D22D5">
        <w:t xml:space="preserve">27 </w:t>
      </w:r>
      <w:r w:rsidRPr="001F40B5">
        <w:t>d. posėdyje</w:t>
      </w:r>
    </w:p>
    <w:p w14:paraId="44D5A2BD" w14:textId="1052B1AB" w:rsidR="00D76200" w:rsidRPr="001F40B5" w:rsidRDefault="00D112CC" w:rsidP="001F40B5">
      <w:r>
        <w:t>(protokolo Nr.</w:t>
      </w:r>
      <w:r w:rsidR="008D57AC">
        <w:t xml:space="preserve"> </w:t>
      </w:r>
      <w:r w:rsidR="0042057C">
        <w:t>2</w:t>
      </w:r>
      <w:r w:rsidR="00D76200" w:rsidRPr="001F40B5">
        <w:t>)</w:t>
      </w:r>
    </w:p>
    <w:sectPr w:rsidR="00D76200" w:rsidRPr="001F40B5" w:rsidSect="008D57AC">
      <w:headerReference w:type="default" r:id="rId10"/>
      <w:footerReference w:type="even" r:id="rId11"/>
      <w:footerReference w:type="default" r:id="rId12"/>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1105A" w14:textId="77777777" w:rsidR="008B0E22" w:rsidRDefault="008B0E22">
      <w:r>
        <w:separator/>
      </w:r>
    </w:p>
  </w:endnote>
  <w:endnote w:type="continuationSeparator" w:id="0">
    <w:p w14:paraId="13D09328" w14:textId="77777777" w:rsidR="008B0E22" w:rsidRDefault="008B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69F0F" w14:textId="77777777" w:rsidR="00B91D7E" w:rsidRDefault="00B91D7E" w:rsidP="00096AD2">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910AEA9" w14:textId="77777777" w:rsidR="00B91D7E" w:rsidRDefault="00B91D7E" w:rsidP="00B91D7E">
    <w:pPr>
      <w:pStyle w:val="Porat"/>
      <w:ind w:right="360"/>
    </w:pPr>
  </w:p>
  <w:p w14:paraId="30094351" w14:textId="77777777" w:rsidR="006B64F3" w:rsidRDefault="006B64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6DF9" w14:textId="77777777" w:rsidR="00B91D7E" w:rsidRDefault="00B91D7E" w:rsidP="00B91D7E">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17181" w14:textId="77777777" w:rsidR="008B0E22" w:rsidRDefault="008B0E22">
      <w:r>
        <w:separator/>
      </w:r>
    </w:p>
  </w:footnote>
  <w:footnote w:type="continuationSeparator" w:id="0">
    <w:p w14:paraId="3F490118" w14:textId="77777777" w:rsidR="008B0E22" w:rsidRDefault="008B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245F" w14:textId="77777777" w:rsidR="00FE59CB" w:rsidRDefault="00FE59CB" w:rsidP="00ED3247">
    <w:pPr>
      <w:pStyle w:val="Style3"/>
      <w:widowControl/>
      <w:ind w:right="-108"/>
      <w:jc w:val="center"/>
      <w:rPr>
        <w:rStyle w:val="FontStyle39"/>
      </w:rPr>
    </w:pPr>
    <w:r>
      <w:rPr>
        <w:rStyle w:val="FontStyle39"/>
      </w:rPr>
      <w:fldChar w:fldCharType="begin"/>
    </w:r>
    <w:r>
      <w:rPr>
        <w:rStyle w:val="FontStyle39"/>
      </w:rPr>
      <w:instrText>PAGE</w:instrText>
    </w:r>
    <w:r>
      <w:rPr>
        <w:rStyle w:val="FontStyle39"/>
      </w:rPr>
      <w:fldChar w:fldCharType="separate"/>
    </w:r>
    <w:r w:rsidR="008D57AC">
      <w:rPr>
        <w:rStyle w:val="FontStyle39"/>
        <w:noProof/>
      </w:rPr>
      <w:t>3</w:t>
    </w:r>
    <w:r>
      <w:rPr>
        <w:rStyle w:val="FontStyle39"/>
      </w:rPr>
      <w:fldChar w:fldCharType="end"/>
    </w:r>
  </w:p>
  <w:p w14:paraId="3BA70C88" w14:textId="77777777" w:rsidR="006B64F3" w:rsidRDefault="006B64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B62489E"/>
    <w:lvl w:ilvl="0">
      <w:numFmt w:val="bullet"/>
      <w:lvlText w:val="*"/>
      <w:lvlJc w:val="left"/>
    </w:lvl>
  </w:abstractNum>
  <w:abstractNum w:abstractNumId="1" w15:restartNumberingAfterBreak="0">
    <w:nsid w:val="004D3C51"/>
    <w:multiLevelType w:val="multilevel"/>
    <w:tmpl w:val="3ACE627C"/>
    <w:lvl w:ilvl="0">
      <w:start w:val="4"/>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47B19A1"/>
    <w:multiLevelType w:val="singleLevel"/>
    <w:tmpl w:val="FB162E2C"/>
    <w:lvl w:ilvl="0">
      <w:start w:val="3"/>
      <w:numFmt w:val="decimal"/>
      <w:lvlText w:val="2.%1."/>
      <w:legacy w:legacy="1" w:legacySpace="0" w:legacyIndent="425"/>
      <w:lvlJc w:val="left"/>
      <w:rPr>
        <w:rFonts w:ascii="Times New Roman" w:hAnsi="Times New Roman" w:cs="Times New Roman" w:hint="default"/>
      </w:rPr>
    </w:lvl>
  </w:abstractNum>
  <w:abstractNum w:abstractNumId="3" w15:restartNumberingAfterBreak="0">
    <w:nsid w:val="04CE79E8"/>
    <w:multiLevelType w:val="hybridMultilevel"/>
    <w:tmpl w:val="3A1E234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70AE6"/>
    <w:multiLevelType w:val="multilevel"/>
    <w:tmpl w:val="79D0B4D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760"/>
        </w:tabs>
        <w:ind w:left="760" w:hanging="4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40"/>
        </w:tabs>
        <w:ind w:left="1740" w:hanging="72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2780"/>
        </w:tabs>
        <w:ind w:left="2780" w:hanging="108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3820"/>
        </w:tabs>
        <w:ind w:left="3820" w:hanging="1440"/>
      </w:pPr>
    </w:lvl>
    <w:lvl w:ilvl="8">
      <w:start w:val="1"/>
      <w:numFmt w:val="decimal"/>
      <w:isLgl/>
      <w:lvlText w:val="%1.%2.%3.%4.%5.%6.%7.%8.%9."/>
      <w:lvlJc w:val="left"/>
      <w:pPr>
        <w:tabs>
          <w:tab w:val="num" w:pos="4520"/>
        </w:tabs>
        <w:ind w:left="4520" w:hanging="1800"/>
      </w:pPr>
    </w:lvl>
  </w:abstractNum>
  <w:abstractNum w:abstractNumId="5" w15:restartNumberingAfterBreak="0">
    <w:nsid w:val="13D62051"/>
    <w:multiLevelType w:val="hybridMultilevel"/>
    <w:tmpl w:val="E898D27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1EA71C7B"/>
    <w:multiLevelType w:val="multilevel"/>
    <w:tmpl w:val="BC022F90"/>
    <w:lvl w:ilvl="0">
      <w:start w:val="1"/>
      <w:numFmt w:val="decimal"/>
      <w:lvlText w:val="%1."/>
      <w:lvlJc w:val="left"/>
      <w:pPr>
        <w:ind w:left="360" w:hanging="360"/>
      </w:pPr>
      <w:rPr>
        <w:rFonts w:hint="default"/>
        <w:b w:val="0"/>
      </w:rPr>
    </w:lvl>
    <w:lvl w:ilvl="1">
      <w:start w:val="1"/>
      <w:numFmt w:val="decimal"/>
      <w:lvlText w:val="%1.%2."/>
      <w:lvlJc w:val="left"/>
      <w:pPr>
        <w:ind w:left="600" w:hanging="36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720" w:hanging="1800"/>
      </w:pPr>
      <w:rPr>
        <w:rFonts w:hint="default"/>
        <w:b w:val="0"/>
      </w:rPr>
    </w:lvl>
  </w:abstractNum>
  <w:abstractNum w:abstractNumId="7" w15:restartNumberingAfterBreak="0">
    <w:nsid w:val="233C7080"/>
    <w:multiLevelType w:val="hybridMultilevel"/>
    <w:tmpl w:val="09AA021A"/>
    <w:lvl w:ilvl="0" w:tplc="2C540E82">
      <w:start w:val="7"/>
      <w:numFmt w:val="decimal"/>
      <w:lvlText w:val="%1"/>
      <w:lvlJc w:val="left"/>
      <w:pPr>
        <w:ind w:left="958" w:hanging="360"/>
      </w:pPr>
      <w:rPr>
        <w:rFonts w:hint="default"/>
      </w:rPr>
    </w:lvl>
    <w:lvl w:ilvl="1" w:tplc="04270019" w:tentative="1">
      <w:start w:val="1"/>
      <w:numFmt w:val="lowerLetter"/>
      <w:lvlText w:val="%2."/>
      <w:lvlJc w:val="left"/>
      <w:pPr>
        <w:ind w:left="1678" w:hanging="360"/>
      </w:pPr>
    </w:lvl>
    <w:lvl w:ilvl="2" w:tplc="0427001B" w:tentative="1">
      <w:start w:val="1"/>
      <w:numFmt w:val="lowerRoman"/>
      <w:lvlText w:val="%3."/>
      <w:lvlJc w:val="right"/>
      <w:pPr>
        <w:ind w:left="2398" w:hanging="180"/>
      </w:pPr>
    </w:lvl>
    <w:lvl w:ilvl="3" w:tplc="0427000F" w:tentative="1">
      <w:start w:val="1"/>
      <w:numFmt w:val="decimal"/>
      <w:lvlText w:val="%4."/>
      <w:lvlJc w:val="left"/>
      <w:pPr>
        <w:ind w:left="3118" w:hanging="360"/>
      </w:pPr>
    </w:lvl>
    <w:lvl w:ilvl="4" w:tplc="04270019" w:tentative="1">
      <w:start w:val="1"/>
      <w:numFmt w:val="lowerLetter"/>
      <w:lvlText w:val="%5."/>
      <w:lvlJc w:val="left"/>
      <w:pPr>
        <w:ind w:left="3838" w:hanging="360"/>
      </w:pPr>
    </w:lvl>
    <w:lvl w:ilvl="5" w:tplc="0427001B" w:tentative="1">
      <w:start w:val="1"/>
      <w:numFmt w:val="lowerRoman"/>
      <w:lvlText w:val="%6."/>
      <w:lvlJc w:val="right"/>
      <w:pPr>
        <w:ind w:left="4558" w:hanging="180"/>
      </w:pPr>
    </w:lvl>
    <w:lvl w:ilvl="6" w:tplc="0427000F" w:tentative="1">
      <w:start w:val="1"/>
      <w:numFmt w:val="decimal"/>
      <w:lvlText w:val="%7."/>
      <w:lvlJc w:val="left"/>
      <w:pPr>
        <w:ind w:left="5278" w:hanging="360"/>
      </w:pPr>
    </w:lvl>
    <w:lvl w:ilvl="7" w:tplc="04270019" w:tentative="1">
      <w:start w:val="1"/>
      <w:numFmt w:val="lowerLetter"/>
      <w:lvlText w:val="%8."/>
      <w:lvlJc w:val="left"/>
      <w:pPr>
        <w:ind w:left="5998" w:hanging="360"/>
      </w:pPr>
    </w:lvl>
    <w:lvl w:ilvl="8" w:tplc="0427001B" w:tentative="1">
      <w:start w:val="1"/>
      <w:numFmt w:val="lowerRoman"/>
      <w:lvlText w:val="%9."/>
      <w:lvlJc w:val="right"/>
      <w:pPr>
        <w:ind w:left="6718" w:hanging="180"/>
      </w:pPr>
    </w:lvl>
  </w:abstractNum>
  <w:abstractNum w:abstractNumId="8" w15:restartNumberingAfterBreak="0">
    <w:nsid w:val="284A61A2"/>
    <w:multiLevelType w:val="hybridMultilevel"/>
    <w:tmpl w:val="D1E8478E"/>
    <w:lvl w:ilvl="0" w:tplc="6C5A4A04">
      <w:start w:val="7"/>
      <w:numFmt w:val="decimal"/>
      <w:lvlText w:val="%1"/>
      <w:lvlJc w:val="left"/>
      <w:pPr>
        <w:ind w:left="1318" w:hanging="360"/>
      </w:pPr>
      <w:rPr>
        <w:rFonts w:hint="default"/>
      </w:rPr>
    </w:lvl>
    <w:lvl w:ilvl="1" w:tplc="04270019" w:tentative="1">
      <w:start w:val="1"/>
      <w:numFmt w:val="lowerLetter"/>
      <w:lvlText w:val="%2."/>
      <w:lvlJc w:val="left"/>
      <w:pPr>
        <w:ind w:left="2038" w:hanging="360"/>
      </w:pPr>
    </w:lvl>
    <w:lvl w:ilvl="2" w:tplc="0427001B" w:tentative="1">
      <w:start w:val="1"/>
      <w:numFmt w:val="lowerRoman"/>
      <w:lvlText w:val="%3."/>
      <w:lvlJc w:val="right"/>
      <w:pPr>
        <w:ind w:left="2758" w:hanging="180"/>
      </w:pPr>
    </w:lvl>
    <w:lvl w:ilvl="3" w:tplc="0427000F" w:tentative="1">
      <w:start w:val="1"/>
      <w:numFmt w:val="decimal"/>
      <w:lvlText w:val="%4."/>
      <w:lvlJc w:val="left"/>
      <w:pPr>
        <w:ind w:left="3478" w:hanging="360"/>
      </w:pPr>
    </w:lvl>
    <w:lvl w:ilvl="4" w:tplc="04270019" w:tentative="1">
      <w:start w:val="1"/>
      <w:numFmt w:val="lowerLetter"/>
      <w:lvlText w:val="%5."/>
      <w:lvlJc w:val="left"/>
      <w:pPr>
        <w:ind w:left="4198" w:hanging="360"/>
      </w:pPr>
    </w:lvl>
    <w:lvl w:ilvl="5" w:tplc="0427001B" w:tentative="1">
      <w:start w:val="1"/>
      <w:numFmt w:val="lowerRoman"/>
      <w:lvlText w:val="%6."/>
      <w:lvlJc w:val="right"/>
      <w:pPr>
        <w:ind w:left="4918" w:hanging="180"/>
      </w:pPr>
    </w:lvl>
    <w:lvl w:ilvl="6" w:tplc="0427000F" w:tentative="1">
      <w:start w:val="1"/>
      <w:numFmt w:val="decimal"/>
      <w:lvlText w:val="%7."/>
      <w:lvlJc w:val="left"/>
      <w:pPr>
        <w:ind w:left="5638" w:hanging="360"/>
      </w:pPr>
    </w:lvl>
    <w:lvl w:ilvl="7" w:tplc="04270019" w:tentative="1">
      <w:start w:val="1"/>
      <w:numFmt w:val="lowerLetter"/>
      <w:lvlText w:val="%8."/>
      <w:lvlJc w:val="left"/>
      <w:pPr>
        <w:ind w:left="6358" w:hanging="360"/>
      </w:pPr>
    </w:lvl>
    <w:lvl w:ilvl="8" w:tplc="0427001B" w:tentative="1">
      <w:start w:val="1"/>
      <w:numFmt w:val="lowerRoman"/>
      <w:lvlText w:val="%9."/>
      <w:lvlJc w:val="right"/>
      <w:pPr>
        <w:ind w:left="7078" w:hanging="180"/>
      </w:pPr>
    </w:lvl>
  </w:abstractNum>
  <w:abstractNum w:abstractNumId="9" w15:restartNumberingAfterBreak="0">
    <w:nsid w:val="2CBD09D5"/>
    <w:multiLevelType w:val="hybridMultilevel"/>
    <w:tmpl w:val="AB22B626"/>
    <w:lvl w:ilvl="0" w:tplc="3F02A230">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2FB32A3D"/>
    <w:multiLevelType w:val="multilevel"/>
    <w:tmpl w:val="31866D5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717F62"/>
    <w:multiLevelType w:val="multilevel"/>
    <w:tmpl w:val="4046429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B605C4"/>
    <w:multiLevelType w:val="multilevel"/>
    <w:tmpl w:val="BC2094E8"/>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41B31F7B"/>
    <w:multiLevelType w:val="hybridMultilevel"/>
    <w:tmpl w:val="D474089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46601B87"/>
    <w:multiLevelType w:val="multilevel"/>
    <w:tmpl w:val="8C1C9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A409BF"/>
    <w:multiLevelType w:val="multilevel"/>
    <w:tmpl w:val="4E6C041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FA2407"/>
    <w:multiLevelType w:val="hybridMultilevel"/>
    <w:tmpl w:val="A2AC502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6615EC"/>
    <w:multiLevelType w:val="hybridMultilevel"/>
    <w:tmpl w:val="60E0F7D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5CB733DA"/>
    <w:multiLevelType w:val="hybridMultilevel"/>
    <w:tmpl w:val="F2FE9A7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5D8C18E4"/>
    <w:multiLevelType w:val="hybridMultilevel"/>
    <w:tmpl w:val="817AA26A"/>
    <w:lvl w:ilvl="0" w:tplc="04270001">
      <w:start w:val="1"/>
      <w:numFmt w:val="bullet"/>
      <w:lvlText w:val=""/>
      <w:lvlJc w:val="left"/>
      <w:pPr>
        <w:ind w:left="720" w:hanging="360"/>
      </w:pPr>
      <w:rPr>
        <w:rFonts w:ascii="Symbol" w:hAnsi="Symbol" w:hint="default"/>
      </w:rPr>
    </w:lvl>
    <w:lvl w:ilvl="1" w:tplc="33A6C364">
      <w:numFmt w:val="bullet"/>
      <w:lvlText w:val="-"/>
      <w:lvlJc w:val="left"/>
      <w:pPr>
        <w:ind w:left="644"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78B0FD3"/>
    <w:multiLevelType w:val="hybridMultilevel"/>
    <w:tmpl w:val="8556B8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1" w15:restartNumberingAfterBreak="0">
    <w:nsid w:val="6A0765A6"/>
    <w:multiLevelType w:val="hybridMultilevel"/>
    <w:tmpl w:val="2B1EA47C"/>
    <w:lvl w:ilvl="0" w:tplc="FFFFFFFF">
      <w:start w:val="2004"/>
      <w:numFmt w:val="bullet"/>
      <w:lvlText w:val=""/>
      <w:lvlJc w:val="left"/>
      <w:pPr>
        <w:tabs>
          <w:tab w:val="num" w:pos="1080"/>
        </w:tabs>
        <w:ind w:left="1080" w:hanging="360"/>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A4C3296"/>
    <w:multiLevelType w:val="hybridMultilevel"/>
    <w:tmpl w:val="DEDEABD4"/>
    <w:lvl w:ilvl="0" w:tplc="484AD598">
      <w:start w:val="9"/>
      <w:numFmt w:val="decimal"/>
      <w:lvlText w:val="%1"/>
      <w:lvlJc w:val="left"/>
      <w:pPr>
        <w:ind w:left="1318" w:hanging="360"/>
      </w:pPr>
      <w:rPr>
        <w:rFonts w:hint="default"/>
      </w:rPr>
    </w:lvl>
    <w:lvl w:ilvl="1" w:tplc="04270019" w:tentative="1">
      <w:start w:val="1"/>
      <w:numFmt w:val="lowerLetter"/>
      <w:lvlText w:val="%2."/>
      <w:lvlJc w:val="left"/>
      <w:pPr>
        <w:ind w:left="2038" w:hanging="360"/>
      </w:pPr>
    </w:lvl>
    <w:lvl w:ilvl="2" w:tplc="0427001B" w:tentative="1">
      <w:start w:val="1"/>
      <w:numFmt w:val="lowerRoman"/>
      <w:lvlText w:val="%3."/>
      <w:lvlJc w:val="right"/>
      <w:pPr>
        <w:ind w:left="2758" w:hanging="180"/>
      </w:pPr>
    </w:lvl>
    <w:lvl w:ilvl="3" w:tplc="0427000F" w:tentative="1">
      <w:start w:val="1"/>
      <w:numFmt w:val="decimal"/>
      <w:lvlText w:val="%4."/>
      <w:lvlJc w:val="left"/>
      <w:pPr>
        <w:ind w:left="3478" w:hanging="360"/>
      </w:pPr>
    </w:lvl>
    <w:lvl w:ilvl="4" w:tplc="04270019" w:tentative="1">
      <w:start w:val="1"/>
      <w:numFmt w:val="lowerLetter"/>
      <w:lvlText w:val="%5."/>
      <w:lvlJc w:val="left"/>
      <w:pPr>
        <w:ind w:left="4198" w:hanging="360"/>
      </w:pPr>
    </w:lvl>
    <w:lvl w:ilvl="5" w:tplc="0427001B" w:tentative="1">
      <w:start w:val="1"/>
      <w:numFmt w:val="lowerRoman"/>
      <w:lvlText w:val="%6."/>
      <w:lvlJc w:val="right"/>
      <w:pPr>
        <w:ind w:left="4918" w:hanging="180"/>
      </w:pPr>
    </w:lvl>
    <w:lvl w:ilvl="6" w:tplc="0427000F" w:tentative="1">
      <w:start w:val="1"/>
      <w:numFmt w:val="decimal"/>
      <w:lvlText w:val="%7."/>
      <w:lvlJc w:val="left"/>
      <w:pPr>
        <w:ind w:left="5638" w:hanging="360"/>
      </w:pPr>
    </w:lvl>
    <w:lvl w:ilvl="7" w:tplc="04270019" w:tentative="1">
      <w:start w:val="1"/>
      <w:numFmt w:val="lowerLetter"/>
      <w:lvlText w:val="%8."/>
      <w:lvlJc w:val="left"/>
      <w:pPr>
        <w:ind w:left="6358" w:hanging="360"/>
      </w:pPr>
    </w:lvl>
    <w:lvl w:ilvl="8" w:tplc="0427001B" w:tentative="1">
      <w:start w:val="1"/>
      <w:numFmt w:val="lowerRoman"/>
      <w:lvlText w:val="%9."/>
      <w:lvlJc w:val="right"/>
      <w:pPr>
        <w:ind w:left="7078" w:hanging="180"/>
      </w:pPr>
    </w:lvl>
  </w:abstractNum>
  <w:abstractNum w:abstractNumId="23" w15:restartNumberingAfterBreak="0">
    <w:nsid w:val="713C63EF"/>
    <w:multiLevelType w:val="singleLevel"/>
    <w:tmpl w:val="4E4C41F0"/>
    <w:lvl w:ilvl="0">
      <w:start w:val="2"/>
      <w:numFmt w:val="decimal"/>
      <w:lvlText w:val="2.%1."/>
      <w:legacy w:legacy="1" w:legacySpace="0" w:legacyIndent="425"/>
      <w:lvlJc w:val="left"/>
      <w:rPr>
        <w:rFonts w:ascii="Times New Roman" w:hAnsi="Times New Roman" w:cs="Times New Roman" w:hint="default"/>
      </w:rPr>
    </w:lvl>
  </w:abstractNum>
  <w:abstractNum w:abstractNumId="24" w15:restartNumberingAfterBreak="0">
    <w:nsid w:val="75AC095A"/>
    <w:multiLevelType w:val="hybridMultilevel"/>
    <w:tmpl w:val="F288E282"/>
    <w:lvl w:ilvl="0" w:tplc="D0BA0486">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78454AB8"/>
    <w:multiLevelType w:val="multilevel"/>
    <w:tmpl w:val="92066BE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272667"/>
    <w:multiLevelType w:val="multilevel"/>
    <w:tmpl w:val="83AA9A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9031CC"/>
    <w:multiLevelType w:val="hybridMultilevel"/>
    <w:tmpl w:val="0980B108"/>
    <w:lvl w:ilvl="0" w:tplc="66869636">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15:restartNumberingAfterBreak="0">
    <w:nsid w:val="7B803C7C"/>
    <w:multiLevelType w:val="hybridMultilevel"/>
    <w:tmpl w:val="203CEB1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9" w15:restartNumberingAfterBreak="0">
    <w:nsid w:val="7C72644F"/>
    <w:multiLevelType w:val="singleLevel"/>
    <w:tmpl w:val="D88AE0C8"/>
    <w:lvl w:ilvl="0">
      <w:start w:val="1"/>
      <w:numFmt w:val="decimal"/>
      <w:lvlText w:val="2.%1."/>
      <w:legacy w:legacy="1" w:legacySpace="0" w:legacyIndent="425"/>
      <w:lvlJc w:val="left"/>
      <w:rPr>
        <w:rFonts w:ascii="Times New Roman" w:hAnsi="Times New Roman" w:cs="Times New Roman" w:hint="default"/>
      </w:rPr>
    </w:lvl>
  </w:abstractNum>
  <w:abstractNum w:abstractNumId="30" w15:restartNumberingAfterBreak="0">
    <w:nsid w:val="7DBF4A80"/>
    <w:multiLevelType w:val="multilevel"/>
    <w:tmpl w:val="CD944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A70129"/>
    <w:multiLevelType w:val="hybridMultilevel"/>
    <w:tmpl w:val="7232596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1320942">
    <w:abstractNumId w:val="24"/>
  </w:num>
  <w:num w:numId="2" w16cid:durableId="709378802">
    <w:abstractNumId w:val="27"/>
  </w:num>
  <w:num w:numId="3" w16cid:durableId="1477264391">
    <w:abstractNumId w:val="9"/>
  </w:num>
  <w:num w:numId="4" w16cid:durableId="1066418496">
    <w:abstractNumId w:val="31"/>
  </w:num>
  <w:num w:numId="5" w16cid:durableId="862324897">
    <w:abstractNumId w:val="13"/>
  </w:num>
  <w:num w:numId="6" w16cid:durableId="973676470">
    <w:abstractNumId w:val="20"/>
  </w:num>
  <w:num w:numId="7" w16cid:durableId="1452092421">
    <w:abstractNumId w:val="5"/>
  </w:num>
  <w:num w:numId="8" w16cid:durableId="139427894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9" w16cid:durableId="1987002599">
    <w:abstractNumId w:val="29"/>
  </w:num>
  <w:num w:numId="10" w16cid:durableId="50228250">
    <w:abstractNumId w:val="23"/>
  </w:num>
  <w:num w:numId="11" w16cid:durableId="1470584665">
    <w:abstractNumId w:val="2"/>
  </w:num>
  <w:num w:numId="12" w16cid:durableId="1110660974">
    <w:abstractNumId w:val="26"/>
    <w:lvlOverride w:ilvl="0">
      <w:startOverride w:val="5"/>
    </w:lvlOverride>
  </w:num>
  <w:num w:numId="13" w16cid:durableId="459500830">
    <w:abstractNumId w:val="26"/>
    <w:lvlOverride w:ilvl="0">
      <w:startOverride w:val="5"/>
    </w:lvlOverride>
  </w:num>
  <w:num w:numId="14" w16cid:durableId="340544334">
    <w:abstractNumId w:val="26"/>
    <w:lvlOverride w:ilvl="0">
      <w:startOverride w:val="5"/>
    </w:lvlOverride>
  </w:num>
  <w:num w:numId="15" w16cid:durableId="853886263">
    <w:abstractNumId w:val="26"/>
    <w:lvlOverride w:ilvl="0">
      <w:startOverride w:val="5"/>
    </w:lvlOverride>
  </w:num>
  <w:num w:numId="16" w16cid:durableId="1406954410">
    <w:abstractNumId w:val="26"/>
    <w:lvlOverride w:ilvl="0">
      <w:startOverride w:val="5"/>
    </w:lvlOverride>
  </w:num>
  <w:num w:numId="17" w16cid:durableId="172571517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1257651">
    <w:abstractNumId w:val="18"/>
  </w:num>
  <w:num w:numId="19" w16cid:durableId="574827272">
    <w:abstractNumId w:val="16"/>
  </w:num>
  <w:num w:numId="20" w16cid:durableId="30809983">
    <w:abstractNumId w:val="28"/>
  </w:num>
  <w:num w:numId="21" w16cid:durableId="1408846622">
    <w:abstractNumId w:val="3"/>
  </w:num>
  <w:num w:numId="22" w16cid:durableId="1676305045">
    <w:abstractNumId w:val="17"/>
  </w:num>
  <w:num w:numId="23" w16cid:durableId="1247111824">
    <w:abstractNumId w:val="11"/>
  </w:num>
  <w:num w:numId="24" w16cid:durableId="1025865069">
    <w:abstractNumId w:val="7"/>
  </w:num>
  <w:num w:numId="25" w16cid:durableId="1161122917">
    <w:abstractNumId w:val="10"/>
  </w:num>
  <w:num w:numId="26" w16cid:durableId="391318906">
    <w:abstractNumId w:val="19"/>
  </w:num>
  <w:num w:numId="27" w16cid:durableId="2114088443">
    <w:abstractNumId w:val="25"/>
  </w:num>
  <w:num w:numId="28" w16cid:durableId="2059429997">
    <w:abstractNumId w:val="8"/>
  </w:num>
  <w:num w:numId="29" w16cid:durableId="974679471">
    <w:abstractNumId w:val="15"/>
  </w:num>
  <w:num w:numId="30" w16cid:durableId="1537699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193996">
    <w:abstractNumId w:val="22"/>
  </w:num>
  <w:num w:numId="32" w16cid:durableId="1527015615">
    <w:abstractNumId w:val="30"/>
  </w:num>
  <w:num w:numId="33" w16cid:durableId="43526884">
    <w:abstractNumId w:val="14"/>
  </w:num>
  <w:num w:numId="34" w16cid:durableId="20016353">
    <w:abstractNumId w:val="6"/>
  </w:num>
  <w:num w:numId="35" w16cid:durableId="818114311">
    <w:abstractNumId w:val="12"/>
  </w:num>
  <w:num w:numId="36" w16cid:durableId="1532454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42"/>
    <w:rsid w:val="000003AE"/>
    <w:rsid w:val="00001898"/>
    <w:rsid w:val="000035A3"/>
    <w:rsid w:val="00006C5E"/>
    <w:rsid w:val="00011A89"/>
    <w:rsid w:val="000147D6"/>
    <w:rsid w:val="000157B8"/>
    <w:rsid w:val="00016DCB"/>
    <w:rsid w:val="00017795"/>
    <w:rsid w:val="00021D23"/>
    <w:rsid w:val="00023054"/>
    <w:rsid w:val="000232BC"/>
    <w:rsid w:val="00023333"/>
    <w:rsid w:val="00025AE1"/>
    <w:rsid w:val="00025E25"/>
    <w:rsid w:val="00026BD3"/>
    <w:rsid w:val="00030FD6"/>
    <w:rsid w:val="00031784"/>
    <w:rsid w:val="0003597F"/>
    <w:rsid w:val="00035CFC"/>
    <w:rsid w:val="00037553"/>
    <w:rsid w:val="00042F14"/>
    <w:rsid w:val="0004308A"/>
    <w:rsid w:val="0004449F"/>
    <w:rsid w:val="000447EB"/>
    <w:rsid w:val="000463CB"/>
    <w:rsid w:val="00047BE4"/>
    <w:rsid w:val="00052A44"/>
    <w:rsid w:val="000555D5"/>
    <w:rsid w:val="00055C7D"/>
    <w:rsid w:val="00056825"/>
    <w:rsid w:val="00056BC8"/>
    <w:rsid w:val="0007114F"/>
    <w:rsid w:val="0007119D"/>
    <w:rsid w:val="000716E2"/>
    <w:rsid w:val="00074DBF"/>
    <w:rsid w:val="000765FA"/>
    <w:rsid w:val="000766A2"/>
    <w:rsid w:val="00083444"/>
    <w:rsid w:val="00083EF4"/>
    <w:rsid w:val="00084090"/>
    <w:rsid w:val="000845AB"/>
    <w:rsid w:val="0008587F"/>
    <w:rsid w:val="00085B86"/>
    <w:rsid w:val="00086A34"/>
    <w:rsid w:val="00091008"/>
    <w:rsid w:val="0009416F"/>
    <w:rsid w:val="00096AD2"/>
    <w:rsid w:val="00097C00"/>
    <w:rsid w:val="000A1C61"/>
    <w:rsid w:val="000B1394"/>
    <w:rsid w:val="000B15E7"/>
    <w:rsid w:val="000B1924"/>
    <w:rsid w:val="000B2147"/>
    <w:rsid w:val="000C06DC"/>
    <w:rsid w:val="000C4E8D"/>
    <w:rsid w:val="000C5E10"/>
    <w:rsid w:val="000C6FED"/>
    <w:rsid w:val="000D21C8"/>
    <w:rsid w:val="000E1314"/>
    <w:rsid w:val="000E3698"/>
    <w:rsid w:val="000E4524"/>
    <w:rsid w:val="000E4D7B"/>
    <w:rsid w:val="000E664A"/>
    <w:rsid w:val="000E6F9D"/>
    <w:rsid w:val="000F404C"/>
    <w:rsid w:val="000F4B79"/>
    <w:rsid w:val="000F4F31"/>
    <w:rsid w:val="000F505D"/>
    <w:rsid w:val="000F5CEF"/>
    <w:rsid w:val="000F7185"/>
    <w:rsid w:val="00100944"/>
    <w:rsid w:val="00103086"/>
    <w:rsid w:val="00103508"/>
    <w:rsid w:val="00107B66"/>
    <w:rsid w:val="001102FF"/>
    <w:rsid w:val="00111DB8"/>
    <w:rsid w:val="0011336A"/>
    <w:rsid w:val="00114580"/>
    <w:rsid w:val="001247C5"/>
    <w:rsid w:val="00126140"/>
    <w:rsid w:val="00127DED"/>
    <w:rsid w:val="001316A4"/>
    <w:rsid w:val="001327F9"/>
    <w:rsid w:val="00132B1E"/>
    <w:rsid w:val="00134810"/>
    <w:rsid w:val="00134B21"/>
    <w:rsid w:val="00134D1F"/>
    <w:rsid w:val="00136BE0"/>
    <w:rsid w:val="0014174D"/>
    <w:rsid w:val="00146356"/>
    <w:rsid w:val="00147969"/>
    <w:rsid w:val="0015192C"/>
    <w:rsid w:val="001534AB"/>
    <w:rsid w:val="00155115"/>
    <w:rsid w:val="00163ED6"/>
    <w:rsid w:val="001640EF"/>
    <w:rsid w:val="00164A6B"/>
    <w:rsid w:val="00164CF6"/>
    <w:rsid w:val="00166150"/>
    <w:rsid w:val="001675BA"/>
    <w:rsid w:val="00171A44"/>
    <w:rsid w:val="0017421D"/>
    <w:rsid w:val="001772C0"/>
    <w:rsid w:val="00177486"/>
    <w:rsid w:val="0017775F"/>
    <w:rsid w:val="00180E80"/>
    <w:rsid w:val="0018395B"/>
    <w:rsid w:val="00185094"/>
    <w:rsid w:val="00195C35"/>
    <w:rsid w:val="00195C47"/>
    <w:rsid w:val="0019680C"/>
    <w:rsid w:val="001A0638"/>
    <w:rsid w:val="001A3DBC"/>
    <w:rsid w:val="001A6BDD"/>
    <w:rsid w:val="001B0860"/>
    <w:rsid w:val="001B5449"/>
    <w:rsid w:val="001C0BF7"/>
    <w:rsid w:val="001C310B"/>
    <w:rsid w:val="001C600C"/>
    <w:rsid w:val="001C62D9"/>
    <w:rsid w:val="001D059F"/>
    <w:rsid w:val="001D22C5"/>
    <w:rsid w:val="001D3B90"/>
    <w:rsid w:val="001D46EC"/>
    <w:rsid w:val="001D4A8D"/>
    <w:rsid w:val="001D78CD"/>
    <w:rsid w:val="001E1FC2"/>
    <w:rsid w:val="001E2751"/>
    <w:rsid w:val="001E4F70"/>
    <w:rsid w:val="001E5A09"/>
    <w:rsid w:val="001F2820"/>
    <w:rsid w:val="001F3302"/>
    <w:rsid w:val="001F34F0"/>
    <w:rsid w:val="001F40B5"/>
    <w:rsid w:val="001F5D58"/>
    <w:rsid w:val="001F6102"/>
    <w:rsid w:val="001F6F64"/>
    <w:rsid w:val="002012E9"/>
    <w:rsid w:val="00201764"/>
    <w:rsid w:val="002023AF"/>
    <w:rsid w:val="0020502B"/>
    <w:rsid w:val="00212022"/>
    <w:rsid w:val="002144DB"/>
    <w:rsid w:val="00215E73"/>
    <w:rsid w:val="00224F59"/>
    <w:rsid w:val="00225805"/>
    <w:rsid w:val="00230488"/>
    <w:rsid w:val="0023074F"/>
    <w:rsid w:val="0023091B"/>
    <w:rsid w:val="0023269D"/>
    <w:rsid w:val="00234936"/>
    <w:rsid w:val="00235C16"/>
    <w:rsid w:val="0023693F"/>
    <w:rsid w:val="00236FAC"/>
    <w:rsid w:val="00240DAD"/>
    <w:rsid w:val="002467D2"/>
    <w:rsid w:val="00252A65"/>
    <w:rsid w:val="00253161"/>
    <w:rsid w:val="00253D89"/>
    <w:rsid w:val="002550B4"/>
    <w:rsid w:val="002562D2"/>
    <w:rsid w:val="00256B7C"/>
    <w:rsid w:val="0025739B"/>
    <w:rsid w:val="0026207E"/>
    <w:rsid w:val="00271D44"/>
    <w:rsid w:val="0027257A"/>
    <w:rsid w:val="00280614"/>
    <w:rsid w:val="00280A32"/>
    <w:rsid w:val="00292332"/>
    <w:rsid w:val="00293037"/>
    <w:rsid w:val="00295EE8"/>
    <w:rsid w:val="0029668E"/>
    <w:rsid w:val="00296D0F"/>
    <w:rsid w:val="002A0A3A"/>
    <w:rsid w:val="002A18D4"/>
    <w:rsid w:val="002A1DDD"/>
    <w:rsid w:val="002A3E73"/>
    <w:rsid w:val="002A44B4"/>
    <w:rsid w:val="002A4AB3"/>
    <w:rsid w:val="002A4DB5"/>
    <w:rsid w:val="002B1B11"/>
    <w:rsid w:val="002B1FA7"/>
    <w:rsid w:val="002B49B9"/>
    <w:rsid w:val="002B4D50"/>
    <w:rsid w:val="002B6150"/>
    <w:rsid w:val="002C0641"/>
    <w:rsid w:val="002C3195"/>
    <w:rsid w:val="002C54E5"/>
    <w:rsid w:val="002C6642"/>
    <w:rsid w:val="002C772D"/>
    <w:rsid w:val="002D01E8"/>
    <w:rsid w:val="002D3189"/>
    <w:rsid w:val="002D3F8E"/>
    <w:rsid w:val="002D6124"/>
    <w:rsid w:val="002E0C80"/>
    <w:rsid w:val="002E4093"/>
    <w:rsid w:val="002E420D"/>
    <w:rsid w:val="002E53D2"/>
    <w:rsid w:val="002E5F84"/>
    <w:rsid w:val="002F0159"/>
    <w:rsid w:val="002F1EAE"/>
    <w:rsid w:val="002F329A"/>
    <w:rsid w:val="002F5C50"/>
    <w:rsid w:val="002F6C4E"/>
    <w:rsid w:val="003003F2"/>
    <w:rsid w:val="00303CB1"/>
    <w:rsid w:val="0030476D"/>
    <w:rsid w:val="00306F3B"/>
    <w:rsid w:val="00313C2C"/>
    <w:rsid w:val="0031511B"/>
    <w:rsid w:val="00315D0E"/>
    <w:rsid w:val="00316D05"/>
    <w:rsid w:val="003179D8"/>
    <w:rsid w:val="0032198D"/>
    <w:rsid w:val="00321B52"/>
    <w:rsid w:val="00324D23"/>
    <w:rsid w:val="00325E2E"/>
    <w:rsid w:val="00331806"/>
    <w:rsid w:val="0033208D"/>
    <w:rsid w:val="00334149"/>
    <w:rsid w:val="003345BC"/>
    <w:rsid w:val="00335D1D"/>
    <w:rsid w:val="00336F0C"/>
    <w:rsid w:val="00342A2B"/>
    <w:rsid w:val="00343446"/>
    <w:rsid w:val="00344934"/>
    <w:rsid w:val="00346A3E"/>
    <w:rsid w:val="00347222"/>
    <w:rsid w:val="003518E3"/>
    <w:rsid w:val="003525B2"/>
    <w:rsid w:val="00353A44"/>
    <w:rsid w:val="00357FB2"/>
    <w:rsid w:val="0036227C"/>
    <w:rsid w:val="00363474"/>
    <w:rsid w:val="00363759"/>
    <w:rsid w:val="00365508"/>
    <w:rsid w:val="00372FFA"/>
    <w:rsid w:val="00373403"/>
    <w:rsid w:val="00373B7B"/>
    <w:rsid w:val="0037723C"/>
    <w:rsid w:val="00382F42"/>
    <w:rsid w:val="00384EB8"/>
    <w:rsid w:val="00386A4A"/>
    <w:rsid w:val="00387E0F"/>
    <w:rsid w:val="00390CEA"/>
    <w:rsid w:val="00392130"/>
    <w:rsid w:val="003922DD"/>
    <w:rsid w:val="0039322C"/>
    <w:rsid w:val="0039331C"/>
    <w:rsid w:val="00395E1B"/>
    <w:rsid w:val="003A44C0"/>
    <w:rsid w:val="003B1928"/>
    <w:rsid w:val="003B2349"/>
    <w:rsid w:val="003B391E"/>
    <w:rsid w:val="003B574E"/>
    <w:rsid w:val="003B5B88"/>
    <w:rsid w:val="003B6A1E"/>
    <w:rsid w:val="003C01B6"/>
    <w:rsid w:val="003C18A6"/>
    <w:rsid w:val="003C1E05"/>
    <w:rsid w:val="003C35D3"/>
    <w:rsid w:val="003C46B5"/>
    <w:rsid w:val="003C4B5B"/>
    <w:rsid w:val="003C69BE"/>
    <w:rsid w:val="003D24E8"/>
    <w:rsid w:val="003D33ED"/>
    <w:rsid w:val="003D3EEB"/>
    <w:rsid w:val="003D410A"/>
    <w:rsid w:val="003D71B6"/>
    <w:rsid w:val="003D73F2"/>
    <w:rsid w:val="003E0033"/>
    <w:rsid w:val="003E1645"/>
    <w:rsid w:val="003E25E7"/>
    <w:rsid w:val="003F058B"/>
    <w:rsid w:val="003F0741"/>
    <w:rsid w:val="003F0883"/>
    <w:rsid w:val="003F1043"/>
    <w:rsid w:val="003F50EB"/>
    <w:rsid w:val="003F69FB"/>
    <w:rsid w:val="004004C1"/>
    <w:rsid w:val="0040057A"/>
    <w:rsid w:val="0040169C"/>
    <w:rsid w:val="00401DEF"/>
    <w:rsid w:val="00402821"/>
    <w:rsid w:val="0040657B"/>
    <w:rsid w:val="00410CF1"/>
    <w:rsid w:val="0042057C"/>
    <w:rsid w:val="00424A1A"/>
    <w:rsid w:val="00431DCD"/>
    <w:rsid w:val="004324BE"/>
    <w:rsid w:val="00432BC0"/>
    <w:rsid w:val="004351A3"/>
    <w:rsid w:val="00435D8E"/>
    <w:rsid w:val="00436127"/>
    <w:rsid w:val="004428A2"/>
    <w:rsid w:val="00443155"/>
    <w:rsid w:val="00447378"/>
    <w:rsid w:val="00453688"/>
    <w:rsid w:val="00454D44"/>
    <w:rsid w:val="00460294"/>
    <w:rsid w:val="00460317"/>
    <w:rsid w:val="0046167B"/>
    <w:rsid w:val="00461C3F"/>
    <w:rsid w:val="00462167"/>
    <w:rsid w:val="0046390C"/>
    <w:rsid w:val="0047098D"/>
    <w:rsid w:val="00471190"/>
    <w:rsid w:val="004725AF"/>
    <w:rsid w:val="00472677"/>
    <w:rsid w:val="0047307E"/>
    <w:rsid w:val="00473313"/>
    <w:rsid w:val="00474468"/>
    <w:rsid w:val="004752D2"/>
    <w:rsid w:val="00475520"/>
    <w:rsid w:val="00482A7C"/>
    <w:rsid w:val="00482EE5"/>
    <w:rsid w:val="00484945"/>
    <w:rsid w:val="004852D5"/>
    <w:rsid w:val="00493A2C"/>
    <w:rsid w:val="00496449"/>
    <w:rsid w:val="0049663C"/>
    <w:rsid w:val="00496D9F"/>
    <w:rsid w:val="004A1876"/>
    <w:rsid w:val="004A44B8"/>
    <w:rsid w:val="004A4C62"/>
    <w:rsid w:val="004A4E0A"/>
    <w:rsid w:val="004A6FA4"/>
    <w:rsid w:val="004A7153"/>
    <w:rsid w:val="004B32A6"/>
    <w:rsid w:val="004B7F50"/>
    <w:rsid w:val="004C0667"/>
    <w:rsid w:val="004C3597"/>
    <w:rsid w:val="004C3848"/>
    <w:rsid w:val="004C4A9E"/>
    <w:rsid w:val="004C6C48"/>
    <w:rsid w:val="004D0968"/>
    <w:rsid w:val="004D1F47"/>
    <w:rsid w:val="004D1F98"/>
    <w:rsid w:val="004D4A02"/>
    <w:rsid w:val="004D65C0"/>
    <w:rsid w:val="004E0C2E"/>
    <w:rsid w:val="004E16A9"/>
    <w:rsid w:val="004E25AB"/>
    <w:rsid w:val="004E432B"/>
    <w:rsid w:val="004E79F0"/>
    <w:rsid w:val="004F0395"/>
    <w:rsid w:val="004F1106"/>
    <w:rsid w:val="004F648F"/>
    <w:rsid w:val="004F76B7"/>
    <w:rsid w:val="0050304F"/>
    <w:rsid w:val="00503783"/>
    <w:rsid w:val="00504085"/>
    <w:rsid w:val="005113F7"/>
    <w:rsid w:val="00511DC5"/>
    <w:rsid w:val="00512DC4"/>
    <w:rsid w:val="00513EA0"/>
    <w:rsid w:val="0051486D"/>
    <w:rsid w:val="00514BE7"/>
    <w:rsid w:val="00514ED7"/>
    <w:rsid w:val="00516236"/>
    <w:rsid w:val="00521701"/>
    <w:rsid w:val="00522B0A"/>
    <w:rsid w:val="00522CFB"/>
    <w:rsid w:val="00523F56"/>
    <w:rsid w:val="00527C83"/>
    <w:rsid w:val="00531E77"/>
    <w:rsid w:val="00532AEE"/>
    <w:rsid w:val="00534840"/>
    <w:rsid w:val="00535C12"/>
    <w:rsid w:val="0054062B"/>
    <w:rsid w:val="00546C1E"/>
    <w:rsid w:val="00546DB3"/>
    <w:rsid w:val="0054714B"/>
    <w:rsid w:val="00552D3D"/>
    <w:rsid w:val="00553EBE"/>
    <w:rsid w:val="0056011C"/>
    <w:rsid w:val="00560D32"/>
    <w:rsid w:val="00561856"/>
    <w:rsid w:val="00561E6C"/>
    <w:rsid w:val="0056349B"/>
    <w:rsid w:val="005641AC"/>
    <w:rsid w:val="00565795"/>
    <w:rsid w:val="00565F93"/>
    <w:rsid w:val="00573BD5"/>
    <w:rsid w:val="00573EED"/>
    <w:rsid w:val="005812FD"/>
    <w:rsid w:val="005835CE"/>
    <w:rsid w:val="00584AF3"/>
    <w:rsid w:val="00585A46"/>
    <w:rsid w:val="00587607"/>
    <w:rsid w:val="0059110B"/>
    <w:rsid w:val="0059260A"/>
    <w:rsid w:val="005929ED"/>
    <w:rsid w:val="005A0D38"/>
    <w:rsid w:val="005A421C"/>
    <w:rsid w:val="005A5383"/>
    <w:rsid w:val="005B0ED8"/>
    <w:rsid w:val="005B1E3A"/>
    <w:rsid w:val="005B299C"/>
    <w:rsid w:val="005B36BC"/>
    <w:rsid w:val="005B426F"/>
    <w:rsid w:val="005C0312"/>
    <w:rsid w:val="005C09C0"/>
    <w:rsid w:val="005C100B"/>
    <w:rsid w:val="005C443C"/>
    <w:rsid w:val="005D04C2"/>
    <w:rsid w:val="005D5BAF"/>
    <w:rsid w:val="005D7F07"/>
    <w:rsid w:val="005E1831"/>
    <w:rsid w:val="005F71A4"/>
    <w:rsid w:val="006034F3"/>
    <w:rsid w:val="0060415D"/>
    <w:rsid w:val="0060571F"/>
    <w:rsid w:val="00610488"/>
    <w:rsid w:val="006109D3"/>
    <w:rsid w:val="00611871"/>
    <w:rsid w:val="006137F7"/>
    <w:rsid w:val="00616395"/>
    <w:rsid w:val="00617B02"/>
    <w:rsid w:val="0062425E"/>
    <w:rsid w:val="006260AF"/>
    <w:rsid w:val="00633EA8"/>
    <w:rsid w:val="00635AFF"/>
    <w:rsid w:val="006365A2"/>
    <w:rsid w:val="00640409"/>
    <w:rsid w:val="00645F3F"/>
    <w:rsid w:val="00646921"/>
    <w:rsid w:val="00647359"/>
    <w:rsid w:val="00650320"/>
    <w:rsid w:val="00650A6B"/>
    <w:rsid w:val="006545D3"/>
    <w:rsid w:val="00654618"/>
    <w:rsid w:val="0065718D"/>
    <w:rsid w:val="006572D1"/>
    <w:rsid w:val="0066095A"/>
    <w:rsid w:val="006609CA"/>
    <w:rsid w:val="00663C38"/>
    <w:rsid w:val="00664E56"/>
    <w:rsid w:val="00666B90"/>
    <w:rsid w:val="00671E7E"/>
    <w:rsid w:val="00673103"/>
    <w:rsid w:val="006737E6"/>
    <w:rsid w:val="006740B0"/>
    <w:rsid w:val="006745C7"/>
    <w:rsid w:val="00674C0A"/>
    <w:rsid w:val="0067673D"/>
    <w:rsid w:val="006803B9"/>
    <w:rsid w:val="00681139"/>
    <w:rsid w:val="00681B65"/>
    <w:rsid w:val="006846F2"/>
    <w:rsid w:val="00684D93"/>
    <w:rsid w:val="006862E9"/>
    <w:rsid w:val="00686553"/>
    <w:rsid w:val="0069162E"/>
    <w:rsid w:val="00692015"/>
    <w:rsid w:val="00692EAA"/>
    <w:rsid w:val="00695C7A"/>
    <w:rsid w:val="006966AF"/>
    <w:rsid w:val="006A0FC8"/>
    <w:rsid w:val="006B58B8"/>
    <w:rsid w:val="006B64F3"/>
    <w:rsid w:val="006C124A"/>
    <w:rsid w:val="006C33A9"/>
    <w:rsid w:val="006D08B6"/>
    <w:rsid w:val="006D0B5B"/>
    <w:rsid w:val="006D15E9"/>
    <w:rsid w:val="006D2D08"/>
    <w:rsid w:val="006D3E84"/>
    <w:rsid w:val="006D6C37"/>
    <w:rsid w:val="006D6F8F"/>
    <w:rsid w:val="006D7217"/>
    <w:rsid w:val="006E07D5"/>
    <w:rsid w:val="006E53B4"/>
    <w:rsid w:val="006E597E"/>
    <w:rsid w:val="006F060E"/>
    <w:rsid w:val="006F4573"/>
    <w:rsid w:val="006F4A5E"/>
    <w:rsid w:val="00701989"/>
    <w:rsid w:val="00701AF4"/>
    <w:rsid w:val="00701AFC"/>
    <w:rsid w:val="00701E87"/>
    <w:rsid w:val="00702DCC"/>
    <w:rsid w:val="00703B3F"/>
    <w:rsid w:val="00711639"/>
    <w:rsid w:val="00711695"/>
    <w:rsid w:val="007143FE"/>
    <w:rsid w:val="007177F6"/>
    <w:rsid w:val="007178C2"/>
    <w:rsid w:val="007207CF"/>
    <w:rsid w:val="007238EC"/>
    <w:rsid w:val="00726306"/>
    <w:rsid w:val="00726646"/>
    <w:rsid w:val="007334CE"/>
    <w:rsid w:val="00734472"/>
    <w:rsid w:val="007355CB"/>
    <w:rsid w:val="00736338"/>
    <w:rsid w:val="0074218D"/>
    <w:rsid w:val="00742B66"/>
    <w:rsid w:val="00744000"/>
    <w:rsid w:val="007449DE"/>
    <w:rsid w:val="0074797A"/>
    <w:rsid w:val="00754DEC"/>
    <w:rsid w:val="007550F9"/>
    <w:rsid w:val="007618CD"/>
    <w:rsid w:val="007619D2"/>
    <w:rsid w:val="00762033"/>
    <w:rsid w:val="00763DF1"/>
    <w:rsid w:val="0076702E"/>
    <w:rsid w:val="00767F5D"/>
    <w:rsid w:val="00770E88"/>
    <w:rsid w:val="00772104"/>
    <w:rsid w:val="00773DB6"/>
    <w:rsid w:val="00777ABB"/>
    <w:rsid w:val="00780AE2"/>
    <w:rsid w:val="00780D4C"/>
    <w:rsid w:val="00781BC5"/>
    <w:rsid w:val="00782425"/>
    <w:rsid w:val="0078694E"/>
    <w:rsid w:val="00786B55"/>
    <w:rsid w:val="00787556"/>
    <w:rsid w:val="007877E8"/>
    <w:rsid w:val="00796634"/>
    <w:rsid w:val="007A0DA1"/>
    <w:rsid w:val="007A1934"/>
    <w:rsid w:val="007A30E9"/>
    <w:rsid w:val="007A3B5E"/>
    <w:rsid w:val="007A5BE2"/>
    <w:rsid w:val="007A5C58"/>
    <w:rsid w:val="007A78D9"/>
    <w:rsid w:val="007B15FA"/>
    <w:rsid w:val="007B1B99"/>
    <w:rsid w:val="007B2CA1"/>
    <w:rsid w:val="007B2F6B"/>
    <w:rsid w:val="007B37ED"/>
    <w:rsid w:val="007B5D21"/>
    <w:rsid w:val="007B654A"/>
    <w:rsid w:val="007B69BE"/>
    <w:rsid w:val="007C04F8"/>
    <w:rsid w:val="007C0A12"/>
    <w:rsid w:val="007C0EA5"/>
    <w:rsid w:val="007C2EDF"/>
    <w:rsid w:val="007C4861"/>
    <w:rsid w:val="007C7F32"/>
    <w:rsid w:val="007D65FD"/>
    <w:rsid w:val="007D7189"/>
    <w:rsid w:val="007E48F6"/>
    <w:rsid w:val="007E4926"/>
    <w:rsid w:val="007E4E54"/>
    <w:rsid w:val="007E6FAE"/>
    <w:rsid w:val="007F0075"/>
    <w:rsid w:val="007F2481"/>
    <w:rsid w:val="007F3A70"/>
    <w:rsid w:val="007F3D1D"/>
    <w:rsid w:val="007F6E79"/>
    <w:rsid w:val="007F7C13"/>
    <w:rsid w:val="00804889"/>
    <w:rsid w:val="0080718F"/>
    <w:rsid w:val="00807590"/>
    <w:rsid w:val="00807AC8"/>
    <w:rsid w:val="00811157"/>
    <w:rsid w:val="00813975"/>
    <w:rsid w:val="00823DE4"/>
    <w:rsid w:val="00830F4C"/>
    <w:rsid w:val="008313B7"/>
    <w:rsid w:val="00831A3E"/>
    <w:rsid w:val="00832876"/>
    <w:rsid w:val="008331EA"/>
    <w:rsid w:val="00834E19"/>
    <w:rsid w:val="00835FF6"/>
    <w:rsid w:val="00836591"/>
    <w:rsid w:val="00840FB5"/>
    <w:rsid w:val="008416CA"/>
    <w:rsid w:val="00845807"/>
    <w:rsid w:val="00845B55"/>
    <w:rsid w:val="00846422"/>
    <w:rsid w:val="00846488"/>
    <w:rsid w:val="00853893"/>
    <w:rsid w:val="00855D40"/>
    <w:rsid w:val="008564A0"/>
    <w:rsid w:val="0086299E"/>
    <w:rsid w:val="00862CA0"/>
    <w:rsid w:val="00862F55"/>
    <w:rsid w:val="00866492"/>
    <w:rsid w:val="00870607"/>
    <w:rsid w:val="00871B39"/>
    <w:rsid w:val="00877EC7"/>
    <w:rsid w:val="00880C5C"/>
    <w:rsid w:val="00881045"/>
    <w:rsid w:val="00882727"/>
    <w:rsid w:val="0088465D"/>
    <w:rsid w:val="00884AC6"/>
    <w:rsid w:val="0089167E"/>
    <w:rsid w:val="00894215"/>
    <w:rsid w:val="00894D94"/>
    <w:rsid w:val="008A1247"/>
    <w:rsid w:val="008A1621"/>
    <w:rsid w:val="008A1975"/>
    <w:rsid w:val="008A2B76"/>
    <w:rsid w:val="008A3F5C"/>
    <w:rsid w:val="008A69F9"/>
    <w:rsid w:val="008A7ED3"/>
    <w:rsid w:val="008B0E22"/>
    <w:rsid w:val="008B2637"/>
    <w:rsid w:val="008B765F"/>
    <w:rsid w:val="008C368C"/>
    <w:rsid w:val="008C5399"/>
    <w:rsid w:val="008C5B7C"/>
    <w:rsid w:val="008C7F98"/>
    <w:rsid w:val="008D0308"/>
    <w:rsid w:val="008D22D5"/>
    <w:rsid w:val="008D41CA"/>
    <w:rsid w:val="008D57AC"/>
    <w:rsid w:val="008D67CC"/>
    <w:rsid w:val="008D7454"/>
    <w:rsid w:val="008D7C49"/>
    <w:rsid w:val="008D7D75"/>
    <w:rsid w:val="008D7D82"/>
    <w:rsid w:val="008E67C4"/>
    <w:rsid w:val="008E7608"/>
    <w:rsid w:val="008F0AAD"/>
    <w:rsid w:val="008F213A"/>
    <w:rsid w:val="008F500B"/>
    <w:rsid w:val="008F5A27"/>
    <w:rsid w:val="008F6A5D"/>
    <w:rsid w:val="008F6C5B"/>
    <w:rsid w:val="009021E8"/>
    <w:rsid w:val="00907DE9"/>
    <w:rsid w:val="0091170F"/>
    <w:rsid w:val="009120B4"/>
    <w:rsid w:val="0091232F"/>
    <w:rsid w:val="009163BD"/>
    <w:rsid w:val="00916F29"/>
    <w:rsid w:val="00920149"/>
    <w:rsid w:val="00920881"/>
    <w:rsid w:val="00920F42"/>
    <w:rsid w:val="0092333A"/>
    <w:rsid w:val="009268F5"/>
    <w:rsid w:val="009314F4"/>
    <w:rsid w:val="00945A1C"/>
    <w:rsid w:val="00945AF6"/>
    <w:rsid w:val="00947B18"/>
    <w:rsid w:val="00950FA5"/>
    <w:rsid w:val="009524E6"/>
    <w:rsid w:val="0095282E"/>
    <w:rsid w:val="00956C38"/>
    <w:rsid w:val="00962472"/>
    <w:rsid w:val="0096519D"/>
    <w:rsid w:val="00966AEA"/>
    <w:rsid w:val="009705EE"/>
    <w:rsid w:val="00973E4E"/>
    <w:rsid w:val="00974EFC"/>
    <w:rsid w:val="009755F5"/>
    <w:rsid w:val="0097641B"/>
    <w:rsid w:val="0097735E"/>
    <w:rsid w:val="009774F1"/>
    <w:rsid w:val="0098001C"/>
    <w:rsid w:val="009912D5"/>
    <w:rsid w:val="0099258B"/>
    <w:rsid w:val="009962F2"/>
    <w:rsid w:val="00996DF3"/>
    <w:rsid w:val="009A66D7"/>
    <w:rsid w:val="009A77BB"/>
    <w:rsid w:val="009A7A36"/>
    <w:rsid w:val="009A7E86"/>
    <w:rsid w:val="009B24A1"/>
    <w:rsid w:val="009B52EC"/>
    <w:rsid w:val="009B5658"/>
    <w:rsid w:val="009B79EC"/>
    <w:rsid w:val="009C080F"/>
    <w:rsid w:val="009C50DF"/>
    <w:rsid w:val="009C510F"/>
    <w:rsid w:val="009C77E2"/>
    <w:rsid w:val="009E22FF"/>
    <w:rsid w:val="009E68EB"/>
    <w:rsid w:val="009F106F"/>
    <w:rsid w:val="009F1CE6"/>
    <w:rsid w:val="009F2B50"/>
    <w:rsid w:val="009F63D4"/>
    <w:rsid w:val="009F6EF1"/>
    <w:rsid w:val="009F7F58"/>
    <w:rsid w:val="00A0204C"/>
    <w:rsid w:val="00A02ADC"/>
    <w:rsid w:val="00A03540"/>
    <w:rsid w:val="00A03A2C"/>
    <w:rsid w:val="00A04235"/>
    <w:rsid w:val="00A10257"/>
    <w:rsid w:val="00A16DC1"/>
    <w:rsid w:val="00A20DE9"/>
    <w:rsid w:val="00A23B31"/>
    <w:rsid w:val="00A23E9E"/>
    <w:rsid w:val="00A26C2D"/>
    <w:rsid w:val="00A31B58"/>
    <w:rsid w:val="00A34615"/>
    <w:rsid w:val="00A36B4B"/>
    <w:rsid w:val="00A36C45"/>
    <w:rsid w:val="00A37113"/>
    <w:rsid w:val="00A4042B"/>
    <w:rsid w:val="00A4136C"/>
    <w:rsid w:val="00A42D51"/>
    <w:rsid w:val="00A42EC3"/>
    <w:rsid w:val="00A445AB"/>
    <w:rsid w:val="00A447D7"/>
    <w:rsid w:val="00A461C3"/>
    <w:rsid w:val="00A51277"/>
    <w:rsid w:val="00A53992"/>
    <w:rsid w:val="00A56F7B"/>
    <w:rsid w:val="00A60292"/>
    <w:rsid w:val="00A60491"/>
    <w:rsid w:val="00A60EB5"/>
    <w:rsid w:val="00A62B91"/>
    <w:rsid w:val="00A6524B"/>
    <w:rsid w:val="00A74049"/>
    <w:rsid w:val="00A74382"/>
    <w:rsid w:val="00A87129"/>
    <w:rsid w:val="00A87ACD"/>
    <w:rsid w:val="00A87FB4"/>
    <w:rsid w:val="00A93AA8"/>
    <w:rsid w:val="00A93E76"/>
    <w:rsid w:val="00A9586E"/>
    <w:rsid w:val="00A959FD"/>
    <w:rsid w:val="00A95A1F"/>
    <w:rsid w:val="00AA20BD"/>
    <w:rsid w:val="00AA506B"/>
    <w:rsid w:val="00AA5763"/>
    <w:rsid w:val="00AA6BF2"/>
    <w:rsid w:val="00AA7801"/>
    <w:rsid w:val="00AA78A3"/>
    <w:rsid w:val="00AB09A4"/>
    <w:rsid w:val="00AB0CC5"/>
    <w:rsid w:val="00AB21E4"/>
    <w:rsid w:val="00AB5217"/>
    <w:rsid w:val="00AB5949"/>
    <w:rsid w:val="00AB616C"/>
    <w:rsid w:val="00AB65D2"/>
    <w:rsid w:val="00AC404B"/>
    <w:rsid w:val="00AC59C5"/>
    <w:rsid w:val="00AC5EA5"/>
    <w:rsid w:val="00AC71B2"/>
    <w:rsid w:val="00AD1641"/>
    <w:rsid w:val="00AD1A15"/>
    <w:rsid w:val="00AD2358"/>
    <w:rsid w:val="00AD304E"/>
    <w:rsid w:val="00AD5AAE"/>
    <w:rsid w:val="00AD6801"/>
    <w:rsid w:val="00AE53FA"/>
    <w:rsid w:val="00AE586F"/>
    <w:rsid w:val="00AF0D8F"/>
    <w:rsid w:val="00AF13B7"/>
    <w:rsid w:val="00AF2D48"/>
    <w:rsid w:val="00AF4821"/>
    <w:rsid w:val="00AF6E70"/>
    <w:rsid w:val="00B01E5C"/>
    <w:rsid w:val="00B02C4A"/>
    <w:rsid w:val="00B0474F"/>
    <w:rsid w:val="00B04CA7"/>
    <w:rsid w:val="00B10A24"/>
    <w:rsid w:val="00B127FD"/>
    <w:rsid w:val="00B12B54"/>
    <w:rsid w:val="00B148FA"/>
    <w:rsid w:val="00B153AC"/>
    <w:rsid w:val="00B218EB"/>
    <w:rsid w:val="00B23FE4"/>
    <w:rsid w:val="00B2494E"/>
    <w:rsid w:val="00B25029"/>
    <w:rsid w:val="00B2534A"/>
    <w:rsid w:val="00B26277"/>
    <w:rsid w:val="00B26D6D"/>
    <w:rsid w:val="00B313F7"/>
    <w:rsid w:val="00B32520"/>
    <w:rsid w:val="00B32AFB"/>
    <w:rsid w:val="00B35355"/>
    <w:rsid w:val="00B40EE3"/>
    <w:rsid w:val="00B421F5"/>
    <w:rsid w:val="00B44E8F"/>
    <w:rsid w:val="00B47B67"/>
    <w:rsid w:val="00B5101E"/>
    <w:rsid w:val="00B55835"/>
    <w:rsid w:val="00B6062E"/>
    <w:rsid w:val="00B60A09"/>
    <w:rsid w:val="00B6141E"/>
    <w:rsid w:val="00B61AFA"/>
    <w:rsid w:val="00B621B3"/>
    <w:rsid w:val="00B62E58"/>
    <w:rsid w:val="00B65EAE"/>
    <w:rsid w:val="00B664D2"/>
    <w:rsid w:val="00B67DC6"/>
    <w:rsid w:val="00B71371"/>
    <w:rsid w:val="00B72E54"/>
    <w:rsid w:val="00B72F7B"/>
    <w:rsid w:val="00B7470F"/>
    <w:rsid w:val="00B75E0F"/>
    <w:rsid w:val="00B7772A"/>
    <w:rsid w:val="00B81375"/>
    <w:rsid w:val="00B81E18"/>
    <w:rsid w:val="00B83585"/>
    <w:rsid w:val="00B86B75"/>
    <w:rsid w:val="00B91D7E"/>
    <w:rsid w:val="00B97D63"/>
    <w:rsid w:val="00B97FB4"/>
    <w:rsid w:val="00BA3C96"/>
    <w:rsid w:val="00BA5719"/>
    <w:rsid w:val="00BB113B"/>
    <w:rsid w:val="00BB4E58"/>
    <w:rsid w:val="00BB6149"/>
    <w:rsid w:val="00BB6E8E"/>
    <w:rsid w:val="00BC0FFD"/>
    <w:rsid w:val="00BC798C"/>
    <w:rsid w:val="00BD032A"/>
    <w:rsid w:val="00BD1E53"/>
    <w:rsid w:val="00BD44AC"/>
    <w:rsid w:val="00BD4EE8"/>
    <w:rsid w:val="00BD6EEA"/>
    <w:rsid w:val="00BE7083"/>
    <w:rsid w:val="00BF1197"/>
    <w:rsid w:val="00BF1379"/>
    <w:rsid w:val="00BF1CA9"/>
    <w:rsid w:val="00BF253E"/>
    <w:rsid w:val="00BF290D"/>
    <w:rsid w:val="00BF2F4D"/>
    <w:rsid w:val="00BF4818"/>
    <w:rsid w:val="00BF6107"/>
    <w:rsid w:val="00BF645E"/>
    <w:rsid w:val="00BF6620"/>
    <w:rsid w:val="00C00932"/>
    <w:rsid w:val="00C0336A"/>
    <w:rsid w:val="00C05897"/>
    <w:rsid w:val="00C07CA1"/>
    <w:rsid w:val="00C1138A"/>
    <w:rsid w:val="00C1531C"/>
    <w:rsid w:val="00C23E9C"/>
    <w:rsid w:val="00C2577C"/>
    <w:rsid w:val="00C26452"/>
    <w:rsid w:val="00C267A5"/>
    <w:rsid w:val="00C276A2"/>
    <w:rsid w:val="00C27A9E"/>
    <w:rsid w:val="00C3000F"/>
    <w:rsid w:val="00C3125E"/>
    <w:rsid w:val="00C31DCC"/>
    <w:rsid w:val="00C3224F"/>
    <w:rsid w:val="00C32437"/>
    <w:rsid w:val="00C32AD7"/>
    <w:rsid w:val="00C32B33"/>
    <w:rsid w:val="00C33973"/>
    <w:rsid w:val="00C377D6"/>
    <w:rsid w:val="00C400AF"/>
    <w:rsid w:val="00C415CF"/>
    <w:rsid w:val="00C41906"/>
    <w:rsid w:val="00C41BEB"/>
    <w:rsid w:val="00C41DD5"/>
    <w:rsid w:val="00C43030"/>
    <w:rsid w:val="00C4384C"/>
    <w:rsid w:val="00C451E1"/>
    <w:rsid w:val="00C46A7E"/>
    <w:rsid w:val="00C46FCD"/>
    <w:rsid w:val="00C50CFE"/>
    <w:rsid w:val="00C53907"/>
    <w:rsid w:val="00C61489"/>
    <w:rsid w:val="00C626CC"/>
    <w:rsid w:val="00C627DA"/>
    <w:rsid w:val="00C66DFE"/>
    <w:rsid w:val="00C701AC"/>
    <w:rsid w:val="00C72F8B"/>
    <w:rsid w:val="00C75318"/>
    <w:rsid w:val="00C76F61"/>
    <w:rsid w:val="00C80DF4"/>
    <w:rsid w:val="00C813AF"/>
    <w:rsid w:val="00C81B35"/>
    <w:rsid w:val="00C81BBF"/>
    <w:rsid w:val="00C87611"/>
    <w:rsid w:val="00C87EDA"/>
    <w:rsid w:val="00C90E2B"/>
    <w:rsid w:val="00C91D77"/>
    <w:rsid w:val="00C9609B"/>
    <w:rsid w:val="00C96F60"/>
    <w:rsid w:val="00CA1203"/>
    <w:rsid w:val="00CA1DD7"/>
    <w:rsid w:val="00CA2C19"/>
    <w:rsid w:val="00CA612D"/>
    <w:rsid w:val="00CB187E"/>
    <w:rsid w:val="00CB4D36"/>
    <w:rsid w:val="00CB6CD8"/>
    <w:rsid w:val="00CB7D74"/>
    <w:rsid w:val="00CC4C52"/>
    <w:rsid w:val="00CC5887"/>
    <w:rsid w:val="00CD2F27"/>
    <w:rsid w:val="00CD4B05"/>
    <w:rsid w:val="00CD60B7"/>
    <w:rsid w:val="00CD7023"/>
    <w:rsid w:val="00CD71A7"/>
    <w:rsid w:val="00CE09D7"/>
    <w:rsid w:val="00CE0F75"/>
    <w:rsid w:val="00CE1ABD"/>
    <w:rsid w:val="00CE1D7E"/>
    <w:rsid w:val="00CE54D5"/>
    <w:rsid w:val="00CE75FC"/>
    <w:rsid w:val="00CF17C7"/>
    <w:rsid w:val="00CF58B9"/>
    <w:rsid w:val="00CF6D7D"/>
    <w:rsid w:val="00CF77A2"/>
    <w:rsid w:val="00D00054"/>
    <w:rsid w:val="00D003FE"/>
    <w:rsid w:val="00D01B7D"/>
    <w:rsid w:val="00D0332F"/>
    <w:rsid w:val="00D06EE9"/>
    <w:rsid w:val="00D112CC"/>
    <w:rsid w:val="00D114C8"/>
    <w:rsid w:val="00D11C66"/>
    <w:rsid w:val="00D17076"/>
    <w:rsid w:val="00D21E97"/>
    <w:rsid w:val="00D24430"/>
    <w:rsid w:val="00D26032"/>
    <w:rsid w:val="00D266A0"/>
    <w:rsid w:val="00D34D45"/>
    <w:rsid w:val="00D352C0"/>
    <w:rsid w:val="00D35FB5"/>
    <w:rsid w:val="00D37F9E"/>
    <w:rsid w:val="00D41A86"/>
    <w:rsid w:val="00D442D6"/>
    <w:rsid w:val="00D44356"/>
    <w:rsid w:val="00D461B7"/>
    <w:rsid w:val="00D5148E"/>
    <w:rsid w:val="00D51C89"/>
    <w:rsid w:val="00D55B9E"/>
    <w:rsid w:val="00D563DF"/>
    <w:rsid w:val="00D60BFA"/>
    <w:rsid w:val="00D6117B"/>
    <w:rsid w:val="00D618DA"/>
    <w:rsid w:val="00D63166"/>
    <w:rsid w:val="00D6367D"/>
    <w:rsid w:val="00D65888"/>
    <w:rsid w:val="00D65AC1"/>
    <w:rsid w:val="00D706A4"/>
    <w:rsid w:val="00D71164"/>
    <w:rsid w:val="00D75571"/>
    <w:rsid w:val="00D75A10"/>
    <w:rsid w:val="00D75B5C"/>
    <w:rsid w:val="00D76200"/>
    <w:rsid w:val="00D7726D"/>
    <w:rsid w:val="00D801CE"/>
    <w:rsid w:val="00D82F66"/>
    <w:rsid w:val="00D841D0"/>
    <w:rsid w:val="00D8543A"/>
    <w:rsid w:val="00D86340"/>
    <w:rsid w:val="00D876B3"/>
    <w:rsid w:val="00D93C28"/>
    <w:rsid w:val="00D967F9"/>
    <w:rsid w:val="00D97C20"/>
    <w:rsid w:val="00DA046A"/>
    <w:rsid w:val="00DA0A51"/>
    <w:rsid w:val="00DA50C2"/>
    <w:rsid w:val="00DB0235"/>
    <w:rsid w:val="00DB2007"/>
    <w:rsid w:val="00DB2B9F"/>
    <w:rsid w:val="00DB4911"/>
    <w:rsid w:val="00DB4F99"/>
    <w:rsid w:val="00DB7000"/>
    <w:rsid w:val="00DC0976"/>
    <w:rsid w:val="00DC3387"/>
    <w:rsid w:val="00DC346A"/>
    <w:rsid w:val="00DC3DC4"/>
    <w:rsid w:val="00DC4B52"/>
    <w:rsid w:val="00DC596F"/>
    <w:rsid w:val="00DC5CBF"/>
    <w:rsid w:val="00DD0332"/>
    <w:rsid w:val="00DD0402"/>
    <w:rsid w:val="00DD0DD9"/>
    <w:rsid w:val="00DD19C8"/>
    <w:rsid w:val="00DD4605"/>
    <w:rsid w:val="00DD6472"/>
    <w:rsid w:val="00DE072B"/>
    <w:rsid w:val="00DE0EEE"/>
    <w:rsid w:val="00DE6AC2"/>
    <w:rsid w:val="00DE72D9"/>
    <w:rsid w:val="00DE7E89"/>
    <w:rsid w:val="00DF022E"/>
    <w:rsid w:val="00DF451B"/>
    <w:rsid w:val="00DF5E93"/>
    <w:rsid w:val="00DF60EB"/>
    <w:rsid w:val="00DF6689"/>
    <w:rsid w:val="00DF7359"/>
    <w:rsid w:val="00E025F3"/>
    <w:rsid w:val="00E03488"/>
    <w:rsid w:val="00E03761"/>
    <w:rsid w:val="00E0382E"/>
    <w:rsid w:val="00E05054"/>
    <w:rsid w:val="00E05E8B"/>
    <w:rsid w:val="00E07A40"/>
    <w:rsid w:val="00E1125E"/>
    <w:rsid w:val="00E119CE"/>
    <w:rsid w:val="00E11E11"/>
    <w:rsid w:val="00E1236E"/>
    <w:rsid w:val="00E16192"/>
    <w:rsid w:val="00E17517"/>
    <w:rsid w:val="00E17525"/>
    <w:rsid w:val="00E21ACA"/>
    <w:rsid w:val="00E26B6C"/>
    <w:rsid w:val="00E2703A"/>
    <w:rsid w:val="00E275EE"/>
    <w:rsid w:val="00E31464"/>
    <w:rsid w:val="00E32BEB"/>
    <w:rsid w:val="00E32EEC"/>
    <w:rsid w:val="00E3406B"/>
    <w:rsid w:val="00E35D56"/>
    <w:rsid w:val="00E37828"/>
    <w:rsid w:val="00E459AC"/>
    <w:rsid w:val="00E45F17"/>
    <w:rsid w:val="00E46F49"/>
    <w:rsid w:val="00E47C7E"/>
    <w:rsid w:val="00E5186B"/>
    <w:rsid w:val="00E53911"/>
    <w:rsid w:val="00E5599B"/>
    <w:rsid w:val="00E55EAA"/>
    <w:rsid w:val="00E56076"/>
    <w:rsid w:val="00E5779A"/>
    <w:rsid w:val="00E619F2"/>
    <w:rsid w:val="00E61B0E"/>
    <w:rsid w:val="00E65861"/>
    <w:rsid w:val="00E67B5C"/>
    <w:rsid w:val="00E7139F"/>
    <w:rsid w:val="00E73236"/>
    <w:rsid w:val="00E73A1B"/>
    <w:rsid w:val="00E746E3"/>
    <w:rsid w:val="00E748D7"/>
    <w:rsid w:val="00E752C7"/>
    <w:rsid w:val="00E81491"/>
    <w:rsid w:val="00E85F3F"/>
    <w:rsid w:val="00E87BA0"/>
    <w:rsid w:val="00E97A81"/>
    <w:rsid w:val="00EA0B98"/>
    <w:rsid w:val="00EA0C46"/>
    <w:rsid w:val="00EA4D08"/>
    <w:rsid w:val="00EB014D"/>
    <w:rsid w:val="00EB3AE3"/>
    <w:rsid w:val="00EB523B"/>
    <w:rsid w:val="00EB6A58"/>
    <w:rsid w:val="00EC2C8F"/>
    <w:rsid w:val="00EC38FB"/>
    <w:rsid w:val="00EC48B6"/>
    <w:rsid w:val="00EC4A32"/>
    <w:rsid w:val="00EC6074"/>
    <w:rsid w:val="00EC6F57"/>
    <w:rsid w:val="00ED0C13"/>
    <w:rsid w:val="00ED3247"/>
    <w:rsid w:val="00ED552B"/>
    <w:rsid w:val="00EE1EEE"/>
    <w:rsid w:val="00EE290C"/>
    <w:rsid w:val="00EE3B1B"/>
    <w:rsid w:val="00EE53EE"/>
    <w:rsid w:val="00EF2A44"/>
    <w:rsid w:val="00EF38FB"/>
    <w:rsid w:val="00EF4449"/>
    <w:rsid w:val="00F0073C"/>
    <w:rsid w:val="00F007D6"/>
    <w:rsid w:val="00F02367"/>
    <w:rsid w:val="00F05E11"/>
    <w:rsid w:val="00F10925"/>
    <w:rsid w:val="00F1366E"/>
    <w:rsid w:val="00F15DA2"/>
    <w:rsid w:val="00F20A43"/>
    <w:rsid w:val="00F25EF7"/>
    <w:rsid w:val="00F26017"/>
    <w:rsid w:val="00F272AA"/>
    <w:rsid w:val="00F272F0"/>
    <w:rsid w:val="00F30219"/>
    <w:rsid w:val="00F321C3"/>
    <w:rsid w:val="00F32E23"/>
    <w:rsid w:val="00F33094"/>
    <w:rsid w:val="00F4028A"/>
    <w:rsid w:val="00F42652"/>
    <w:rsid w:val="00F4354E"/>
    <w:rsid w:val="00F53639"/>
    <w:rsid w:val="00F53923"/>
    <w:rsid w:val="00F54DC4"/>
    <w:rsid w:val="00F56D63"/>
    <w:rsid w:val="00F57566"/>
    <w:rsid w:val="00F61101"/>
    <w:rsid w:val="00F62874"/>
    <w:rsid w:val="00F62DA8"/>
    <w:rsid w:val="00F66F8C"/>
    <w:rsid w:val="00F67AA7"/>
    <w:rsid w:val="00F67C1D"/>
    <w:rsid w:val="00F67FDC"/>
    <w:rsid w:val="00F7175A"/>
    <w:rsid w:val="00F730A5"/>
    <w:rsid w:val="00F737B6"/>
    <w:rsid w:val="00F7465E"/>
    <w:rsid w:val="00F747B9"/>
    <w:rsid w:val="00F74C13"/>
    <w:rsid w:val="00F74CA3"/>
    <w:rsid w:val="00F74FA6"/>
    <w:rsid w:val="00F83A83"/>
    <w:rsid w:val="00F84E12"/>
    <w:rsid w:val="00F868FD"/>
    <w:rsid w:val="00F879C1"/>
    <w:rsid w:val="00F9236F"/>
    <w:rsid w:val="00F938F6"/>
    <w:rsid w:val="00F969A1"/>
    <w:rsid w:val="00F97BD1"/>
    <w:rsid w:val="00FA07DD"/>
    <w:rsid w:val="00FA1809"/>
    <w:rsid w:val="00FA1F39"/>
    <w:rsid w:val="00FA21F5"/>
    <w:rsid w:val="00FA3F73"/>
    <w:rsid w:val="00FA48FA"/>
    <w:rsid w:val="00FA5BAA"/>
    <w:rsid w:val="00FB1DEC"/>
    <w:rsid w:val="00FB33FE"/>
    <w:rsid w:val="00FB486B"/>
    <w:rsid w:val="00FB66B0"/>
    <w:rsid w:val="00FB678F"/>
    <w:rsid w:val="00FB6A62"/>
    <w:rsid w:val="00FB79BC"/>
    <w:rsid w:val="00FC0322"/>
    <w:rsid w:val="00FC0AE2"/>
    <w:rsid w:val="00FC13B9"/>
    <w:rsid w:val="00FC2A40"/>
    <w:rsid w:val="00FC4F08"/>
    <w:rsid w:val="00FD2257"/>
    <w:rsid w:val="00FD68E2"/>
    <w:rsid w:val="00FE29E0"/>
    <w:rsid w:val="00FE3CF9"/>
    <w:rsid w:val="00FE473A"/>
    <w:rsid w:val="00FE5609"/>
    <w:rsid w:val="00FE5908"/>
    <w:rsid w:val="00FE59CB"/>
    <w:rsid w:val="00FE6F03"/>
    <w:rsid w:val="00FE7014"/>
    <w:rsid w:val="00FE7635"/>
    <w:rsid w:val="00FF0DB2"/>
    <w:rsid w:val="00FF329C"/>
    <w:rsid w:val="00FF3EF9"/>
    <w:rsid w:val="00FF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BCFD3DF"/>
  <w15:chartTrackingRefBased/>
  <w15:docId w15:val="{D2BF33A3-136A-4CBA-AA1D-28BC8E4C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400AF"/>
    <w:rPr>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3">
    <w:name w:val="Body Text 3"/>
    <w:basedOn w:val="prastasis"/>
    <w:link w:val="Pagrindinistekstas3Diagrama"/>
    <w:rsid w:val="00BB6E8E"/>
    <w:pPr>
      <w:spacing w:after="120"/>
    </w:pPr>
    <w:rPr>
      <w:sz w:val="16"/>
      <w:szCs w:val="16"/>
      <w:lang w:val="x-none" w:eastAsia="x-none"/>
    </w:rPr>
  </w:style>
  <w:style w:type="character" w:customStyle="1" w:styleId="Pagrindinistekstas3Diagrama">
    <w:name w:val="Pagrindinis tekstas 3 Diagrama"/>
    <w:link w:val="Pagrindinistekstas3"/>
    <w:rsid w:val="00BB6E8E"/>
    <w:rPr>
      <w:sz w:val="16"/>
      <w:szCs w:val="16"/>
      <w:lang w:val="x-none" w:eastAsia="x-none" w:bidi="ar-SA"/>
    </w:rPr>
  </w:style>
  <w:style w:type="paragraph" w:styleId="Pagrindiniotekstotrauka">
    <w:name w:val="Body Text Indent"/>
    <w:basedOn w:val="prastasis"/>
    <w:link w:val="PagrindiniotekstotraukaDiagrama"/>
    <w:rsid w:val="00BB6E8E"/>
    <w:pPr>
      <w:spacing w:after="120"/>
      <w:ind w:left="283"/>
    </w:pPr>
    <w:rPr>
      <w:sz w:val="20"/>
      <w:szCs w:val="20"/>
      <w:lang w:val="en-AU" w:eastAsia="en-US"/>
    </w:rPr>
  </w:style>
  <w:style w:type="character" w:customStyle="1" w:styleId="PagrindiniotekstotraukaDiagrama">
    <w:name w:val="Pagrindinio teksto įtrauka Diagrama"/>
    <w:link w:val="Pagrindiniotekstotrauka"/>
    <w:rsid w:val="00BB6E8E"/>
    <w:rPr>
      <w:lang w:val="en-AU" w:eastAsia="en-US" w:bidi="ar-SA"/>
    </w:rPr>
  </w:style>
  <w:style w:type="paragraph" w:styleId="Pavadinimas">
    <w:name w:val="Title"/>
    <w:basedOn w:val="prastasis"/>
    <w:link w:val="PavadinimasDiagrama"/>
    <w:qFormat/>
    <w:rsid w:val="00D93C28"/>
    <w:pPr>
      <w:jc w:val="center"/>
    </w:pPr>
    <w:rPr>
      <w:b/>
      <w:bCs/>
      <w:lang w:val="x-none" w:eastAsia="en-US"/>
    </w:rPr>
  </w:style>
  <w:style w:type="character" w:customStyle="1" w:styleId="PavadinimasDiagrama">
    <w:name w:val="Pavadinimas Diagrama"/>
    <w:link w:val="Pavadinimas"/>
    <w:rsid w:val="00D93C28"/>
    <w:rPr>
      <w:b/>
      <w:bCs/>
      <w:sz w:val="24"/>
      <w:szCs w:val="24"/>
      <w:lang w:val="x-none" w:eastAsia="en-US" w:bidi="ar-SA"/>
    </w:rPr>
  </w:style>
  <w:style w:type="table" w:styleId="Lentelstinklelis">
    <w:name w:val="Table Grid"/>
    <w:basedOn w:val="prastojilentel"/>
    <w:uiPriority w:val="59"/>
    <w:rsid w:val="00B77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rastasis"/>
    <w:rsid w:val="00F56D63"/>
    <w:pPr>
      <w:suppressLineNumbers/>
      <w:suppressAutoHyphens/>
    </w:pPr>
    <w:rPr>
      <w:lang w:val="en-US" w:eastAsia="ar-SA"/>
    </w:rPr>
  </w:style>
  <w:style w:type="paragraph" w:customStyle="1" w:styleId="prastasistinklapis">
    <w:name w:val="Įprastasis (tinklapis)"/>
    <w:basedOn w:val="prastasis"/>
    <w:rsid w:val="003C46B5"/>
    <w:pPr>
      <w:spacing w:before="100" w:beforeAutospacing="1" w:after="100" w:afterAutospacing="1"/>
    </w:pPr>
  </w:style>
  <w:style w:type="paragraph" w:customStyle="1" w:styleId="Default">
    <w:name w:val="Default"/>
    <w:rsid w:val="00773DB6"/>
    <w:pPr>
      <w:autoSpaceDE w:val="0"/>
      <w:autoSpaceDN w:val="0"/>
      <w:adjustRightInd w:val="0"/>
    </w:pPr>
    <w:rPr>
      <w:color w:val="000000"/>
      <w:sz w:val="24"/>
      <w:szCs w:val="24"/>
      <w:lang w:val="lt-LT" w:eastAsia="lt-LT"/>
    </w:rPr>
  </w:style>
  <w:style w:type="character" w:customStyle="1" w:styleId="rvts16">
    <w:name w:val="rvts16"/>
    <w:basedOn w:val="Numatytasispastraiposriftas"/>
    <w:rsid w:val="008E67C4"/>
  </w:style>
  <w:style w:type="paragraph" w:customStyle="1" w:styleId="Style1">
    <w:name w:val="Style1"/>
    <w:basedOn w:val="prastasis"/>
    <w:rsid w:val="00D60BFA"/>
    <w:pPr>
      <w:widowControl w:val="0"/>
      <w:autoSpaceDE w:val="0"/>
      <w:autoSpaceDN w:val="0"/>
      <w:adjustRightInd w:val="0"/>
      <w:jc w:val="right"/>
    </w:pPr>
  </w:style>
  <w:style w:type="paragraph" w:customStyle="1" w:styleId="Style3">
    <w:name w:val="Style3"/>
    <w:basedOn w:val="prastasis"/>
    <w:rsid w:val="00D60BFA"/>
    <w:pPr>
      <w:widowControl w:val="0"/>
      <w:autoSpaceDE w:val="0"/>
      <w:autoSpaceDN w:val="0"/>
      <w:adjustRightInd w:val="0"/>
      <w:jc w:val="both"/>
    </w:pPr>
  </w:style>
  <w:style w:type="paragraph" w:customStyle="1" w:styleId="Style5">
    <w:name w:val="Style5"/>
    <w:basedOn w:val="prastasis"/>
    <w:rsid w:val="00D60BFA"/>
    <w:pPr>
      <w:widowControl w:val="0"/>
      <w:autoSpaceDE w:val="0"/>
      <w:autoSpaceDN w:val="0"/>
      <w:adjustRightInd w:val="0"/>
      <w:spacing w:line="259" w:lineRule="exact"/>
      <w:ind w:hanging="1541"/>
    </w:pPr>
  </w:style>
  <w:style w:type="paragraph" w:customStyle="1" w:styleId="Style18">
    <w:name w:val="Style18"/>
    <w:basedOn w:val="prastasis"/>
    <w:rsid w:val="00D60BFA"/>
    <w:pPr>
      <w:widowControl w:val="0"/>
      <w:autoSpaceDE w:val="0"/>
      <w:autoSpaceDN w:val="0"/>
      <w:adjustRightInd w:val="0"/>
      <w:spacing w:line="522" w:lineRule="exact"/>
      <w:ind w:firstLine="3708"/>
    </w:pPr>
  </w:style>
  <w:style w:type="paragraph" w:customStyle="1" w:styleId="Style21">
    <w:name w:val="Style21"/>
    <w:basedOn w:val="prastasis"/>
    <w:rsid w:val="00D60BFA"/>
    <w:pPr>
      <w:widowControl w:val="0"/>
      <w:autoSpaceDE w:val="0"/>
      <w:autoSpaceDN w:val="0"/>
      <w:adjustRightInd w:val="0"/>
      <w:spacing w:line="529" w:lineRule="exact"/>
    </w:pPr>
  </w:style>
  <w:style w:type="paragraph" w:customStyle="1" w:styleId="Style25">
    <w:name w:val="Style25"/>
    <w:basedOn w:val="prastasis"/>
    <w:rsid w:val="00D60BFA"/>
    <w:pPr>
      <w:widowControl w:val="0"/>
      <w:autoSpaceDE w:val="0"/>
      <w:autoSpaceDN w:val="0"/>
      <w:adjustRightInd w:val="0"/>
    </w:pPr>
  </w:style>
  <w:style w:type="paragraph" w:customStyle="1" w:styleId="Style27">
    <w:name w:val="Style27"/>
    <w:basedOn w:val="prastasis"/>
    <w:rsid w:val="00D60BFA"/>
    <w:pPr>
      <w:widowControl w:val="0"/>
      <w:autoSpaceDE w:val="0"/>
      <w:autoSpaceDN w:val="0"/>
      <w:adjustRightInd w:val="0"/>
      <w:spacing w:line="547" w:lineRule="exact"/>
      <w:ind w:firstLine="475"/>
    </w:pPr>
  </w:style>
  <w:style w:type="paragraph" w:customStyle="1" w:styleId="Style37">
    <w:name w:val="Style37"/>
    <w:basedOn w:val="prastasis"/>
    <w:rsid w:val="00D60BFA"/>
    <w:pPr>
      <w:widowControl w:val="0"/>
      <w:autoSpaceDE w:val="0"/>
      <w:autoSpaceDN w:val="0"/>
      <w:adjustRightInd w:val="0"/>
      <w:jc w:val="both"/>
    </w:pPr>
  </w:style>
  <w:style w:type="character" w:customStyle="1" w:styleId="FontStyle39">
    <w:name w:val="Font Style39"/>
    <w:uiPriority w:val="99"/>
    <w:rsid w:val="00D60BFA"/>
    <w:rPr>
      <w:rFonts w:ascii="Times New Roman" w:hAnsi="Times New Roman" w:cs="Times New Roman"/>
      <w:sz w:val="20"/>
      <w:szCs w:val="20"/>
    </w:rPr>
  </w:style>
  <w:style w:type="character" w:customStyle="1" w:styleId="FontStyle40">
    <w:name w:val="Font Style40"/>
    <w:rsid w:val="00D60BFA"/>
    <w:rPr>
      <w:rFonts w:ascii="Times New Roman" w:hAnsi="Times New Roman" w:cs="Times New Roman"/>
      <w:b/>
      <w:bCs/>
      <w:sz w:val="20"/>
      <w:szCs w:val="20"/>
    </w:rPr>
  </w:style>
  <w:style w:type="character" w:customStyle="1" w:styleId="FontStyle45">
    <w:name w:val="Font Style45"/>
    <w:rsid w:val="00D60BFA"/>
    <w:rPr>
      <w:rFonts w:ascii="Times New Roman" w:hAnsi="Times New Roman" w:cs="Times New Roman"/>
      <w:i/>
      <w:iCs/>
      <w:sz w:val="20"/>
      <w:szCs w:val="20"/>
    </w:rPr>
  </w:style>
  <w:style w:type="character" w:customStyle="1" w:styleId="FontStyle46">
    <w:name w:val="Font Style46"/>
    <w:rsid w:val="00D60BFA"/>
    <w:rPr>
      <w:rFonts w:ascii="Arial Unicode MS" w:eastAsia="Arial Unicode MS" w:cs="Arial Unicode MS"/>
      <w:b/>
      <w:bCs/>
      <w:sz w:val="16"/>
      <w:szCs w:val="16"/>
    </w:rPr>
  </w:style>
  <w:style w:type="character" w:customStyle="1" w:styleId="FontStyle48">
    <w:name w:val="Font Style48"/>
    <w:rsid w:val="00D60BFA"/>
    <w:rPr>
      <w:rFonts w:ascii="Arial Unicode MS" w:eastAsia="Arial Unicode MS" w:cs="Arial Unicode MS"/>
      <w:b/>
      <w:bCs/>
      <w:sz w:val="16"/>
      <w:szCs w:val="16"/>
    </w:rPr>
  </w:style>
  <w:style w:type="character" w:customStyle="1" w:styleId="FontStyle60">
    <w:name w:val="Font Style60"/>
    <w:rsid w:val="00D60BFA"/>
    <w:rPr>
      <w:rFonts w:ascii="Times New Roman" w:hAnsi="Times New Roman" w:cs="Times New Roman"/>
      <w:i/>
      <w:iCs/>
      <w:sz w:val="16"/>
      <w:szCs w:val="16"/>
    </w:rPr>
  </w:style>
  <w:style w:type="paragraph" w:styleId="Antrats">
    <w:name w:val="header"/>
    <w:basedOn w:val="prastasis"/>
    <w:rsid w:val="00FE59CB"/>
    <w:pPr>
      <w:tabs>
        <w:tab w:val="center" w:pos="4819"/>
        <w:tab w:val="right" w:pos="9638"/>
      </w:tabs>
    </w:pPr>
  </w:style>
  <w:style w:type="paragraph" w:styleId="Porat">
    <w:name w:val="footer"/>
    <w:basedOn w:val="prastasis"/>
    <w:link w:val="PoratDiagrama"/>
    <w:rsid w:val="00FE59CB"/>
    <w:pPr>
      <w:tabs>
        <w:tab w:val="center" w:pos="4819"/>
        <w:tab w:val="right" w:pos="9638"/>
      </w:tabs>
    </w:pPr>
  </w:style>
  <w:style w:type="character" w:styleId="Grietas">
    <w:name w:val="Strong"/>
    <w:qFormat/>
    <w:rsid w:val="00AC71B2"/>
    <w:rPr>
      <w:b/>
      <w:bCs/>
    </w:rPr>
  </w:style>
  <w:style w:type="character" w:customStyle="1" w:styleId="PoratDiagrama">
    <w:name w:val="Poraštė Diagrama"/>
    <w:link w:val="Porat"/>
    <w:locked/>
    <w:rsid w:val="007618CD"/>
    <w:rPr>
      <w:sz w:val="24"/>
      <w:szCs w:val="24"/>
      <w:lang w:val="lt-LT" w:eastAsia="lt-LT" w:bidi="ar-SA"/>
    </w:rPr>
  </w:style>
  <w:style w:type="character" w:styleId="Hipersaitas">
    <w:name w:val="Hyperlink"/>
    <w:rsid w:val="007618CD"/>
    <w:rPr>
      <w:color w:val="0000FF"/>
      <w:u w:val="single"/>
    </w:rPr>
  </w:style>
  <w:style w:type="paragraph" w:customStyle="1" w:styleId="Style2">
    <w:name w:val="Style2"/>
    <w:basedOn w:val="prastasis"/>
    <w:uiPriority w:val="99"/>
    <w:rsid w:val="007C4861"/>
    <w:pPr>
      <w:widowControl w:val="0"/>
      <w:autoSpaceDE w:val="0"/>
      <w:autoSpaceDN w:val="0"/>
      <w:adjustRightInd w:val="0"/>
      <w:spacing w:line="403" w:lineRule="exact"/>
      <w:ind w:firstLine="526"/>
      <w:jc w:val="both"/>
    </w:pPr>
  </w:style>
  <w:style w:type="character" w:styleId="Puslapionumeris">
    <w:name w:val="page number"/>
    <w:basedOn w:val="Numatytasispastraiposriftas"/>
    <w:rsid w:val="00B91D7E"/>
  </w:style>
  <w:style w:type="paragraph" w:styleId="Debesliotekstas">
    <w:name w:val="Balloon Text"/>
    <w:basedOn w:val="prastasis"/>
    <w:link w:val="DebesliotekstasDiagrama"/>
    <w:rsid w:val="00083444"/>
    <w:rPr>
      <w:rFonts w:ascii="Tahoma" w:hAnsi="Tahoma" w:cs="Tahoma"/>
      <w:sz w:val="16"/>
      <w:szCs w:val="16"/>
    </w:rPr>
  </w:style>
  <w:style w:type="character" w:customStyle="1" w:styleId="DebesliotekstasDiagrama">
    <w:name w:val="Debesėlio tekstas Diagrama"/>
    <w:link w:val="Debesliotekstas"/>
    <w:rsid w:val="00083444"/>
    <w:rPr>
      <w:rFonts w:ascii="Tahoma" w:hAnsi="Tahoma" w:cs="Tahoma"/>
      <w:sz w:val="16"/>
      <w:szCs w:val="16"/>
    </w:rPr>
  </w:style>
  <w:style w:type="paragraph" w:customStyle="1" w:styleId="Diagrama">
    <w:name w:val="Diagrama"/>
    <w:basedOn w:val="prastasis"/>
    <w:rsid w:val="000447EB"/>
    <w:pPr>
      <w:widowControl w:val="0"/>
      <w:adjustRightInd w:val="0"/>
      <w:spacing w:after="160" w:line="240" w:lineRule="exact"/>
      <w:jc w:val="both"/>
    </w:pPr>
    <w:rPr>
      <w:rFonts w:ascii="Tahoma" w:hAnsi="Tahoma"/>
      <w:sz w:val="20"/>
      <w:szCs w:val="20"/>
      <w:lang w:val="en-US" w:eastAsia="en-US"/>
    </w:rPr>
  </w:style>
  <w:style w:type="paragraph" w:styleId="Pagrindinistekstas">
    <w:name w:val="Body Text"/>
    <w:basedOn w:val="prastasis"/>
    <w:link w:val="PagrindinistekstasDiagrama"/>
    <w:rsid w:val="002A44B4"/>
    <w:pPr>
      <w:spacing w:after="120"/>
    </w:pPr>
  </w:style>
  <w:style w:type="character" w:customStyle="1" w:styleId="PagrindinistekstasDiagrama">
    <w:name w:val="Pagrindinis tekstas Diagrama"/>
    <w:link w:val="Pagrindinistekstas"/>
    <w:rsid w:val="002A44B4"/>
    <w:rPr>
      <w:sz w:val="24"/>
      <w:szCs w:val="24"/>
    </w:rPr>
  </w:style>
  <w:style w:type="table" w:customStyle="1" w:styleId="TableNormal">
    <w:name w:val="Table Normal"/>
    <w:uiPriority w:val="2"/>
    <w:semiHidden/>
    <w:unhideWhenUsed/>
    <w:qFormat/>
    <w:rsid w:val="00780AE2"/>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780AE2"/>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428">
      <w:bodyDiv w:val="1"/>
      <w:marLeft w:val="0"/>
      <w:marRight w:val="0"/>
      <w:marTop w:val="0"/>
      <w:marBottom w:val="0"/>
      <w:divBdr>
        <w:top w:val="none" w:sz="0" w:space="0" w:color="auto"/>
        <w:left w:val="none" w:sz="0" w:space="0" w:color="auto"/>
        <w:bottom w:val="none" w:sz="0" w:space="0" w:color="auto"/>
        <w:right w:val="none" w:sz="0" w:space="0" w:color="auto"/>
      </w:divBdr>
    </w:div>
    <w:div w:id="376320543">
      <w:bodyDiv w:val="1"/>
      <w:marLeft w:val="0"/>
      <w:marRight w:val="0"/>
      <w:marTop w:val="0"/>
      <w:marBottom w:val="0"/>
      <w:divBdr>
        <w:top w:val="none" w:sz="0" w:space="0" w:color="auto"/>
        <w:left w:val="none" w:sz="0" w:space="0" w:color="auto"/>
        <w:bottom w:val="none" w:sz="0" w:space="0" w:color="auto"/>
        <w:right w:val="none" w:sz="0" w:space="0" w:color="auto"/>
      </w:divBdr>
    </w:div>
    <w:div w:id="601037159">
      <w:bodyDiv w:val="1"/>
      <w:marLeft w:val="0"/>
      <w:marRight w:val="0"/>
      <w:marTop w:val="0"/>
      <w:marBottom w:val="0"/>
      <w:divBdr>
        <w:top w:val="none" w:sz="0" w:space="0" w:color="auto"/>
        <w:left w:val="none" w:sz="0" w:space="0" w:color="auto"/>
        <w:bottom w:val="none" w:sz="0" w:space="0" w:color="auto"/>
        <w:right w:val="none" w:sz="0" w:space="0" w:color="auto"/>
      </w:divBdr>
    </w:div>
    <w:div w:id="145201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lginskis.silale.lm.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Dokumentas1!_1808569149"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'[Diagrama, esantis Dokumentas1]Lapas5'!$A$4</c:f>
              <c:strCache>
                <c:ptCount val="1"/>
                <c:pt idx="0">
                  <c:v>Puikiai</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'[Diagrama, esantis Dokumentas1]Lapas5'!$B$3:$F$3</c:f>
              <c:strCache>
                <c:ptCount val="5"/>
                <c:pt idx="0">
                  <c:v>2019-2020</c:v>
                </c:pt>
                <c:pt idx="1">
                  <c:v>2020-2021</c:v>
                </c:pt>
                <c:pt idx="2">
                  <c:v>2021-2022</c:v>
                </c:pt>
                <c:pt idx="3">
                  <c:v>2022-2023</c:v>
                </c:pt>
                <c:pt idx="4">
                  <c:v>2023-2024</c:v>
                </c:pt>
              </c:strCache>
            </c:strRef>
          </c:cat>
          <c:val>
            <c:numRef>
              <c:f>'[Diagrama, esantis Dokumentas1]Lapas5'!$B$4:$F$4</c:f>
              <c:numCache>
                <c:formatCode>General</c:formatCode>
                <c:ptCount val="5"/>
                <c:pt idx="0">
                  <c:v>11</c:v>
                </c:pt>
                <c:pt idx="1">
                  <c:v>14</c:v>
                </c:pt>
                <c:pt idx="2">
                  <c:v>9</c:v>
                </c:pt>
                <c:pt idx="3">
                  <c:v>8</c:v>
                </c:pt>
                <c:pt idx="4">
                  <c:v>6</c:v>
                </c:pt>
              </c:numCache>
            </c:numRef>
          </c:val>
          <c:extLst>
            <c:ext xmlns:c16="http://schemas.microsoft.com/office/drawing/2014/chart" uri="{C3380CC4-5D6E-409C-BE32-E72D297353CC}">
              <c16:uniqueId val="{00000000-3DBF-425D-9844-FD718C82D912}"/>
            </c:ext>
          </c:extLst>
        </c:ser>
        <c:ser>
          <c:idx val="1"/>
          <c:order val="1"/>
          <c:tx>
            <c:strRef>
              <c:f>'[Diagrama, esantis Dokumentas1]Lapas5'!$A$5</c:f>
              <c:strCache>
                <c:ptCount val="1"/>
                <c:pt idx="0">
                  <c:v>Labai gerai</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'[Diagrama, esantis Dokumentas1]Lapas5'!$B$3:$F$3</c:f>
              <c:strCache>
                <c:ptCount val="5"/>
                <c:pt idx="0">
                  <c:v>2019-2020</c:v>
                </c:pt>
                <c:pt idx="1">
                  <c:v>2020-2021</c:v>
                </c:pt>
                <c:pt idx="2">
                  <c:v>2021-2022</c:v>
                </c:pt>
                <c:pt idx="3">
                  <c:v>2022-2023</c:v>
                </c:pt>
                <c:pt idx="4">
                  <c:v>2023-2024</c:v>
                </c:pt>
              </c:strCache>
            </c:strRef>
          </c:cat>
          <c:val>
            <c:numRef>
              <c:f>'[Diagrama, esantis Dokumentas1]Lapas5'!$B$5:$F$5</c:f>
              <c:numCache>
                <c:formatCode>General</c:formatCode>
                <c:ptCount val="5"/>
                <c:pt idx="0">
                  <c:v>12</c:v>
                </c:pt>
                <c:pt idx="1">
                  <c:v>12</c:v>
                </c:pt>
                <c:pt idx="2">
                  <c:v>15</c:v>
                </c:pt>
                <c:pt idx="3">
                  <c:v>15</c:v>
                </c:pt>
                <c:pt idx="4">
                  <c:v>12</c:v>
                </c:pt>
              </c:numCache>
            </c:numRef>
          </c:val>
          <c:extLst>
            <c:ext xmlns:c16="http://schemas.microsoft.com/office/drawing/2014/chart" uri="{C3380CC4-5D6E-409C-BE32-E72D297353CC}">
              <c16:uniqueId val="{00000001-3DBF-425D-9844-FD718C82D912}"/>
            </c:ext>
          </c:extLst>
        </c:ser>
        <c:ser>
          <c:idx val="2"/>
          <c:order val="2"/>
          <c:tx>
            <c:strRef>
              <c:f>'[Diagrama, esantis Dokumentas1]Lapas5'!$A$6</c:f>
              <c:strCache>
                <c:ptCount val="1"/>
                <c:pt idx="0">
                  <c:v>Gerai</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'[Diagrama, esantis Dokumentas1]Lapas5'!$B$3:$F$3</c:f>
              <c:strCache>
                <c:ptCount val="5"/>
                <c:pt idx="0">
                  <c:v>2019-2020</c:v>
                </c:pt>
                <c:pt idx="1">
                  <c:v>2020-2021</c:v>
                </c:pt>
                <c:pt idx="2">
                  <c:v>2021-2022</c:v>
                </c:pt>
                <c:pt idx="3">
                  <c:v>2022-2023</c:v>
                </c:pt>
                <c:pt idx="4">
                  <c:v>2023-2024</c:v>
                </c:pt>
              </c:strCache>
            </c:strRef>
          </c:cat>
          <c:val>
            <c:numRef>
              <c:f>'[Diagrama, esantis Dokumentas1]Lapas5'!$B$6:$F$6</c:f>
              <c:numCache>
                <c:formatCode>General</c:formatCode>
                <c:ptCount val="5"/>
                <c:pt idx="0">
                  <c:v>42</c:v>
                </c:pt>
                <c:pt idx="1">
                  <c:v>32</c:v>
                </c:pt>
                <c:pt idx="2">
                  <c:v>40</c:v>
                </c:pt>
                <c:pt idx="3">
                  <c:v>35</c:v>
                </c:pt>
                <c:pt idx="4">
                  <c:v>32</c:v>
                </c:pt>
              </c:numCache>
            </c:numRef>
          </c:val>
          <c:extLst>
            <c:ext xmlns:c16="http://schemas.microsoft.com/office/drawing/2014/chart" uri="{C3380CC4-5D6E-409C-BE32-E72D297353CC}">
              <c16:uniqueId val="{00000002-3DBF-425D-9844-FD718C82D912}"/>
            </c:ext>
          </c:extLst>
        </c:ser>
        <c:ser>
          <c:idx val="3"/>
          <c:order val="3"/>
          <c:tx>
            <c:strRef>
              <c:f>'[Diagrama, esantis Dokumentas1]Lapas5'!$A$7</c:f>
              <c:strCache>
                <c:ptCount val="1"/>
                <c:pt idx="0">
                  <c:v>Patenkinamai</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'[Diagrama, esantis Dokumentas1]Lapas5'!$B$3:$F$3</c:f>
              <c:strCache>
                <c:ptCount val="5"/>
                <c:pt idx="0">
                  <c:v>2019-2020</c:v>
                </c:pt>
                <c:pt idx="1">
                  <c:v>2020-2021</c:v>
                </c:pt>
                <c:pt idx="2">
                  <c:v>2021-2022</c:v>
                </c:pt>
                <c:pt idx="3">
                  <c:v>2022-2023</c:v>
                </c:pt>
                <c:pt idx="4">
                  <c:v>2023-2024</c:v>
                </c:pt>
              </c:strCache>
            </c:strRef>
          </c:cat>
          <c:val>
            <c:numRef>
              <c:f>'[Diagrama, esantis Dokumentas1]Lapas5'!$B$7:$F$7</c:f>
              <c:numCache>
                <c:formatCode>General</c:formatCode>
                <c:ptCount val="5"/>
                <c:pt idx="0">
                  <c:v>136</c:v>
                </c:pt>
                <c:pt idx="1">
                  <c:v>127</c:v>
                </c:pt>
                <c:pt idx="2">
                  <c:v>116</c:v>
                </c:pt>
                <c:pt idx="3">
                  <c:v>99</c:v>
                </c:pt>
                <c:pt idx="4">
                  <c:v>111</c:v>
                </c:pt>
              </c:numCache>
            </c:numRef>
          </c:val>
          <c:extLst>
            <c:ext xmlns:c16="http://schemas.microsoft.com/office/drawing/2014/chart" uri="{C3380CC4-5D6E-409C-BE32-E72D297353CC}">
              <c16:uniqueId val="{00000003-3DBF-425D-9844-FD718C82D912}"/>
            </c:ext>
          </c:extLst>
        </c:ser>
        <c:ser>
          <c:idx val="4"/>
          <c:order val="4"/>
          <c:tx>
            <c:strRef>
              <c:f>'[Diagrama, esantis Dokumentas1]Lapas5'!$A$8</c:f>
              <c:strCache>
                <c:ptCount val="1"/>
                <c:pt idx="0">
                  <c:v>Nepatenkinamai</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'[Diagrama, esantis Dokumentas1]Lapas5'!$B$3:$F$3</c:f>
              <c:strCache>
                <c:ptCount val="5"/>
                <c:pt idx="0">
                  <c:v>2019-2020</c:v>
                </c:pt>
                <c:pt idx="1">
                  <c:v>2020-2021</c:v>
                </c:pt>
                <c:pt idx="2">
                  <c:v>2021-2022</c:v>
                </c:pt>
                <c:pt idx="3">
                  <c:v>2022-2023</c:v>
                </c:pt>
                <c:pt idx="4">
                  <c:v>2023-2024</c:v>
                </c:pt>
              </c:strCache>
            </c:strRef>
          </c:cat>
          <c:val>
            <c:numRef>
              <c:f>'[Diagrama, esantis Dokumentas1]Lapas5'!$B$8:$F$8</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4-3DBF-425D-9844-FD718C82D912}"/>
            </c:ext>
          </c:extLst>
        </c:ser>
        <c:dLbls>
          <c:showLegendKey val="0"/>
          <c:showVal val="0"/>
          <c:showCatName val="0"/>
          <c:showSerName val="0"/>
          <c:showPercent val="0"/>
          <c:showBubbleSize val="0"/>
        </c:dLbls>
        <c:gapWidth val="150"/>
        <c:shape val="box"/>
        <c:axId val="-1009592688"/>
        <c:axId val="-1009597040"/>
        <c:axId val="0"/>
      </c:bar3DChart>
      <c:catAx>
        <c:axId val="-1009592688"/>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lt-LT"/>
          </a:p>
        </c:txPr>
        <c:crossAx val="-1009597040"/>
        <c:crosses val="autoZero"/>
        <c:auto val="1"/>
        <c:lblAlgn val="ctr"/>
        <c:lblOffset val="100"/>
        <c:noMultiLvlLbl val="0"/>
      </c:catAx>
      <c:valAx>
        <c:axId val="-100959704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lt-LT"/>
          </a:p>
        </c:txPr>
        <c:crossAx val="-1009592688"/>
        <c:crosses val="autoZero"/>
        <c:crossBetween val="between"/>
      </c:valAx>
      <c:spPr>
        <a:noFill/>
        <a:ln w="25400">
          <a:noFill/>
        </a:ln>
      </c:spPr>
    </c:plotArea>
    <c:legend>
      <c:legendPos val="r"/>
      <c:layout>
        <c:manualLayout>
          <c:xMode val="edge"/>
          <c:yMode val="edge"/>
          <c:x val="0.80521743094768239"/>
          <c:y val="0.30229325811885455"/>
          <c:w val="0.17913040646594114"/>
          <c:h val="0.39610843420691821"/>
        </c:manualLayout>
      </c:layout>
      <c:overlay val="0"/>
      <c:txPr>
        <a:bodyPr/>
        <a:lstStyle/>
        <a:p>
          <a:pPr>
            <a:defRPr sz="920" b="0" i="0" u="none" strike="noStrike" baseline="0">
              <a:solidFill>
                <a:srgbClr val="000000"/>
              </a:solidFill>
              <a:latin typeface="Calibri"/>
              <a:ea typeface="Calibri"/>
              <a:cs typeface="Calibri"/>
            </a:defRPr>
          </a:pPr>
          <a:endParaRPr lang="lt-LT"/>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lt-LT"/>
    </a:p>
  </c:txPr>
  <c:externalData r:id="rId2">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EDC6CE-9667-42D3-A9BB-DD64CFC1C3DC}">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8F80F-1BBD-4F9C-8B7F-D980F113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23117</Words>
  <Characters>13178</Characters>
  <Application>Microsoft Office Word</Application>
  <DocSecurity>0</DocSecurity>
  <Lines>109</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pritarimo Kretingos rajono mokyklų 2014 - 2020 metų strateginiams planams (9 PRIEDAS)</vt:lpstr>
      <vt:lpstr>Dėl pritarimo Kretingos rajono mokyklų 2014 - 2020 metų strateginiams planams (9 PRIEDAS)</vt:lpstr>
    </vt:vector>
  </TitlesOfParts>
  <Manager>2014-01-30</Manager>
  <Company>SMM</Company>
  <LinksUpToDate>false</LinksUpToDate>
  <CharactersWithSpaces>36223</CharactersWithSpaces>
  <SharedDoc>false</SharedDoc>
  <HLinks>
    <vt:vector size="6" baseType="variant">
      <vt:variant>
        <vt:i4>5177422</vt:i4>
      </vt:variant>
      <vt:variant>
        <vt:i4>0</vt:i4>
      </vt:variant>
      <vt:variant>
        <vt:i4>0</vt:i4>
      </vt:variant>
      <vt:variant>
        <vt:i4>5</vt:i4>
      </vt:variant>
      <vt:variant>
        <vt:lpwstr>http://www.stulginskis.silale.lm.lt/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pritarimo Kretingos rajono mokyklų 2014 - 2020 metų strateginiams planams (9 PRIEDAS)</dc:title>
  <dc:subject>T2-21</dc:subject>
  <dc:creator>KRETINGOS RAJONO SAVIVALDYBĖS TARYBA</dc:creator>
  <cp:keywords/>
  <cp:lastModifiedBy>User</cp:lastModifiedBy>
  <cp:revision>6</cp:revision>
  <cp:lastPrinted>2021-12-03T08:20:00Z</cp:lastPrinted>
  <dcterms:created xsi:type="dcterms:W3CDTF">2025-07-03T05:45:00Z</dcterms:created>
  <dcterms:modified xsi:type="dcterms:W3CDTF">2025-07-09T10:02:00Z</dcterms:modified>
  <cp:category>PRIEDAS</cp:category>
</cp:coreProperties>
</file>