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1D516B" w:rsidTr="001D516B">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1D516B" w:rsidTr="001D516B">
              <w:trPr>
                <w:trHeight w:val="260"/>
              </w:trPr>
              <w:tc>
                <w:tcPr>
                  <w:tcW w:w="5091" w:type="dxa"/>
                  <w:tcMar>
                    <w:top w:w="40" w:type="dxa"/>
                    <w:left w:w="40" w:type="dxa"/>
                    <w:bottom w:w="40" w:type="dxa"/>
                    <w:right w:w="40" w:type="dxa"/>
                  </w:tcMar>
                </w:tcPr>
                <w:p w:rsidR="00DB4B7C" w:rsidRDefault="00DB4B7C"/>
              </w:tc>
              <w:tc>
                <w:tcPr>
                  <w:tcW w:w="4548" w:type="dxa"/>
                  <w:tcMar>
                    <w:top w:w="40" w:type="dxa"/>
                    <w:left w:w="40" w:type="dxa"/>
                    <w:bottom w:w="40" w:type="dxa"/>
                    <w:right w:w="40" w:type="dxa"/>
                  </w:tcMar>
                </w:tcPr>
                <w:p w:rsidR="00DB4B7C" w:rsidRDefault="00684CA2">
                  <w:r>
                    <w:rPr>
                      <w:color w:val="000000"/>
                      <w:sz w:val="24"/>
                    </w:rPr>
                    <w:t>PATVIRTINTA</w:t>
                  </w:r>
                </w:p>
              </w:tc>
            </w:tr>
            <w:tr w:rsidR="001D516B" w:rsidTr="001D516B">
              <w:trPr>
                <w:trHeight w:val="260"/>
              </w:trPr>
              <w:tc>
                <w:tcPr>
                  <w:tcW w:w="5091" w:type="dxa"/>
                  <w:tcMar>
                    <w:top w:w="40" w:type="dxa"/>
                    <w:left w:w="40" w:type="dxa"/>
                    <w:bottom w:w="40" w:type="dxa"/>
                    <w:right w:w="40" w:type="dxa"/>
                  </w:tcMar>
                </w:tcPr>
                <w:p w:rsidR="00DB4B7C" w:rsidRDefault="00DB4B7C"/>
              </w:tc>
              <w:tc>
                <w:tcPr>
                  <w:tcW w:w="4548" w:type="dxa"/>
                  <w:tcMar>
                    <w:top w:w="40" w:type="dxa"/>
                    <w:left w:w="40" w:type="dxa"/>
                    <w:bottom w:w="40" w:type="dxa"/>
                    <w:right w:w="40" w:type="dxa"/>
                  </w:tcMar>
                </w:tcPr>
                <w:p w:rsidR="00DB4B7C" w:rsidRPr="001D516B" w:rsidRDefault="00684CA2">
                  <w:pPr>
                    <w:rPr>
                      <w:sz w:val="24"/>
                      <w:szCs w:val="24"/>
                      <w:lang w:val="lt-LT"/>
                    </w:rPr>
                  </w:pPr>
                  <w:r w:rsidRPr="001D516B">
                    <w:rPr>
                      <w:color w:val="000000"/>
                      <w:sz w:val="24"/>
                      <w:szCs w:val="24"/>
                      <w:lang w:val="lt-LT"/>
                    </w:rPr>
                    <w:t>Šilalės rajono savivaldybės administracijos</w:t>
                  </w:r>
                </w:p>
              </w:tc>
            </w:tr>
            <w:tr w:rsidR="001D516B" w:rsidTr="001D516B">
              <w:trPr>
                <w:trHeight w:val="260"/>
              </w:trPr>
              <w:tc>
                <w:tcPr>
                  <w:tcW w:w="5091" w:type="dxa"/>
                  <w:tcMar>
                    <w:top w:w="40" w:type="dxa"/>
                    <w:left w:w="40" w:type="dxa"/>
                    <w:bottom w:w="40" w:type="dxa"/>
                    <w:right w:w="40" w:type="dxa"/>
                  </w:tcMar>
                </w:tcPr>
                <w:p w:rsidR="00DB4B7C" w:rsidRDefault="00DB4B7C"/>
              </w:tc>
              <w:tc>
                <w:tcPr>
                  <w:tcW w:w="4548" w:type="dxa"/>
                  <w:tcMar>
                    <w:top w:w="40" w:type="dxa"/>
                    <w:left w:w="40" w:type="dxa"/>
                    <w:bottom w:w="40" w:type="dxa"/>
                    <w:right w:w="40" w:type="dxa"/>
                  </w:tcMar>
                </w:tcPr>
                <w:p w:rsidR="00DB4B7C" w:rsidRPr="001D516B" w:rsidRDefault="001D516B">
                  <w:pPr>
                    <w:rPr>
                      <w:sz w:val="24"/>
                      <w:szCs w:val="24"/>
                      <w:lang w:val="lt-LT"/>
                    </w:rPr>
                  </w:pPr>
                  <w:r w:rsidRPr="001D516B">
                    <w:rPr>
                      <w:sz w:val="24"/>
                      <w:szCs w:val="24"/>
                      <w:lang w:val="lt-LT"/>
                    </w:rPr>
                    <w:t xml:space="preserve">direktoriaus 2021 m. sausio </w:t>
                  </w:r>
                  <w:r w:rsidR="003C40A5">
                    <w:rPr>
                      <w:sz w:val="24"/>
                      <w:szCs w:val="24"/>
                      <w:lang w:val="lt-LT"/>
                    </w:rPr>
                    <w:t>12</w:t>
                  </w:r>
                  <w:r w:rsidRPr="001D516B">
                    <w:rPr>
                      <w:sz w:val="24"/>
                      <w:szCs w:val="24"/>
                      <w:lang w:val="lt-LT"/>
                    </w:rPr>
                    <w:t xml:space="preserve"> d. įsakymu</w:t>
                  </w:r>
                </w:p>
              </w:tc>
            </w:tr>
            <w:tr w:rsidR="001D516B" w:rsidTr="001D516B">
              <w:trPr>
                <w:trHeight w:val="260"/>
              </w:trPr>
              <w:tc>
                <w:tcPr>
                  <w:tcW w:w="5091" w:type="dxa"/>
                  <w:tcMar>
                    <w:top w:w="40" w:type="dxa"/>
                    <w:left w:w="40" w:type="dxa"/>
                    <w:bottom w:w="40" w:type="dxa"/>
                    <w:right w:w="40" w:type="dxa"/>
                  </w:tcMar>
                </w:tcPr>
                <w:p w:rsidR="00DB4B7C" w:rsidRDefault="00DB4B7C"/>
              </w:tc>
              <w:tc>
                <w:tcPr>
                  <w:tcW w:w="4548" w:type="dxa"/>
                  <w:tcMar>
                    <w:top w:w="40" w:type="dxa"/>
                    <w:left w:w="40" w:type="dxa"/>
                    <w:bottom w:w="40" w:type="dxa"/>
                    <w:right w:w="40" w:type="dxa"/>
                  </w:tcMar>
                </w:tcPr>
                <w:p w:rsidR="00DB4B7C" w:rsidRPr="001D516B" w:rsidRDefault="001D516B">
                  <w:pPr>
                    <w:rPr>
                      <w:sz w:val="24"/>
                      <w:szCs w:val="24"/>
                      <w:lang w:val="lt-LT"/>
                    </w:rPr>
                  </w:pPr>
                  <w:r w:rsidRPr="001D516B">
                    <w:rPr>
                      <w:color w:val="000000"/>
                      <w:sz w:val="24"/>
                      <w:szCs w:val="24"/>
                      <w:lang w:val="lt-LT"/>
                    </w:rPr>
                    <w:t>Nr.</w:t>
                  </w:r>
                  <w:r w:rsidR="003C40A5">
                    <w:rPr>
                      <w:color w:val="000000"/>
                      <w:sz w:val="24"/>
                      <w:szCs w:val="24"/>
                      <w:lang w:val="lt-LT"/>
                    </w:rPr>
                    <w:t xml:space="preserve"> DĮV-58</w:t>
                  </w:r>
                </w:p>
              </w:tc>
            </w:tr>
            <w:tr w:rsidR="001D516B" w:rsidTr="001D516B">
              <w:trPr>
                <w:trHeight w:val="260"/>
              </w:trPr>
              <w:tc>
                <w:tcPr>
                  <w:tcW w:w="9639" w:type="dxa"/>
                  <w:gridSpan w:val="2"/>
                  <w:tcMar>
                    <w:top w:w="40" w:type="dxa"/>
                    <w:left w:w="40" w:type="dxa"/>
                    <w:bottom w:w="40" w:type="dxa"/>
                    <w:right w:w="40" w:type="dxa"/>
                  </w:tcMar>
                </w:tcPr>
                <w:p w:rsidR="00DB4B7C" w:rsidRDefault="00DB4B7C"/>
              </w:tc>
            </w:tr>
            <w:tr w:rsidR="001D516B" w:rsidTr="001D516B">
              <w:trPr>
                <w:trHeight w:val="260"/>
              </w:trPr>
              <w:tc>
                <w:tcPr>
                  <w:tcW w:w="9639" w:type="dxa"/>
                  <w:gridSpan w:val="2"/>
                  <w:tcMar>
                    <w:top w:w="40" w:type="dxa"/>
                    <w:left w:w="40" w:type="dxa"/>
                    <w:bottom w:w="40" w:type="dxa"/>
                    <w:right w:w="40" w:type="dxa"/>
                  </w:tcMar>
                </w:tcPr>
                <w:p w:rsidR="00DB4B7C" w:rsidRDefault="00684CA2">
                  <w:pPr>
                    <w:jc w:val="center"/>
                  </w:pPr>
                  <w:r>
                    <w:rPr>
                      <w:b/>
                      <w:color w:val="000000"/>
                      <w:sz w:val="24"/>
                    </w:rPr>
                    <w:t>ŠILALĖS RAJONO SAVIVALDYBĖS ADMINISTRACIJOS</w:t>
                  </w:r>
                </w:p>
              </w:tc>
            </w:tr>
            <w:tr w:rsidR="001D516B" w:rsidTr="001D516B">
              <w:trPr>
                <w:trHeight w:val="260"/>
              </w:trPr>
              <w:tc>
                <w:tcPr>
                  <w:tcW w:w="9639" w:type="dxa"/>
                  <w:gridSpan w:val="2"/>
                  <w:tcMar>
                    <w:top w:w="40" w:type="dxa"/>
                    <w:left w:w="40" w:type="dxa"/>
                    <w:bottom w:w="40" w:type="dxa"/>
                    <w:right w:w="40" w:type="dxa"/>
                  </w:tcMar>
                </w:tcPr>
                <w:p w:rsidR="00DB4B7C" w:rsidRDefault="001D516B">
                  <w:pPr>
                    <w:jc w:val="center"/>
                  </w:pPr>
                  <w:r>
                    <w:rPr>
                      <w:b/>
                      <w:color w:val="000000"/>
                      <w:sz w:val="24"/>
                    </w:rPr>
                    <w:t>ŽADEIKIŲ SENIŪNIJOS</w:t>
                  </w:r>
                </w:p>
              </w:tc>
            </w:tr>
            <w:tr w:rsidR="001D516B" w:rsidTr="001D516B">
              <w:trPr>
                <w:trHeight w:val="260"/>
              </w:trPr>
              <w:tc>
                <w:tcPr>
                  <w:tcW w:w="9639" w:type="dxa"/>
                  <w:gridSpan w:val="2"/>
                  <w:tcMar>
                    <w:top w:w="40" w:type="dxa"/>
                    <w:left w:w="40" w:type="dxa"/>
                    <w:bottom w:w="40" w:type="dxa"/>
                    <w:right w:w="40" w:type="dxa"/>
                  </w:tcMar>
                </w:tcPr>
                <w:p w:rsidR="00DB4B7C" w:rsidRDefault="00684CA2">
                  <w:pPr>
                    <w:jc w:val="center"/>
                  </w:pPr>
                  <w:r>
                    <w:rPr>
                      <w:b/>
                      <w:color w:val="000000"/>
                      <w:sz w:val="24"/>
                    </w:rPr>
                    <w:t>SENIŪNO</w:t>
                  </w:r>
                </w:p>
              </w:tc>
            </w:tr>
            <w:tr w:rsidR="001D516B" w:rsidTr="001D516B">
              <w:trPr>
                <w:trHeight w:val="260"/>
              </w:trPr>
              <w:tc>
                <w:tcPr>
                  <w:tcW w:w="9639" w:type="dxa"/>
                  <w:gridSpan w:val="2"/>
                  <w:tcMar>
                    <w:top w:w="40" w:type="dxa"/>
                    <w:left w:w="40" w:type="dxa"/>
                    <w:bottom w:w="40" w:type="dxa"/>
                    <w:right w:w="40" w:type="dxa"/>
                  </w:tcMar>
                </w:tcPr>
                <w:p w:rsidR="00DB4B7C" w:rsidRDefault="00684CA2">
                  <w:pPr>
                    <w:jc w:val="center"/>
                  </w:pPr>
                  <w:r>
                    <w:rPr>
                      <w:b/>
                      <w:color w:val="000000"/>
                      <w:sz w:val="24"/>
                    </w:rPr>
                    <w:t>PAREIGYBĖS APRAŠYMAS</w:t>
                  </w:r>
                </w:p>
              </w:tc>
            </w:tr>
          </w:tbl>
          <w:p w:rsidR="00DB4B7C" w:rsidRDefault="00DB4B7C"/>
        </w:tc>
        <w:tc>
          <w:tcPr>
            <w:tcW w:w="13" w:type="dxa"/>
          </w:tcPr>
          <w:p w:rsidR="00DB4B7C" w:rsidRDefault="00DB4B7C">
            <w:pPr>
              <w:pStyle w:val="EmptyLayoutCell"/>
            </w:pPr>
          </w:p>
        </w:tc>
      </w:tr>
      <w:tr w:rsidR="00DB4B7C">
        <w:trPr>
          <w:trHeight w:val="349"/>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RPr="001D516B" w:rsidTr="001D516B">
        <w:tc>
          <w:tcPr>
            <w:tcW w:w="13" w:type="dxa"/>
          </w:tcPr>
          <w:p w:rsidR="00DB4B7C" w:rsidRPr="001D516B" w:rsidRDefault="00DB4B7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DB4B7C" w:rsidRPr="001D516B" w:rsidTr="001D516B">
              <w:trPr>
                <w:trHeight w:val="720"/>
              </w:trPr>
              <w:tc>
                <w:tcPr>
                  <w:tcW w:w="9624" w:type="dxa"/>
                  <w:tcMar>
                    <w:top w:w="40" w:type="dxa"/>
                    <w:left w:w="40" w:type="dxa"/>
                    <w:bottom w:w="40" w:type="dxa"/>
                    <w:right w:w="40" w:type="dxa"/>
                  </w:tcMar>
                </w:tcPr>
                <w:p w:rsidR="00DB4B7C" w:rsidRPr="001D516B" w:rsidRDefault="00684CA2">
                  <w:pPr>
                    <w:jc w:val="center"/>
                    <w:rPr>
                      <w:lang w:val="lt-LT"/>
                    </w:rPr>
                  </w:pPr>
                  <w:r w:rsidRPr="001D516B">
                    <w:rPr>
                      <w:b/>
                      <w:color w:val="000000"/>
                      <w:sz w:val="24"/>
                      <w:lang w:val="lt-LT"/>
                    </w:rPr>
                    <w:t>I SKYRIUS</w:t>
                  </w:r>
                </w:p>
                <w:p w:rsidR="00DB4B7C" w:rsidRPr="001D516B" w:rsidRDefault="00684CA2">
                  <w:pPr>
                    <w:jc w:val="center"/>
                    <w:rPr>
                      <w:lang w:val="lt-LT"/>
                    </w:rPr>
                  </w:pPr>
                  <w:r w:rsidRPr="001D516B">
                    <w:rPr>
                      <w:b/>
                      <w:color w:val="000000"/>
                      <w:sz w:val="24"/>
                      <w:lang w:val="lt-LT"/>
                    </w:rPr>
                    <w:t>PAREIGYBĖS CHARAKTERISTIKA</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1. Pareigybės lygmuo – skyriaus (biuro, tarnybos) vadovas (V lygmuo).</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 Šias pareigas einantis valstybės tarnautojas tiesiogiai pavaldus savivaldybės administracijos direktoriui.</w:t>
                  </w:r>
                </w:p>
              </w:tc>
            </w:tr>
          </w:tbl>
          <w:p w:rsidR="00DB4B7C" w:rsidRPr="001D516B" w:rsidRDefault="00DB4B7C">
            <w:pPr>
              <w:rPr>
                <w:lang w:val="lt-LT"/>
              </w:rPr>
            </w:pPr>
          </w:p>
        </w:tc>
      </w:tr>
      <w:tr w:rsidR="00DB4B7C">
        <w:trPr>
          <w:trHeight w:val="346"/>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Tr="001D516B">
        <w:tc>
          <w:tcPr>
            <w:tcW w:w="13" w:type="dxa"/>
          </w:tcPr>
          <w:p w:rsidR="00DB4B7C" w:rsidRDefault="00DB4B7C">
            <w:pPr>
              <w:pStyle w:val="EmptyLayoutCell"/>
            </w:pPr>
          </w:p>
        </w:tc>
        <w:tc>
          <w:tcPr>
            <w:tcW w:w="1" w:type="dxa"/>
          </w:tcPr>
          <w:p w:rsidR="00DB4B7C" w:rsidRDefault="00DB4B7C">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DB4B7C">
              <w:trPr>
                <w:trHeight w:val="600"/>
              </w:trPr>
              <w:tc>
                <w:tcPr>
                  <w:tcW w:w="9070" w:type="dxa"/>
                  <w:tcMar>
                    <w:top w:w="40" w:type="dxa"/>
                    <w:left w:w="40" w:type="dxa"/>
                    <w:bottom w:w="40" w:type="dxa"/>
                    <w:right w:w="40" w:type="dxa"/>
                  </w:tcMar>
                </w:tcPr>
                <w:p w:rsidR="00DB4B7C" w:rsidRDefault="00684CA2">
                  <w:pPr>
                    <w:jc w:val="center"/>
                  </w:pPr>
                  <w:r>
                    <w:rPr>
                      <w:b/>
                      <w:color w:val="000000"/>
                      <w:sz w:val="24"/>
                    </w:rPr>
                    <w:t>II SKYRIUS</w:t>
                  </w:r>
                </w:p>
                <w:p w:rsidR="00DB4B7C" w:rsidRDefault="00684CA2">
                  <w:pPr>
                    <w:jc w:val="center"/>
                  </w:pPr>
                  <w:r>
                    <w:rPr>
                      <w:b/>
                      <w:color w:val="000000"/>
                      <w:sz w:val="24"/>
                    </w:rPr>
                    <w:t>FUNKCIJOS</w:t>
                  </w:r>
                </w:p>
              </w:tc>
            </w:tr>
          </w:tbl>
          <w:p w:rsidR="00DB4B7C" w:rsidRDefault="00DB4B7C"/>
        </w:tc>
      </w:tr>
      <w:tr w:rsidR="00DB4B7C">
        <w:trPr>
          <w:trHeight w:val="39"/>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RPr="001D516B" w:rsidTr="001D516B">
        <w:tc>
          <w:tcPr>
            <w:tcW w:w="13" w:type="dxa"/>
          </w:tcPr>
          <w:p w:rsidR="00DB4B7C" w:rsidRPr="001D516B" w:rsidRDefault="00DB4B7C">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 Apdoroja seniūnijos veiklai vykdyti aktualią informaciją.</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4. Atstovauja seniūnijai santykiuose su kitomis įstaigomis, organizacijomis bei fiziniais asmenimis.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5. Konsultuoja su seniūnijos veikla susijusiais klausimais.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6. Planuoja, organizuoja ir kontroliuoja tiesiogiai pavaldžių asmenų darbą.</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7. Priima su seniūnijos veikla susijusius sprendimus.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8. Rengia ir teikia informaciją su seniūnijos veikla susijusiais klausimais.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9. Rengia ir teikia pasiūlymus su seniūnijos veikla susijusiais klausimais.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10. Rengia su seniūnijos veikla susijusius dokumentus.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11. Vadovauja seniūnijos veiklų vykdymui arba prireikus vykdo seniūnijos veiklas.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12. Valdo seniūnijos žmogiškuosius išteklius teisės aktų nustatyta tvarka.</w:t>
                  </w:r>
                </w:p>
              </w:tc>
            </w:tr>
          </w:tbl>
          <w:p w:rsidR="00DB4B7C" w:rsidRPr="001D516B" w:rsidRDefault="00DB4B7C">
            <w:pPr>
              <w:rPr>
                <w:lang w:val="lt-LT"/>
              </w:rPr>
            </w:pPr>
          </w:p>
        </w:tc>
      </w:tr>
      <w:tr w:rsidR="00DB4B7C">
        <w:trPr>
          <w:trHeight w:val="20"/>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RPr="001D516B" w:rsidTr="001D516B">
        <w:tc>
          <w:tcPr>
            <w:tcW w:w="13" w:type="dxa"/>
          </w:tcPr>
          <w:p w:rsidR="00DB4B7C" w:rsidRPr="001D516B" w:rsidRDefault="00DB4B7C" w:rsidP="001D516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13. Vykdo Lietuvos Respublikos vietos savivaldos įstatymo 32 straipsnyje nustatytas seniūno funkcijas ir šio įstatymo 32-1 straipsnyje nustatytas seniūnijos funkcijas.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14. Teikia savivaldybės administracijos direktoriui pasiūlymus dėl savivaldybei priklausančių kelių, gyvenviečių gatvių, šaligatvių ir aikščių tvarkymo, vietinio susisiekimo transporto organizavimo, savivaldybei priklausančių pastatų ir statinių remonto, paminklų, kapinių priežiūros, viešųjų paslaugų teikimo gyventojams organizavimo.</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15. Organizuoja ir kontroliuoja savivaldybės kelių, bendrojo naudojimo teritorijų, kapinių, želdinių, gatvių, šaligatvių valymą ir priežiūrą, gatvių ir kitų viešų vietų apšvietimą, viešųjų tualetų paslaugų teikim.</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16. Savivaldybės administracijos direktoriui pavedus pavaduoja kitos seniūnijos seniūną jo atostogų, laikino nedarbingumo, stažuočių, komandiruočių laikotarpiu ar kitais atvejais.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17. Išduoda leidimus laidoti, leidimus prekybai viešuose vietose ir leidimus įrengti išorinę reklamą ir juos registruoja; prižiūri prekybą viešose vietose bei seniūnijos teritorijoje skelbiamą viešą reklamą.</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lastRenderedPageBreak/>
                    <w:t>18. Administruoja dokumentų valdymo sistemos ,,Kontora" Žadeikių seniūnijos raštinę, registruoja dokumentus.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19. Organizuoja ir užtikrina seniūnijoje asmenų prašymų nagrinėjimą ir jų aptarnavimą, siekdamas įgyvendinti seniūnijai  priskirtas funkcijas.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20. Pagal kompetenciją surašo administracinių teisės pažeidimų protokolus, nagrinėja administracinių teisės pažeidimų bylas, siekdamas užkirsti kelią administraciniams teisės pažeidimams.</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21. Administruoja seniūnijai skirtus asignavimus, vykdo finansų kontrolę, kad būtų užtikrintas lėšų teisingas panaudojimas ir atskaitomybė.</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22. Rengia ir tvarko seniūnijos dokumentų apskaitą, siekdamas užtikrinti dokumentų saugumą iki perdavimo į valstybės ir savivaldybės archyvą.</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23. Organizuoja seniūnijoje viešuosius pirkimus, siekdamas užtikrinti racionalų lėšų panaudojimą, vykdo viešųjų pirkimų organizatoriaus funkcijas, sudaro sutartis, rūpinasi jų vykdymu.</w:t>
                  </w:r>
                </w:p>
              </w:tc>
            </w:tr>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24. Konsultuoja seniūnijos gyventojus gyvenamosios vietos deklaravimo ir kitais klausimais.</w:t>
                  </w:r>
                </w:p>
              </w:tc>
            </w:tr>
          </w:tbl>
          <w:p w:rsidR="00DB4B7C" w:rsidRPr="001D516B" w:rsidRDefault="00DB4B7C" w:rsidP="001D516B">
            <w:pPr>
              <w:jc w:val="both"/>
              <w:rPr>
                <w:lang w:val="lt-LT"/>
              </w:rPr>
            </w:pPr>
          </w:p>
        </w:tc>
      </w:tr>
      <w:tr w:rsidR="00DB4B7C">
        <w:trPr>
          <w:trHeight w:val="20"/>
        </w:trPr>
        <w:tc>
          <w:tcPr>
            <w:tcW w:w="13" w:type="dxa"/>
          </w:tcPr>
          <w:p w:rsidR="00DB4B7C" w:rsidRDefault="00DB4B7C" w:rsidP="001D516B">
            <w:pPr>
              <w:pStyle w:val="EmptyLayoutCell"/>
              <w:jc w:val="both"/>
            </w:pPr>
          </w:p>
        </w:tc>
        <w:tc>
          <w:tcPr>
            <w:tcW w:w="1" w:type="dxa"/>
          </w:tcPr>
          <w:p w:rsidR="00DB4B7C" w:rsidRDefault="00DB4B7C" w:rsidP="001D516B">
            <w:pPr>
              <w:pStyle w:val="EmptyLayoutCell"/>
              <w:jc w:val="both"/>
            </w:pPr>
          </w:p>
        </w:tc>
        <w:tc>
          <w:tcPr>
            <w:tcW w:w="1" w:type="dxa"/>
          </w:tcPr>
          <w:p w:rsidR="00DB4B7C" w:rsidRDefault="00DB4B7C" w:rsidP="001D516B">
            <w:pPr>
              <w:pStyle w:val="EmptyLayoutCell"/>
              <w:jc w:val="both"/>
            </w:pPr>
          </w:p>
        </w:tc>
        <w:tc>
          <w:tcPr>
            <w:tcW w:w="9055" w:type="dxa"/>
          </w:tcPr>
          <w:p w:rsidR="00DB4B7C" w:rsidRDefault="00DB4B7C" w:rsidP="001D516B">
            <w:pPr>
              <w:pStyle w:val="EmptyLayoutCell"/>
              <w:jc w:val="both"/>
            </w:pPr>
          </w:p>
        </w:tc>
        <w:tc>
          <w:tcPr>
            <w:tcW w:w="13" w:type="dxa"/>
          </w:tcPr>
          <w:p w:rsidR="00DB4B7C" w:rsidRDefault="00DB4B7C" w:rsidP="001D516B">
            <w:pPr>
              <w:pStyle w:val="EmptyLayoutCell"/>
              <w:jc w:val="both"/>
            </w:pPr>
          </w:p>
        </w:tc>
      </w:tr>
      <w:tr w:rsidR="001D516B" w:rsidRPr="001D516B" w:rsidTr="001D516B">
        <w:tc>
          <w:tcPr>
            <w:tcW w:w="13" w:type="dxa"/>
          </w:tcPr>
          <w:p w:rsidR="00DB4B7C" w:rsidRPr="001D516B" w:rsidRDefault="00DB4B7C" w:rsidP="001D516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DB4B7C" w:rsidRPr="001D516B" w:rsidTr="001D516B">
              <w:trPr>
                <w:trHeight w:val="260"/>
              </w:trPr>
              <w:tc>
                <w:tcPr>
                  <w:tcW w:w="962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25. Vykdo kitus nenuolatinio pobūdžio su struktūrinio padalinio veikla susijusius pavedimus.</w:t>
                  </w:r>
                </w:p>
              </w:tc>
            </w:tr>
          </w:tbl>
          <w:p w:rsidR="00DB4B7C" w:rsidRPr="001D516B" w:rsidRDefault="00DB4B7C" w:rsidP="001D516B">
            <w:pPr>
              <w:jc w:val="both"/>
              <w:rPr>
                <w:lang w:val="lt-LT"/>
              </w:rPr>
            </w:pPr>
          </w:p>
        </w:tc>
      </w:tr>
      <w:tr w:rsidR="00DB4B7C">
        <w:trPr>
          <w:trHeight w:val="139"/>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RPr="001D516B" w:rsidTr="001D516B">
        <w:tc>
          <w:tcPr>
            <w:tcW w:w="13" w:type="dxa"/>
          </w:tcPr>
          <w:p w:rsidR="00DB4B7C" w:rsidRPr="001D516B" w:rsidRDefault="00DB4B7C" w:rsidP="001D516B">
            <w:pPr>
              <w:pStyle w:val="EmptyLayoutCell"/>
              <w:jc w:val="both"/>
              <w:rPr>
                <w:lang w:val="lt-LT"/>
              </w:rPr>
            </w:pPr>
          </w:p>
        </w:tc>
        <w:tc>
          <w:tcPr>
            <w:tcW w:w="1" w:type="dxa"/>
          </w:tcPr>
          <w:p w:rsidR="00DB4B7C" w:rsidRPr="001D516B" w:rsidRDefault="00DB4B7C" w:rsidP="001D516B">
            <w:pPr>
              <w:pStyle w:val="EmptyLayoutCell"/>
              <w:jc w:val="both"/>
              <w:rPr>
                <w:lang w:val="lt-LT"/>
              </w:rPr>
            </w:pPr>
          </w:p>
        </w:tc>
        <w:tc>
          <w:tcPr>
            <w:tcW w:w="1" w:type="dxa"/>
          </w:tcPr>
          <w:p w:rsidR="00DB4B7C" w:rsidRPr="001D516B" w:rsidRDefault="00DB4B7C" w:rsidP="001D516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600"/>
              </w:trPr>
              <w:tc>
                <w:tcPr>
                  <w:tcW w:w="9594" w:type="dxa"/>
                  <w:tcMar>
                    <w:top w:w="40" w:type="dxa"/>
                    <w:left w:w="40" w:type="dxa"/>
                    <w:bottom w:w="40" w:type="dxa"/>
                    <w:right w:w="40" w:type="dxa"/>
                  </w:tcMar>
                </w:tcPr>
                <w:p w:rsidR="00DB4B7C" w:rsidRPr="001D516B" w:rsidRDefault="00684CA2" w:rsidP="001D516B">
                  <w:pPr>
                    <w:jc w:val="center"/>
                    <w:rPr>
                      <w:lang w:val="lt-LT"/>
                    </w:rPr>
                  </w:pPr>
                  <w:r w:rsidRPr="001D516B">
                    <w:rPr>
                      <w:b/>
                      <w:color w:val="000000"/>
                      <w:sz w:val="24"/>
                      <w:lang w:val="lt-LT"/>
                    </w:rPr>
                    <w:t>III SKYRIUS</w:t>
                  </w:r>
                </w:p>
                <w:p w:rsidR="00DB4B7C" w:rsidRPr="001D516B" w:rsidRDefault="00684CA2" w:rsidP="001D516B">
                  <w:pPr>
                    <w:jc w:val="center"/>
                    <w:rPr>
                      <w:lang w:val="lt-LT"/>
                    </w:rPr>
                  </w:pPr>
                  <w:r w:rsidRPr="001D516B">
                    <w:rPr>
                      <w:b/>
                      <w:color w:val="000000"/>
                      <w:sz w:val="24"/>
                      <w:lang w:val="lt-LT"/>
                    </w:rPr>
                    <w:t>SPECIALIEJI REIKALAVIMAI</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 Išsilavinimo ir darbo patirties reikalavimai:</w:t>
                  </w:r>
                  <w:r w:rsidRPr="001D516B">
                    <w:rPr>
                      <w:color w:val="FFFFFF"/>
                      <w:sz w:val="24"/>
                      <w:lang w:val="lt-LT"/>
                    </w:rPr>
                    <w:t>0</w:t>
                  </w:r>
                </w:p>
              </w:tc>
            </w:tr>
            <w:tr w:rsidR="00DB4B7C" w:rsidRPr="001D516B" w:rsidTr="001D516B">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26.1. išsilavinimas – aukštasis universitetinis išsilavinimas (ne žemesnis kaip bakalauro kvalifikacinis laipsnis) arba jam lygiavertė aukštojo mokslo kvalifikacija;</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26.2. studijų kryptis – viešasis administravimas (arba);</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26.3. studijų kryptis – teisė (arba);</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26.4. studijų kryptis – ekonomika (arba);</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26.5. studijų kryptis – vadyba (arba);</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arba:</w:t>
                              </w:r>
                            </w:p>
                          </w:tc>
                        </w:tr>
                      </w:tbl>
                      <w:p w:rsidR="00DB4B7C" w:rsidRPr="001D516B" w:rsidRDefault="00DB4B7C" w:rsidP="001D516B">
                        <w:pPr>
                          <w:jc w:val="both"/>
                          <w:rPr>
                            <w:lang w:val="lt-LT"/>
                          </w:rPr>
                        </w:pPr>
                      </w:p>
                    </w:tc>
                  </w:tr>
                  <w:tr w:rsidR="00DB4B7C" w:rsidRPr="001D516B">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26.6. išsilavinimas – aukštasis universitetinis išsilavinimas (ne žemesnis kaip bakalauro kvalifikacinis laipsnis) arba jam lygiavertė aukštojo mokslo kvalifikacija;</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26.7. darbo patirtis – administracinio darbo srityje;</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26.8. darbo patirties trukmė – ne mažiau kaip 5 metai.</w:t>
                              </w:r>
                            </w:p>
                          </w:tc>
                        </w:tr>
                      </w:tbl>
                      <w:p w:rsidR="00DB4B7C" w:rsidRPr="001D516B" w:rsidRDefault="00DB4B7C" w:rsidP="001D516B">
                        <w:pPr>
                          <w:jc w:val="both"/>
                          <w:rPr>
                            <w:lang w:val="lt-LT"/>
                          </w:rPr>
                        </w:pPr>
                      </w:p>
                    </w:tc>
                  </w:tr>
                </w:tbl>
                <w:p w:rsidR="00DB4B7C" w:rsidRPr="001D516B" w:rsidRDefault="00DB4B7C" w:rsidP="001D516B">
                  <w:pPr>
                    <w:jc w:val="both"/>
                    <w:rPr>
                      <w:lang w:val="lt-LT"/>
                    </w:rPr>
                  </w:pP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27. Atitikimas kitiems reikalavimams:</w:t>
                  </w:r>
                  <w:r w:rsidRPr="001D516B">
                    <w:rPr>
                      <w:color w:val="FFFFFF"/>
                      <w:sz w:val="24"/>
                      <w:lang w:val="lt-LT"/>
                    </w:rPr>
                    <w:t>0</w:t>
                  </w:r>
                </w:p>
              </w:tc>
            </w:tr>
            <w:tr w:rsidR="00DB4B7C" w:rsidRPr="001D516B" w:rsidTr="001D516B">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27.1. gebėti dirbti su Administracinių nusižengimų registru (ANR).</w:t>
                        </w:r>
                      </w:p>
                    </w:tc>
                  </w:tr>
                </w:tbl>
                <w:p w:rsidR="00DB4B7C" w:rsidRPr="001D516B" w:rsidRDefault="00DB4B7C" w:rsidP="001D516B">
                  <w:pPr>
                    <w:jc w:val="both"/>
                    <w:rPr>
                      <w:lang w:val="lt-LT"/>
                    </w:rPr>
                  </w:pP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28. Transporto priemonių pažymėjimai:</w:t>
                  </w:r>
                  <w:r w:rsidRPr="001D516B">
                    <w:rPr>
                      <w:color w:val="FFFFFF"/>
                      <w:sz w:val="24"/>
                      <w:lang w:val="lt-LT"/>
                    </w:rPr>
                    <w:t>0</w:t>
                  </w:r>
                </w:p>
              </w:tc>
            </w:tr>
            <w:tr w:rsidR="00DB4B7C" w:rsidRPr="001D516B" w:rsidTr="001D516B">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rsidP="001D516B">
                        <w:pPr>
                          <w:jc w:val="both"/>
                          <w:rPr>
                            <w:lang w:val="lt-LT"/>
                          </w:rPr>
                        </w:pPr>
                        <w:r w:rsidRPr="001D516B">
                          <w:rPr>
                            <w:color w:val="000000"/>
                            <w:sz w:val="24"/>
                            <w:lang w:val="lt-LT"/>
                          </w:rPr>
                          <w:t>28.1. turėti vairuotojo pažymėjimą (B kategorija).</w:t>
                        </w:r>
                      </w:p>
                    </w:tc>
                  </w:tr>
                </w:tbl>
                <w:p w:rsidR="00DB4B7C" w:rsidRPr="001D516B" w:rsidRDefault="00DB4B7C" w:rsidP="001D516B">
                  <w:pPr>
                    <w:jc w:val="both"/>
                    <w:rPr>
                      <w:lang w:val="lt-LT"/>
                    </w:rPr>
                  </w:pPr>
                </w:p>
              </w:tc>
            </w:tr>
          </w:tbl>
          <w:p w:rsidR="00DB4B7C" w:rsidRPr="001D516B" w:rsidRDefault="00DB4B7C" w:rsidP="001D516B">
            <w:pPr>
              <w:jc w:val="both"/>
              <w:rPr>
                <w:lang w:val="lt-LT"/>
              </w:rPr>
            </w:pPr>
          </w:p>
        </w:tc>
      </w:tr>
      <w:tr w:rsidR="00DB4B7C">
        <w:trPr>
          <w:trHeight w:val="62"/>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RPr="001D516B" w:rsidTr="001D516B">
        <w:tc>
          <w:tcPr>
            <w:tcW w:w="13" w:type="dxa"/>
          </w:tcPr>
          <w:p w:rsidR="00DB4B7C" w:rsidRPr="001D516B" w:rsidRDefault="00DB4B7C">
            <w:pPr>
              <w:pStyle w:val="EmptyLayoutCell"/>
              <w:rPr>
                <w:lang w:val="lt-LT"/>
              </w:rPr>
            </w:pPr>
          </w:p>
        </w:tc>
        <w:tc>
          <w:tcPr>
            <w:tcW w:w="1" w:type="dxa"/>
          </w:tcPr>
          <w:p w:rsidR="00DB4B7C" w:rsidRPr="001D516B" w:rsidRDefault="00DB4B7C">
            <w:pPr>
              <w:pStyle w:val="EmptyLayoutCell"/>
              <w:rPr>
                <w:lang w:val="lt-LT"/>
              </w:rPr>
            </w:pPr>
          </w:p>
        </w:tc>
        <w:tc>
          <w:tcPr>
            <w:tcW w:w="1" w:type="dxa"/>
          </w:tcPr>
          <w:p w:rsidR="00DB4B7C" w:rsidRPr="001D516B" w:rsidRDefault="00DB4B7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600"/>
              </w:trPr>
              <w:tc>
                <w:tcPr>
                  <w:tcW w:w="9594" w:type="dxa"/>
                  <w:tcMar>
                    <w:top w:w="40" w:type="dxa"/>
                    <w:left w:w="40" w:type="dxa"/>
                    <w:bottom w:w="40" w:type="dxa"/>
                    <w:right w:w="40" w:type="dxa"/>
                  </w:tcMar>
                </w:tcPr>
                <w:p w:rsidR="00DB4B7C" w:rsidRPr="001D516B" w:rsidRDefault="00684CA2">
                  <w:pPr>
                    <w:jc w:val="center"/>
                    <w:rPr>
                      <w:lang w:val="lt-LT"/>
                    </w:rPr>
                  </w:pPr>
                  <w:r w:rsidRPr="001D516B">
                    <w:rPr>
                      <w:b/>
                      <w:color w:val="000000"/>
                      <w:sz w:val="24"/>
                      <w:lang w:val="lt-LT"/>
                    </w:rPr>
                    <w:t>IV SKYRIUS</w:t>
                  </w:r>
                </w:p>
                <w:p w:rsidR="00DB4B7C" w:rsidRPr="001D516B" w:rsidRDefault="00684CA2">
                  <w:pPr>
                    <w:jc w:val="center"/>
                    <w:rPr>
                      <w:lang w:val="lt-LT"/>
                    </w:rPr>
                  </w:pPr>
                  <w:r w:rsidRPr="001D516B">
                    <w:rPr>
                      <w:b/>
                      <w:color w:val="000000"/>
                      <w:sz w:val="24"/>
                      <w:lang w:val="lt-LT"/>
                    </w:rPr>
                    <w:t>KOMPETENCIJOS</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29. Bendrosios kompetencijos ir jų pakankami lygiai:</w:t>
                  </w:r>
                  <w:r w:rsidRPr="001D516B">
                    <w:rPr>
                      <w:color w:val="FFFFFF"/>
                      <w:sz w:val="24"/>
                      <w:lang w:val="lt-LT"/>
                    </w:rPr>
                    <w:t>0</w:t>
                  </w:r>
                </w:p>
              </w:tc>
            </w:tr>
            <w:tr w:rsidR="00DB4B7C" w:rsidRPr="001D516B" w:rsidTr="001D516B">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29.1. vertės visuomenei kūrimas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29.2. organizuotumas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29.3. patikimumas ir atsakingumas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29.4. analizė ir pagrindimas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29.5. komunikacija – 4.</w:t>
                        </w:r>
                      </w:p>
                    </w:tc>
                  </w:tr>
                </w:tbl>
                <w:p w:rsidR="00DB4B7C" w:rsidRPr="001D516B" w:rsidRDefault="00DB4B7C">
                  <w:pPr>
                    <w:rPr>
                      <w:lang w:val="lt-LT"/>
                    </w:rPr>
                  </w:pP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30. Vadybinės ir lyderystės kompetencijos ir jų pakankami lygiai:</w:t>
                  </w:r>
                  <w:r w:rsidRPr="001D516B">
                    <w:rPr>
                      <w:color w:val="FFFFFF"/>
                      <w:sz w:val="24"/>
                      <w:lang w:val="lt-LT"/>
                    </w:rPr>
                    <w:t>0</w:t>
                  </w:r>
                </w:p>
              </w:tc>
            </w:tr>
            <w:tr w:rsidR="00DB4B7C" w:rsidRPr="001D516B" w:rsidTr="001D516B">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lastRenderedPageBreak/>
                          <w:t>30.1. strateginis požiūris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30.2. veiklos valdymas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30.3. lyderystė – 4.</w:t>
                        </w:r>
                      </w:p>
                    </w:tc>
                  </w:tr>
                </w:tbl>
                <w:p w:rsidR="00DB4B7C" w:rsidRPr="001D516B" w:rsidRDefault="00DB4B7C">
                  <w:pPr>
                    <w:rPr>
                      <w:lang w:val="lt-LT"/>
                    </w:rPr>
                  </w:pP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31. Specifinės kompetencijos ir jų pakankami lygiai:</w:t>
                  </w:r>
                  <w:r w:rsidRPr="001D516B">
                    <w:rPr>
                      <w:color w:val="FFFFFF"/>
                      <w:sz w:val="24"/>
                      <w:lang w:val="lt-LT"/>
                    </w:rPr>
                    <w:t>0</w:t>
                  </w:r>
                </w:p>
              </w:tc>
            </w:tr>
            <w:tr w:rsidR="00DB4B7C" w:rsidRPr="001D516B" w:rsidTr="001D516B">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31.1. informacijos valdymas – 4.</w:t>
                        </w:r>
                      </w:p>
                    </w:tc>
                  </w:tr>
                </w:tbl>
                <w:p w:rsidR="00DB4B7C" w:rsidRPr="001D516B" w:rsidRDefault="00DB4B7C">
                  <w:pPr>
                    <w:rPr>
                      <w:lang w:val="lt-LT"/>
                    </w:rPr>
                  </w:pP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32. Profesinės kompetencijos ir jų pakankami lygiai:</w:t>
                  </w:r>
                  <w:r w:rsidRPr="001D516B">
                    <w:rPr>
                      <w:color w:val="FFFFFF"/>
                      <w:sz w:val="24"/>
                      <w:lang w:val="lt-LT"/>
                    </w:rPr>
                    <w:t>0</w:t>
                  </w:r>
                </w:p>
              </w:tc>
            </w:tr>
            <w:tr w:rsidR="00DB4B7C" w:rsidRPr="001D516B" w:rsidTr="001D516B">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32.1. veiklos planavimas – 4;</w:t>
                        </w:r>
                      </w:p>
                    </w:tc>
                  </w:tr>
                  <w:tr w:rsidR="00DB4B7C" w:rsidRPr="001D516B" w:rsidTr="001D516B">
                    <w:trPr>
                      <w:trHeight w:val="260"/>
                    </w:trPr>
                    <w:tc>
                      <w:tcPr>
                        <w:tcW w:w="9594"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32.2. viešųjų pirkimų išmanymas – 4.</w:t>
                        </w:r>
                      </w:p>
                    </w:tc>
                  </w:tr>
                </w:tbl>
                <w:p w:rsidR="00DB4B7C" w:rsidRPr="001D516B" w:rsidRDefault="00DB4B7C">
                  <w:pPr>
                    <w:rPr>
                      <w:lang w:val="lt-LT"/>
                    </w:rPr>
                  </w:pPr>
                </w:p>
              </w:tc>
            </w:tr>
          </w:tbl>
          <w:p w:rsidR="00DB4B7C" w:rsidRPr="001D516B" w:rsidRDefault="00DB4B7C">
            <w:pPr>
              <w:rPr>
                <w:lang w:val="lt-LT"/>
              </w:rPr>
            </w:pPr>
          </w:p>
        </w:tc>
      </w:tr>
      <w:tr w:rsidR="00DB4B7C">
        <w:trPr>
          <w:trHeight w:val="517"/>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r w:rsidR="001D516B" w:rsidRPr="001D516B" w:rsidTr="001D516B">
        <w:tc>
          <w:tcPr>
            <w:tcW w:w="13" w:type="dxa"/>
          </w:tcPr>
          <w:p w:rsidR="00DB4B7C" w:rsidRPr="001D516B" w:rsidRDefault="00DB4B7C">
            <w:pPr>
              <w:pStyle w:val="EmptyLayoutCell"/>
              <w:rPr>
                <w:lang w:val="lt-LT"/>
              </w:rPr>
            </w:pPr>
          </w:p>
        </w:tc>
        <w:tc>
          <w:tcPr>
            <w:tcW w:w="1" w:type="dxa"/>
          </w:tcPr>
          <w:p w:rsidR="00DB4B7C" w:rsidRPr="001D516B" w:rsidRDefault="00DB4B7C">
            <w:pPr>
              <w:pStyle w:val="EmptyLayoutCell"/>
              <w:rPr>
                <w:lang w:val="lt-LT"/>
              </w:rPr>
            </w:pPr>
          </w:p>
        </w:tc>
        <w:tc>
          <w:tcPr>
            <w:tcW w:w="1" w:type="dxa"/>
          </w:tcPr>
          <w:p w:rsidR="00DB4B7C" w:rsidRPr="001D516B" w:rsidRDefault="00DB4B7C">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DB4B7C" w:rsidRPr="001D516B">
              <w:trPr>
                <w:trHeight w:val="260"/>
              </w:trPr>
              <w:tc>
                <w:tcPr>
                  <w:tcW w:w="3401" w:type="dxa"/>
                  <w:tcMar>
                    <w:top w:w="40" w:type="dxa"/>
                    <w:left w:w="40" w:type="dxa"/>
                    <w:bottom w:w="40" w:type="dxa"/>
                    <w:right w:w="40" w:type="dxa"/>
                  </w:tcMar>
                </w:tcPr>
                <w:p w:rsidR="00DB4B7C" w:rsidRPr="001D516B" w:rsidRDefault="00684CA2">
                  <w:pPr>
                    <w:rPr>
                      <w:lang w:val="lt-LT"/>
                    </w:rPr>
                  </w:pPr>
                  <w:r w:rsidRPr="001D516B">
                    <w:rPr>
                      <w:color w:val="000000"/>
                      <w:sz w:val="24"/>
                      <w:lang w:val="lt-LT"/>
                    </w:rPr>
                    <w:t>Susipažinau</w:t>
                  </w: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Borders>
                    <w:bottom w:val="single" w:sz="2" w:space="0" w:color="000000"/>
                  </w:tcBorders>
                  <w:tcMar>
                    <w:top w:w="40" w:type="dxa"/>
                    <w:left w:w="40" w:type="dxa"/>
                    <w:bottom w:w="40" w:type="dxa"/>
                    <w:right w:w="40" w:type="dxa"/>
                  </w:tcMar>
                </w:tcPr>
                <w:p w:rsidR="00DB4B7C" w:rsidRPr="001D516B" w:rsidRDefault="00DB4B7C">
                  <w:pPr>
                    <w:rPr>
                      <w:lang w:val="lt-LT"/>
                    </w:rPr>
                  </w:pP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Mar>
                    <w:top w:w="40" w:type="dxa"/>
                    <w:left w:w="40" w:type="dxa"/>
                    <w:bottom w:w="40" w:type="dxa"/>
                    <w:right w:w="40" w:type="dxa"/>
                  </w:tcMar>
                </w:tcPr>
                <w:p w:rsidR="00DB4B7C" w:rsidRPr="001D516B" w:rsidRDefault="00684CA2">
                  <w:pPr>
                    <w:rPr>
                      <w:lang w:val="lt-LT"/>
                    </w:rPr>
                  </w:pPr>
                  <w:r w:rsidRPr="001D516B">
                    <w:rPr>
                      <w:color w:val="000000"/>
                      <w:lang w:val="lt-LT"/>
                    </w:rPr>
                    <w:t>(Parašas)</w:t>
                  </w: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Borders>
                    <w:bottom w:val="single" w:sz="2" w:space="0" w:color="000000"/>
                  </w:tcBorders>
                  <w:tcMar>
                    <w:top w:w="40" w:type="dxa"/>
                    <w:left w:w="40" w:type="dxa"/>
                    <w:bottom w:w="40" w:type="dxa"/>
                    <w:right w:w="40" w:type="dxa"/>
                  </w:tcMar>
                </w:tcPr>
                <w:p w:rsidR="00DB4B7C" w:rsidRPr="001D516B" w:rsidRDefault="00DB4B7C">
                  <w:pPr>
                    <w:rPr>
                      <w:lang w:val="lt-LT"/>
                    </w:rPr>
                  </w:pP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Mar>
                    <w:top w:w="40" w:type="dxa"/>
                    <w:left w:w="40" w:type="dxa"/>
                    <w:bottom w:w="40" w:type="dxa"/>
                    <w:right w:w="40" w:type="dxa"/>
                  </w:tcMar>
                </w:tcPr>
                <w:p w:rsidR="00DB4B7C" w:rsidRPr="001D516B" w:rsidRDefault="00684CA2">
                  <w:pPr>
                    <w:rPr>
                      <w:lang w:val="lt-LT"/>
                    </w:rPr>
                  </w:pPr>
                  <w:r w:rsidRPr="001D516B">
                    <w:rPr>
                      <w:color w:val="000000"/>
                      <w:lang w:val="lt-LT"/>
                    </w:rPr>
                    <w:t>(Vardas ir pavardė)</w:t>
                  </w: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Borders>
                    <w:bottom w:val="single" w:sz="2" w:space="0" w:color="000000"/>
                  </w:tcBorders>
                  <w:tcMar>
                    <w:top w:w="40" w:type="dxa"/>
                    <w:left w:w="40" w:type="dxa"/>
                    <w:bottom w:w="40" w:type="dxa"/>
                    <w:right w:w="40" w:type="dxa"/>
                  </w:tcMar>
                </w:tcPr>
                <w:p w:rsidR="00DB4B7C" w:rsidRPr="001D516B" w:rsidRDefault="00DB4B7C">
                  <w:pPr>
                    <w:rPr>
                      <w:lang w:val="lt-LT"/>
                    </w:rPr>
                  </w:pP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Mar>
                    <w:top w:w="40" w:type="dxa"/>
                    <w:left w:w="40" w:type="dxa"/>
                    <w:bottom w:w="40" w:type="dxa"/>
                    <w:right w:w="40" w:type="dxa"/>
                  </w:tcMar>
                </w:tcPr>
                <w:p w:rsidR="00DB4B7C" w:rsidRPr="001D516B" w:rsidRDefault="00684CA2">
                  <w:pPr>
                    <w:rPr>
                      <w:lang w:val="lt-LT"/>
                    </w:rPr>
                  </w:pPr>
                  <w:r w:rsidRPr="001D516B">
                    <w:rPr>
                      <w:color w:val="000000"/>
                      <w:lang w:val="lt-LT"/>
                    </w:rPr>
                    <w:t>(Data)</w:t>
                  </w:r>
                </w:p>
              </w:tc>
              <w:tc>
                <w:tcPr>
                  <w:tcW w:w="5669" w:type="dxa"/>
                  <w:tcMar>
                    <w:top w:w="40" w:type="dxa"/>
                    <w:left w:w="40" w:type="dxa"/>
                    <w:bottom w:w="40" w:type="dxa"/>
                    <w:right w:w="40" w:type="dxa"/>
                  </w:tcMar>
                </w:tcPr>
                <w:p w:rsidR="00DB4B7C" w:rsidRPr="001D516B" w:rsidRDefault="00DB4B7C">
                  <w:pPr>
                    <w:rPr>
                      <w:lang w:val="lt-LT"/>
                    </w:rPr>
                  </w:pPr>
                </w:p>
              </w:tc>
            </w:tr>
            <w:tr w:rsidR="00DB4B7C" w:rsidRPr="001D516B">
              <w:trPr>
                <w:trHeight w:val="260"/>
              </w:trPr>
              <w:tc>
                <w:tcPr>
                  <w:tcW w:w="3401" w:type="dxa"/>
                  <w:tcMar>
                    <w:top w:w="40" w:type="dxa"/>
                    <w:left w:w="40" w:type="dxa"/>
                    <w:bottom w:w="40" w:type="dxa"/>
                    <w:right w:w="40" w:type="dxa"/>
                  </w:tcMar>
                </w:tcPr>
                <w:p w:rsidR="00DB4B7C" w:rsidRPr="001D516B" w:rsidRDefault="00DB4B7C">
                  <w:pPr>
                    <w:rPr>
                      <w:lang w:val="lt-LT"/>
                    </w:rPr>
                  </w:pPr>
                </w:p>
              </w:tc>
              <w:tc>
                <w:tcPr>
                  <w:tcW w:w="5669" w:type="dxa"/>
                  <w:tcMar>
                    <w:top w:w="40" w:type="dxa"/>
                    <w:left w:w="40" w:type="dxa"/>
                    <w:bottom w:w="40" w:type="dxa"/>
                    <w:right w:w="40" w:type="dxa"/>
                  </w:tcMar>
                </w:tcPr>
                <w:p w:rsidR="00DB4B7C" w:rsidRPr="001D516B" w:rsidRDefault="00DB4B7C">
                  <w:pPr>
                    <w:rPr>
                      <w:lang w:val="lt-LT"/>
                    </w:rPr>
                  </w:pPr>
                </w:p>
              </w:tc>
            </w:tr>
          </w:tbl>
          <w:p w:rsidR="00DB4B7C" w:rsidRPr="001D516B" w:rsidRDefault="00DB4B7C">
            <w:pPr>
              <w:rPr>
                <w:lang w:val="lt-LT"/>
              </w:rPr>
            </w:pPr>
          </w:p>
        </w:tc>
      </w:tr>
      <w:tr w:rsidR="00DB4B7C">
        <w:trPr>
          <w:trHeight w:val="41"/>
        </w:trPr>
        <w:tc>
          <w:tcPr>
            <w:tcW w:w="13" w:type="dxa"/>
          </w:tcPr>
          <w:p w:rsidR="00DB4B7C" w:rsidRDefault="00DB4B7C">
            <w:pPr>
              <w:pStyle w:val="EmptyLayoutCell"/>
            </w:pPr>
          </w:p>
        </w:tc>
        <w:tc>
          <w:tcPr>
            <w:tcW w:w="1" w:type="dxa"/>
          </w:tcPr>
          <w:p w:rsidR="00DB4B7C" w:rsidRDefault="00DB4B7C">
            <w:pPr>
              <w:pStyle w:val="EmptyLayoutCell"/>
            </w:pPr>
          </w:p>
        </w:tc>
        <w:tc>
          <w:tcPr>
            <w:tcW w:w="1" w:type="dxa"/>
          </w:tcPr>
          <w:p w:rsidR="00DB4B7C" w:rsidRDefault="00DB4B7C">
            <w:pPr>
              <w:pStyle w:val="EmptyLayoutCell"/>
            </w:pPr>
          </w:p>
        </w:tc>
        <w:tc>
          <w:tcPr>
            <w:tcW w:w="9055" w:type="dxa"/>
          </w:tcPr>
          <w:p w:rsidR="00DB4B7C" w:rsidRDefault="00DB4B7C">
            <w:pPr>
              <w:pStyle w:val="EmptyLayoutCell"/>
            </w:pPr>
          </w:p>
        </w:tc>
        <w:tc>
          <w:tcPr>
            <w:tcW w:w="13" w:type="dxa"/>
          </w:tcPr>
          <w:p w:rsidR="00DB4B7C" w:rsidRDefault="00DB4B7C">
            <w:pPr>
              <w:pStyle w:val="EmptyLayoutCell"/>
            </w:pPr>
          </w:p>
        </w:tc>
      </w:tr>
    </w:tbl>
    <w:p w:rsidR="00684CA2" w:rsidRDefault="00684CA2"/>
    <w:sectPr w:rsidR="00684CA2" w:rsidSect="001D516B">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1CA2" w:rsidRDefault="00AF1CA2" w:rsidP="001D516B">
      <w:r>
        <w:separator/>
      </w:r>
    </w:p>
  </w:endnote>
  <w:endnote w:type="continuationSeparator" w:id="0">
    <w:p w:rsidR="00AF1CA2" w:rsidRDefault="00AF1CA2" w:rsidP="001D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1CA2" w:rsidRDefault="00AF1CA2" w:rsidP="001D516B">
      <w:r>
        <w:separator/>
      </w:r>
    </w:p>
  </w:footnote>
  <w:footnote w:type="continuationSeparator" w:id="0">
    <w:p w:rsidR="00AF1CA2" w:rsidRDefault="00AF1CA2" w:rsidP="001D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516B" w:rsidRDefault="001D516B">
    <w:pPr>
      <w:pStyle w:val="Antrats"/>
      <w:jc w:val="center"/>
    </w:pPr>
  </w:p>
  <w:p w:rsidR="001D516B" w:rsidRDefault="001D516B">
    <w:pPr>
      <w:pStyle w:val="Antrats"/>
      <w:jc w:val="center"/>
    </w:pPr>
  </w:p>
  <w:p w:rsidR="001D516B" w:rsidRDefault="001D516B">
    <w:pPr>
      <w:pStyle w:val="Antrats"/>
      <w:jc w:val="center"/>
    </w:pPr>
    <w:r>
      <w:fldChar w:fldCharType="begin"/>
    </w:r>
    <w:r>
      <w:instrText>PAGE   \* MERGEFORMAT</w:instrText>
    </w:r>
    <w:r>
      <w:fldChar w:fldCharType="separate"/>
    </w:r>
    <w:r w:rsidRPr="001D516B">
      <w:rPr>
        <w:noProof/>
        <w:lang w:val="lt-LT"/>
      </w:rPr>
      <w:t>3</w:t>
    </w:r>
    <w:r>
      <w:fldChar w:fldCharType="end"/>
    </w:r>
  </w:p>
  <w:p w:rsidR="001D516B" w:rsidRDefault="001D516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6B"/>
    <w:rsid w:val="001D516B"/>
    <w:rsid w:val="003C40A5"/>
    <w:rsid w:val="00684CA2"/>
    <w:rsid w:val="00AF1CA2"/>
    <w:rsid w:val="00DB4B7C"/>
    <w:rsid w:val="00EF13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F244B"/>
  <w15:chartTrackingRefBased/>
  <w15:docId w15:val="{CA133ED3-683A-47C4-99F7-8C161551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D516B"/>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1D516B"/>
    <w:rPr>
      <w:lang w:val="en-US" w:eastAsia="en-US"/>
    </w:rPr>
  </w:style>
  <w:style w:type="paragraph" w:styleId="Porat">
    <w:name w:val="footer"/>
    <w:basedOn w:val="prastasis"/>
    <w:link w:val="PoratDiagrama"/>
    <w:uiPriority w:val="99"/>
    <w:unhideWhenUsed/>
    <w:rsid w:val="001D516B"/>
    <w:pPr>
      <w:tabs>
        <w:tab w:val="center" w:pos="4819"/>
        <w:tab w:val="right" w:pos="9638"/>
      </w:tabs>
    </w:pPr>
  </w:style>
  <w:style w:type="character" w:customStyle="1" w:styleId="PoratDiagrama">
    <w:name w:val="Poraštė Diagrama"/>
    <w:basedOn w:val="Numatytasispastraiposriftas"/>
    <w:link w:val="Porat"/>
    <w:uiPriority w:val="99"/>
    <w:rsid w:val="001D516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3251</Words>
  <Characters>1854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2025-04-01T11:15:00Z</dcterms:created>
  <dcterms:modified xsi:type="dcterms:W3CDTF">2025-04-01T11:15:00Z</dcterms:modified>
</cp:coreProperties>
</file>