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D0EDB" w14:textId="264339CE" w:rsidR="00823996" w:rsidRDefault="007D6ACD" w:rsidP="007D6ACD">
      <w:r>
        <w:t xml:space="preserve">                                                                                                   PATVIRTINTA</w:t>
      </w:r>
    </w:p>
    <w:p w14:paraId="1CF91B99" w14:textId="5231279A" w:rsidR="00D95145" w:rsidRDefault="00D95145" w:rsidP="00D95145">
      <w:pPr>
        <w:spacing w:line="276" w:lineRule="atLeast"/>
        <w:jc w:val="center"/>
        <w:rPr>
          <w:rFonts w:eastAsia="Times New Roman" w:cs="Times New Roman"/>
          <w:color w:val="000000"/>
          <w:kern w:val="0"/>
          <w:szCs w:val="24"/>
          <w:lang w:eastAsia="lt-LT"/>
          <w14:ligatures w14:val="none"/>
        </w:rPr>
      </w:pPr>
      <w:bookmarkStart w:id="0" w:name="part_cf84eab3952e4a17adaa30b8fd3cf111"/>
      <w:bookmarkStart w:id="1" w:name="part_94e8a457c2374e71a6c28516c6660a4d"/>
      <w:bookmarkStart w:id="2" w:name="part_fbcf7a26ee9743f2aad4c564224e9bc2"/>
      <w:bookmarkEnd w:id="0"/>
      <w:bookmarkEnd w:id="1"/>
      <w:bookmarkEnd w:id="2"/>
      <w:r>
        <w:rPr>
          <w:rFonts w:eastAsia="Times New Roman" w:cs="Times New Roman"/>
          <w:color w:val="000000"/>
          <w:kern w:val="0"/>
          <w:szCs w:val="24"/>
          <w:lang w:eastAsia="lt-LT"/>
          <w14:ligatures w14:val="none"/>
        </w:rPr>
        <w:t xml:space="preserve">                                                                                          Šilalės rajono savivaldybės mero</w:t>
      </w:r>
    </w:p>
    <w:p w14:paraId="4C20FA11" w14:textId="5EC227A4" w:rsidR="00B66739" w:rsidRDefault="00D95145" w:rsidP="00C336D1">
      <w:pPr>
        <w:tabs>
          <w:tab w:val="left" w:pos="5812"/>
          <w:tab w:val="left" w:pos="5954"/>
        </w:tabs>
        <w:spacing w:line="276" w:lineRule="atLeast"/>
        <w:jc w:val="center"/>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 xml:space="preserve">                                                                                 </w:t>
      </w:r>
      <w:r w:rsidR="00877178">
        <w:rPr>
          <w:rFonts w:eastAsia="Times New Roman" w:cs="Times New Roman"/>
          <w:color w:val="000000"/>
          <w:kern w:val="0"/>
          <w:szCs w:val="24"/>
          <w:lang w:eastAsia="lt-LT"/>
          <w14:ligatures w14:val="none"/>
        </w:rPr>
        <w:t xml:space="preserve"> </w:t>
      </w:r>
      <w:r>
        <w:rPr>
          <w:rFonts w:eastAsia="Times New Roman" w:cs="Times New Roman"/>
          <w:color w:val="000000"/>
          <w:kern w:val="0"/>
          <w:szCs w:val="24"/>
          <w:lang w:eastAsia="lt-LT"/>
          <w14:ligatures w14:val="none"/>
        </w:rPr>
        <w:t xml:space="preserve"> </w:t>
      </w:r>
      <w:r w:rsidR="00B66739">
        <w:rPr>
          <w:rFonts w:eastAsia="Times New Roman" w:cs="Times New Roman"/>
          <w:color w:val="000000"/>
          <w:kern w:val="0"/>
          <w:szCs w:val="24"/>
          <w:lang w:eastAsia="lt-LT"/>
          <w14:ligatures w14:val="none"/>
        </w:rPr>
        <w:t xml:space="preserve">      </w:t>
      </w:r>
      <w:r>
        <w:rPr>
          <w:rFonts w:eastAsia="Times New Roman" w:cs="Times New Roman"/>
          <w:color w:val="000000"/>
          <w:kern w:val="0"/>
          <w:szCs w:val="24"/>
          <w:lang w:eastAsia="lt-LT"/>
          <w14:ligatures w14:val="none"/>
        </w:rPr>
        <w:t xml:space="preserve"> 202</w:t>
      </w:r>
      <w:r w:rsidR="00077E33">
        <w:rPr>
          <w:rFonts w:eastAsia="Times New Roman" w:cs="Times New Roman"/>
          <w:color w:val="000000"/>
          <w:kern w:val="0"/>
          <w:szCs w:val="24"/>
          <w:lang w:eastAsia="lt-LT"/>
          <w14:ligatures w14:val="none"/>
        </w:rPr>
        <w:t>5</w:t>
      </w:r>
      <w:r w:rsidR="00B66739">
        <w:rPr>
          <w:rFonts w:eastAsia="Times New Roman" w:cs="Times New Roman"/>
          <w:color w:val="000000"/>
          <w:kern w:val="0"/>
          <w:szCs w:val="24"/>
          <w:lang w:eastAsia="lt-LT"/>
          <w14:ligatures w14:val="none"/>
        </w:rPr>
        <w:t xml:space="preserve"> m. balandžio 2</w:t>
      </w:r>
      <w:r w:rsidR="00EC368B">
        <w:rPr>
          <w:rFonts w:eastAsia="Times New Roman" w:cs="Times New Roman"/>
          <w:color w:val="000000"/>
          <w:kern w:val="0"/>
          <w:szCs w:val="24"/>
          <w:lang w:eastAsia="lt-LT"/>
          <w14:ligatures w14:val="none"/>
        </w:rPr>
        <w:t xml:space="preserve"> d. potvarkio</w:t>
      </w:r>
      <w:bookmarkStart w:id="3" w:name="_GoBack"/>
      <w:bookmarkEnd w:id="3"/>
      <w:r>
        <w:rPr>
          <w:rFonts w:eastAsia="Times New Roman" w:cs="Times New Roman"/>
          <w:color w:val="000000"/>
          <w:kern w:val="0"/>
          <w:szCs w:val="24"/>
          <w:lang w:eastAsia="lt-LT"/>
          <w14:ligatures w14:val="none"/>
        </w:rPr>
        <w:t xml:space="preserve"> </w:t>
      </w:r>
    </w:p>
    <w:p w14:paraId="22A602A3" w14:textId="424D870C" w:rsidR="00D95145" w:rsidRDefault="00B66739" w:rsidP="00B66739">
      <w:pPr>
        <w:tabs>
          <w:tab w:val="left" w:pos="5812"/>
          <w:tab w:val="left" w:pos="5954"/>
        </w:tabs>
        <w:spacing w:line="276" w:lineRule="atLeast"/>
        <w:jc w:val="center"/>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 xml:space="preserve">                                                       </w:t>
      </w:r>
      <w:r w:rsidR="00D95145">
        <w:rPr>
          <w:rFonts w:eastAsia="Times New Roman" w:cs="Times New Roman"/>
          <w:color w:val="000000"/>
          <w:kern w:val="0"/>
          <w:szCs w:val="24"/>
          <w:lang w:eastAsia="lt-LT"/>
          <w14:ligatures w14:val="none"/>
        </w:rPr>
        <w:t>Nr.</w:t>
      </w:r>
      <w:r>
        <w:rPr>
          <w:rFonts w:eastAsia="Times New Roman" w:cs="Times New Roman"/>
          <w:color w:val="000000"/>
          <w:kern w:val="0"/>
          <w:szCs w:val="24"/>
          <w:lang w:eastAsia="lt-LT"/>
          <w14:ligatures w14:val="none"/>
        </w:rPr>
        <w:t xml:space="preserve"> T3-127</w:t>
      </w:r>
    </w:p>
    <w:p w14:paraId="3342A25D" w14:textId="77777777" w:rsidR="00B66739" w:rsidRPr="00B66739" w:rsidRDefault="00B66739" w:rsidP="00B66739">
      <w:pPr>
        <w:tabs>
          <w:tab w:val="left" w:pos="5812"/>
          <w:tab w:val="left" w:pos="5954"/>
        </w:tabs>
        <w:spacing w:line="276" w:lineRule="atLeast"/>
        <w:jc w:val="center"/>
        <w:rPr>
          <w:rFonts w:eastAsia="Times New Roman" w:cs="Times New Roman"/>
          <w:color w:val="000000"/>
          <w:kern w:val="0"/>
          <w:szCs w:val="24"/>
          <w:lang w:eastAsia="lt-LT"/>
          <w14:ligatures w14:val="none"/>
        </w:rPr>
      </w:pPr>
    </w:p>
    <w:p w14:paraId="3C8EA5F7" w14:textId="77777777" w:rsidR="00D95145" w:rsidRDefault="00D95145" w:rsidP="00D95145">
      <w:pPr>
        <w:ind w:firstLine="709"/>
        <w:jc w:val="center"/>
        <w:textAlignment w:val="center"/>
        <w:rPr>
          <w:b/>
          <w:bCs/>
          <w:color w:val="000000"/>
        </w:rPr>
      </w:pPr>
    </w:p>
    <w:p w14:paraId="1BA47ADA" w14:textId="572CF335" w:rsidR="00D95145" w:rsidRPr="00D95145" w:rsidRDefault="00D95145" w:rsidP="00D95145">
      <w:pPr>
        <w:ind w:firstLine="709"/>
        <w:jc w:val="both"/>
        <w:textAlignment w:val="center"/>
        <w:rPr>
          <w:rFonts w:eastAsia="Times New Roman" w:cs="Times New Roman"/>
          <w:color w:val="000000"/>
          <w:kern w:val="0"/>
          <w:szCs w:val="24"/>
          <w:lang w:eastAsia="lt-LT"/>
          <w14:ligatures w14:val="none"/>
        </w:rPr>
      </w:pPr>
      <w:r>
        <w:rPr>
          <w:b/>
          <w:bCs/>
          <w:color w:val="000000"/>
        </w:rPr>
        <w:t xml:space="preserve"> ŠILALĖS RAJONO  SAVIVALDYBĖS ASIGNAVIMŲ VALDYTOJŲ  </w:t>
      </w:r>
      <w:r w:rsidR="008C0506">
        <w:rPr>
          <w:b/>
          <w:bCs/>
          <w:color w:val="000000"/>
        </w:rPr>
        <w:t xml:space="preserve">METINIO </w:t>
      </w:r>
      <w:r>
        <w:rPr>
          <w:b/>
          <w:bCs/>
          <w:color w:val="000000"/>
        </w:rPr>
        <w:t xml:space="preserve">BIUDŽETO VYKDYMO ATASKAITŲ RINKINIO </w:t>
      </w:r>
      <w:r w:rsidR="008C0506">
        <w:rPr>
          <w:b/>
          <w:bCs/>
          <w:color w:val="000000"/>
        </w:rPr>
        <w:t xml:space="preserve">IR TARPINIŲ BIUDŽETO VYKDYMO ATASKAITŲ RINKINIO </w:t>
      </w:r>
      <w:r>
        <w:rPr>
          <w:b/>
          <w:bCs/>
          <w:color w:val="000000"/>
        </w:rPr>
        <w:t>SUDARYMO</w:t>
      </w:r>
      <w:r w:rsidR="008C0506">
        <w:rPr>
          <w:b/>
          <w:bCs/>
          <w:color w:val="000000"/>
        </w:rPr>
        <w:t xml:space="preserve"> TAISYKLĖS</w:t>
      </w:r>
      <w:r>
        <w:rPr>
          <w:b/>
          <w:bCs/>
          <w:color w:val="000000"/>
        </w:rPr>
        <w:t xml:space="preserve"> </w:t>
      </w:r>
      <w:r w:rsidRPr="00D95145">
        <w:rPr>
          <w:rFonts w:eastAsia="Times New Roman" w:cs="Times New Roman"/>
          <w:color w:val="000000"/>
          <w:kern w:val="0"/>
          <w:szCs w:val="24"/>
          <w:lang w:eastAsia="lt-LT"/>
          <w14:ligatures w14:val="none"/>
        </w:rPr>
        <w:t> </w:t>
      </w:r>
    </w:p>
    <w:p w14:paraId="2E79F876" w14:textId="77777777" w:rsidR="00D95145" w:rsidRPr="00D95145" w:rsidRDefault="00D95145" w:rsidP="00D95145">
      <w:pPr>
        <w:jc w:val="both"/>
        <w:rPr>
          <w:rFonts w:eastAsia="Times New Roman" w:cs="Times New Roman"/>
          <w:color w:val="000000"/>
          <w:kern w:val="0"/>
          <w:szCs w:val="24"/>
          <w:lang w:eastAsia="lt-LT"/>
          <w14:ligatures w14:val="none"/>
        </w:rPr>
      </w:pPr>
      <w:bookmarkStart w:id="4" w:name="part_d1c75363a46a4a24ac1bbb7d5c83661d"/>
      <w:bookmarkEnd w:id="4"/>
      <w:r w:rsidRPr="00D95145">
        <w:rPr>
          <w:rFonts w:eastAsia="Times New Roman" w:cs="Times New Roman"/>
          <w:color w:val="000000"/>
          <w:kern w:val="0"/>
          <w:szCs w:val="24"/>
          <w:lang w:eastAsia="lt-LT"/>
          <w14:ligatures w14:val="none"/>
        </w:rPr>
        <w:t> </w:t>
      </w:r>
    </w:p>
    <w:p w14:paraId="7BD520FB" w14:textId="38E48BEF" w:rsidR="008C0506" w:rsidRDefault="008C0506" w:rsidP="00D95145">
      <w:pPr>
        <w:jc w:val="center"/>
        <w:rPr>
          <w:rFonts w:eastAsia="Times New Roman" w:cs="Times New Roman"/>
          <w:b/>
          <w:bCs/>
          <w:caps/>
          <w:color w:val="000000"/>
          <w:kern w:val="0"/>
          <w:szCs w:val="24"/>
          <w:lang w:eastAsia="lt-LT"/>
          <w14:ligatures w14:val="none"/>
        </w:rPr>
      </w:pPr>
      <w:r>
        <w:rPr>
          <w:rFonts w:eastAsia="Times New Roman" w:cs="Times New Roman"/>
          <w:b/>
          <w:bCs/>
          <w:caps/>
          <w:color w:val="000000"/>
          <w:kern w:val="0"/>
          <w:szCs w:val="24"/>
          <w:lang w:eastAsia="lt-LT"/>
          <w14:ligatures w14:val="none"/>
        </w:rPr>
        <w:t>i skyrius</w:t>
      </w:r>
    </w:p>
    <w:p w14:paraId="3A54B9A3" w14:textId="1815150C" w:rsidR="00D95145" w:rsidRPr="00D95145" w:rsidRDefault="00D95145" w:rsidP="00D95145">
      <w:pPr>
        <w:jc w:val="center"/>
        <w:rPr>
          <w:rFonts w:eastAsia="Times New Roman" w:cs="Times New Roman"/>
          <w:color w:val="000000"/>
          <w:kern w:val="0"/>
          <w:szCs w:val="24"/>
          <w:lang w:eastAsia="lt-LT"/>
          <w14:ligatures w14:val="none"/>
        </w:rPr>
      </w:pPr>
      <w:r w:rsidRPr="00D95145">
        <w:rPr>
          <w:rFonts w:eastAsia="Times New Roman" w:cs="Times New Roman"/>
          <w:b/>
          <w:bCs/>
          <w:caps/>
          <w:color w:val="000000"/>
          <w:kern w:val="0"/>
          <w:szCs w:val="24"/>
          <w:lang w:eastAsia="lt-LT"/>
          <w14:ligatures w14:val="none"/>
        </w:rPr>
        <w:t>BENDROSIOS NUOSTATOS</w:t>
      </w:r>
    </w:p>
    <w:p w14:paraId="5F627BD4" w14:textId="77777777" w:rsidR="00D95145" w:rsidRPr="00D95145" w:rsidRDefault="00D95145" w:rsidP="00D95145">
      <w:pPr>
        <w:ind w:firstLine="567"/>
        <w:jc w:val="center"/>
        <w:rPr>
          <w:rFonts w:eastAsia="Times New Roman" w:cs="Times New Roman"/>
          <w:color w:val="000000"/>
          <w:kern w:val="0"/>
          <w:szCs w:val="24"/>
          <w:lang w:eastAsia="lt-LT"/>
          <w14:ligatures w14:val="none"/>
        </w:rPr>
      </w:pPr>
      <w:r w:rsidRPr="00D95145">
        <w:rPr>
          <w:rFonts w:eastAsia="Times New Roman" w:cs="Times New Roman"/>
          <w:b/>
          <w:bCs/>
          <w:caps/>
          <w:color w:val="000000"/>
          <w:kern w:val="0"/>
          <w:szCs w:val="24"/>
          <w:lang w:eastAsia="lt-LT"/>
          <w14:ligatures w14:val="none"/>
        </w:rPr>
        <w:t> </w:t>
      </w:r>
    </w:p>
    <w:p w14:paraId="331424A3" w14:textId="292B2E88" w:rsidR="008C0506" w:rsidRDefault="008C0506" w:rsidP="008C0506">
      <w:pPr>
        <w:jc w:val="both"/>
        <w:rPr>
          <w:rFonts w:eastAsia="Times New Roman" w:cs="Times New Roman"/>
          <w:b/>
          <w:bCs/>
          <w:caps/>
          <w:color w:val="000000"/>
          <w:kern w:val="0"/>
          <w:szCs w:val="24"/>
          <w:lang w:eastAsia="lt-LT"/>
          <w14:ligatures w14:val="none"/>
        </w:rPr>
      </w:pPr>
      <w:bookmarkStart w:id="5" w:name="part_95a177ee66a54c41a8b1343d3a75a79a"/>
      <w:bookmarkStart w:id="6" w:name="part_f8a445ffb78d4595b9c280bbb3f1d8c0"/>
      <w:bookmarkEnd w:id="5"/>
      <w:bookmarkEnd w:id="6"/>
      <w:r>
        <w:rPr>
          <w:color w:val="000000"/>
        </w:rPr>
        <w:t xml:space="preserve">             </w:t>
      </w:r>
      <w:r w:rsidR="00DE4350">
        <w:rPr>
          <w:color w:val="000000"/>
        </w:rPr>
        <w:t>1.</w:t>
      </w:r>
      <w:r>
        <w:rPr>
          <w:color w:val="000000"/>
        </w:rPr>
        <w:t xml:space="preserve">Šilalės rajono  savivaldybės asignavimų valdytojų biudžeto vykdymo ataskaitų sudarymo taisyklės (toliau – Taisyklės) nustato Šilalės rajono savivaldybės asignavimų valdytojų, gaunančių </w:t>
      </w:r>
      <w:proofErr w:type="spellStart"/>
      <w:r>
        <w:rPr>
          <w:color w:val="000000"/>
        </w:rPr>
        <w:t>asignavimus</w:t>
      </w:r>
      <w:proofErr w:type="spellEnd"/>
      <w:r>
        <w:rPr>
          <w:color w:val="000000"/>
        </w:rPr>
        <w:t xml:space="preserve"> iš savivaldybės biudžeto</w:t>
      </w:r>
      <w:r w:rsidR="009566A7">
        <w:rPr>
          <w:color w:val="000000"/>
        </w:rPr>
        <w:t xml:space="preserve">, </w:t>
      </w:r>
      <w:r>
        <w:rPr>
          <w:color w:val="000000"/>
        </w:rPr>
        <w:t xml:space="preserve">valstybės biudžeto, žemesniojo lygio biudžeto vykdymo ataskaitų rinkinio sudarymo ir teikimo tvarką bei terminus. </w:t>
      </w:r>
      <w:r w:rsidR="00345E56">
        <w:rPr>
          <w:color w:val="000000"/>
        </w:rPr>
        <w:t>Asignavimų valdytojai</w:t>
      </w:r>
      <w:r>
        <w:rPr>
          <w:color w:val="000000"/>
        </w:rPr>
        <w:t xml:space="preserve"> biudžeto vykdymo ataskaitų rinkinius rengia pagal šiose Taisyklėse nurodytas ir Lietuvos Respublikos finansų ministro įsakymu patvirtintas ataskaitinio laikotarpio ataskaitų formas.</w:t>
      </w:r>
    </w:p>
    <w:p w14:paraId="55E6D57D" w14:textId="77777777" w:rsidR="008C0506" w:rsidRDefault="008C0506" w:rsidP="008C0506">
      <w:pPr>
        <w:jc w:val="both"/>
        <w:rPr>
          <w:rFonts w:eastAsia="Times New Roman" w:cs="Times New Roman"/>
          <w:b/>
          <w:bCs/>
          <w:caps/>
          <w:color w:val="000000"/>
          <w:kern w:val="0"/>
          <w:szCs w:val="24"/>
          <w:lang w:eastAsia="lt-LT"/>
          <w14:ligatures w14:val="none"/>
        </w:rPr>
      </w:pPr>
    </w:p>
    <w:p w14:paraId="04F72D1F" w14:textId="26CE5D87" w:rsidR="00D95145" w:rsidRPr="00D95145" w:rsidRDefault="00D95145" w:rsidP="00D95145">
      <w:pPr>
        <w:jc w:val="center"/>
        <w:rPr>
          <w:rFonts w:eastAsia="Times New Roman" w:cs="Times New Roman"/>
          <w:color w:val="000000"/>
          <w:kern w:val="0"/>
          <w:szCs w:val="24"/>
          <w:lang w:eastAsia="lt-LT"/>
          <w14:ligatures w14:val="none"/>
        </w:rPr>
      </w:pPr>
      <w:r w:rsidRPr="00D95145">
        <w:rPr>
          <w:rFonts w:eastAsia="Times New Roman" w:cs="Times New Roman"/>
          <w:b/>
          <w:bCs/>
          <w:caps/>
          <w:color w:val="000000"/>
          <w:kern w:val="0"/>
          <w:szCs w:val="24"/>
          <w:lang w:eastAsia="lt-LT"/>
          <w14:ligatures w14:val="none"/>
        </w:rPr>
        <w:t>II SKYRIUS</w:t>
      </w:r>
    </w:p>
    <w:p w14:paraId="198ABA82" w14:textId="77777777" w:rsidR="00D95145" w:rsidRPr="00D95145" w:rsidRDefault="00D95145" w:rsidP="00D95145">
      <w:pPr>
        <w:jc w:val="center"/>
        <w:rPr>
          <w:rFonts w:eastAsia="Times New Roman" w:cs="Times New Roman"/>
          <w:color w:val="000000"/>
          <w:kern w:val="0"/>
          <w:szCs w:val="24"/>
          <w:lang w:eastAsia="lt-LT"/>
          <w14:ligatures w14:val="none"/>
        </w:rPr>
      </w:pPr>
      <w:r w:rsidRPr="00D95145">
        <w:rPr>
          <w:rFonts w:eastAsia="Times New Roman" w:cs="Times New Roman"/>
          <w:b/>
          <w:bCs/>
          <w:color w:val="000000"/>
          <w:kern w:val="0"/>
          <w:szCs w:val="24"/>
          <w:lang w:eastAsia="lt-LT"/>
          <w14:ligatures w14:val="none"/>
        </w:rPr>
        <w:t>ATASKAITŲ RENGIMAS </w:t>
      </w:r>
    </w:p>
    <w:p w14:paraId="7A21C233" w14:textId="77777777" w:rsidR="00D95145" w:rsidRPr="00D95145" w:rsidRDefault="00D95145" w:rsidP="00D95145">
      <w:pPr>
        <w:ind w:firstLine="567"/>
        <w:rPr>
          <w:rFonts w:eastAsia="Times New Roman" w:cs="Times New Roman"/>
          <w:color w:val="000000"/>
          <w:kern w:val="0"/>
          <w:szCs w:val="24"/>
          <w:lang w:eastAsia="lt-LT"/>
          <w14:ligatures w14:val="none"/>
        </w:rPr>
      </w:pPr>
      <w:r w:rsidRPr="00D95145">
        <w:rPr>
          <w:rFonts w:eastAsia="Times New Roman" w:cs="Times New Roman"/>
          <w:b/>
          <w:bCs/>
          <w:color w:val="000000"/>
          <w:kern w:val="0"/>
          <w:szCs w:val="24"/>
          <w:lang w:eastAsia="lt-LT"/>
          <w14:ligatures w14:val="none"/>
        </w:rPr>
        <w:t> </w:t>
      </w:r>
    </w:p>
    <w:p w14:paraId="7C240879" w14:textId="20959D67" w:rsidR="00D95145" w:rsidRPr="00D95145" w:rsidRDefault="00D95145" w:rsidP="00D95145">
      <w:pPr>
        <w:ind w:firstLine="567"/>
        <w:jc w:val="both"/>
        <w:rPr>
          <w:rFonts w:eastAsia="Times New Roman" w:cs="Times New Roman"/>
          <w:color w:val="000000"/>
          <w:kern w:val="0"/>
          <w:szCs w:val="24"/>
          <w:lang w:eastAsia="lt-LT"/>
          <w14:ligatures w14:val="none"/>
        </w:rPr>
      </w:pPr>
      <w:bookmarkStart w:id="7" w:name="part_2aa946ee666a4f6fa2c00a443e84cf76"/>
      <w:bookmarkStart w:id="8" w:name="part_0b420f44e5394150a9c5b80d821a2dac"/>
      <w:bookmarkEnd w:id="7"/>
      <w:bookmarkEnd w:id="8"/>
      <w:r w:rsidRPr="00D95145">
        <w:rPr>
          <w:rFonts w:eastAsia="Times New Roman" w:cs="Times New Roman"/>
          <w:color w:val="000000"/>
          <w:kern w:val="0"/>
          <w:szCs w:val="24"/>
          <w:lang w:eastAsia="lt-LT"/>
          <w14:ligatures w14:val="none"/>
        </w:rPr>
        <w:t xml:space="preserve">2. </w:t>
      </w:r>
      <w:r w:rsidR="00345E56">
        <w:rPr>
          <w:rFonts w:eastAsia="Times New Roman" w:cs="Times New Roman"/>
          <w:color w:val="000000"/>
          <w:kern w:val="0"/>
          <w:szCs w:val="24"/>
          <w:lang w:eastAsia="lt-LT"/>
          <w14:ligatures w14:val="none"/>
        </w:rPr>
        <w:t>Metin</w:t>
      </w:r>
      <w:r w:rsidR="00D87810">
        <w:rPr>
          <w:rFonts w:eastAsia="Times New Roman" w:cs="Times New Roman"/>
          <w:color w:val="000000"/>
          <w:kern w:val="0"/>
          <w:szCs w:val="24"/>
          <w:lang w:eastAsia="lt-LT"/>
          <w14:ligatures w14:val="none"/>
        </w:rPr>
        <w:t xml:space="preserve">į </w:t>
      </w:r>
      <w:r w:rsidR="00345E56">
        <w:rPr>
          <w:rFonts w:eastAsia="Times New Roman" w:cs="Times New Roman"/>
          <w:color w:val="000000"/>
          <w:kern w:val="0"/>
          <w:szCs w:val="24"/>
          <w:lang w:eastAsia="lt-LT"/>
          <w14:ligatures w14:val="none"/>
        </w:rPr>
        <w:t>biudžeto vykdymo ataskaitų rinkin</w:t>
      </w:r>
      <w:r w:rsidR="00D87810">
        <w:rPr>
          <w:rFonts w:eastAsia="Times New Roman" w:cs="Times New Roman"/>
          <w:color w:val="000000"/>
          <w:kern w:val="0"/>
          <w:szCs w:val="24"/>
          <w:lang w:eastAsia="lt-LT"/>
          <w14:ligatures w14:val="none"/>
        </w:rPr>
        <w:t>į</w:t>
      </w:r>
      <w:r w:rsidR="00345E56">
        <w:rPr>
          <w:rFonts w:eastAsia="Times New Roman" w:cs="Times New Roman"/>
          <w:color w:val="000000"/>
          <w:kern w:val="0"/>
          <w:szCs w:val="24"/>
          <w:lang w:eastAsia="lt-LT"/>
          <w14:ligatures w14:val="none"/>
        </w:rPr>
        <w:t xml:space="preserve"> </w:t>
      </w:r>
      <w:r w:rsidR="004B6CB0">
        <w:rPr>
          <w:rFonts w:eastAsia="Times New Roman" w:cs="Times New Roman"/>
          <w:color w:val="000000"/>
          <w:kern w:val="0"/>
          <w:szCs w:val="24"/>
          <w:lang w:eastAsia="lt-LT"/>
          <w14:ligatures w14:val="none"/>
        </w:rPr>
        <w:t xml:space="preserve">(toliau </w:t>
      </w:r>
      <w:r w:rsidR="004B6CB0" w:rsidRPr="00D95145">
        <w:rPr>
          <w:rFonts w:eastAsia="Times New Roman" w:cs="Times New Roman"/>
          <w:color w:val="000000"/>
          <w:kern w:val="0"/>
          <w:szCs w:val="24"/>
          <w:lang w:eastAsia="lt-LT"/>
          <w14:ligatures w14:val="none"/>
        </w:rPr>
        <w:t xml:space="preserve">– </w:t>
      </w:r>
      <w:r w:rsidR="004B6CB0">
        <w:rPr>
          <w:rFonts w:eastAsia="Times New Roman" w:cs="Times New Roman"/>
          <w:color w:val="000000"/>
          <w:kern w:val="0"/>
          <w:szCs w:val="24"/>
          <w:lang w:eastAsia="lt-LT"/>
          <w14:ligatures w14:val="none"/>
        </w:rPr>
        <w:t xml:space="preserve">  MBVAR)</w:t>
      </w:r>
      <w:r w:rsidRPr="00D95145">
        <w:rPr>
          <w:rFonts w:eastAsia="Times New Roman" w:cs="Times New Roman"/>
          <w:color w:val="000000"/>
          <w:kern w:val="0"/>
          <w:szCs w:val="24"/>
          <w:lang w:eastAsia="lt-LT"/>
          <w14:ligatures w14:val="none"/>
        </w:rPr>
        <w:t xml:space="preserve"> ir </w:t>
      </w:r>
      <w:r w:rsidR="00345E56">
        <w:rPr>
          <w:rFonts w:eastAsia="Times New Roman" w:cs="Times New Roman"/>
          <w:color w:val="000000"/>
          <w:kern w:val="0"/>
          <w:szCs w:val="24"/>
          <w:lang w:eastAsia="lt-LT"/>
          <w14:ligatures w14:val="none"/>
        </w:rPr>
        <w:t>Tarpin</w:t>
      </w:r>
      <w:r w:rsidR="00D87810">
        <w:rPr>
          <w:rFonts w:eastAsia="Times New Roman" w:cs="Times New Roman"/>
          <w:color w:val="000000"/>
          <w:kern w:val="0"/>
          <w:szCs w:val="24"/>
          <w:lang w:eastAsia="lt-LT"/>
          <w14:ligatures w14:val="none"/>
        </w:rPr>
        <w:t xml:space="preserve">į </w:t>
      </w:r>
      <w:r w:rsidR="00345E56">
        <w:rPr>
          <w:rFonts w:eastAsia="Times New Roman" w:cs="Times New Roman"/>
          <w:color w:val="000000"/>
          <w:kern w:val="0"/>
          <w:szCs w:val="24"/>
          <w:lang w:eastAsia="lt-LT"/>
          <w14:ligatures w14:val="none"/>
        </w:rPr>
        <w:t>biudžeto vykdymo ataskaitų rinkin</w:t>
      </w:r>
      <w:r w:rsidR="00D87810">
        <w:rPr>
          <w:rFonts w:eastAsia="Times New Roman" w:cs="Times New Roman"/>
          <w:color w:val="000000"/>
          <w:kern w:val="0"/>
          <w:szCs w:val="24"/>
          <w:lang w:eastAsia="lt-LT"/>
          <w14:ligatures w14:val="none"/>
        </w:rPr>
        <w:t>į</w:t>
      </w:r>
      <w:r w:rsidRPr="00D95145">
        <w:rPr>
          <w:rFonts w:eastAsia="Times New Roman" w:cs="Times New Roman"/>
          <w:color w:val="000000"/>
          <w:kern w:val="0"/>
          <w:szCs w:val="24"/>
          <w:lang w:eastAsia="lt-LT"/>
          <w14:ligatures w14:val="none"/>
        </w:rPr>
        <w:t xml:space="preserve"> </w:t>
      </w:r>
      <w:r w:rsidR="004B6CB0">
        <w:rPr>
          <w:rFonts w:eastAsia="Times New Roman" w:cs="Times New Roman"/>
          <w:color w:val="000000"/>
          <w:kern w:val="0"/>
          <w:szCs w:val="24"/>
          <w:lang w:eastAsia="lt-LT"/>
          <w14:ligatures w14:val="none"/>
        </w:rPr>
        <w:t xml:space="preserve">(toliau – TBVAR) </w:t>
      </w:r>
      <w:r w:rsidR="00D87810">
        <w:rPr>
          <w:rFonts w:eastAsia="Times New Roman" w:cs="Times New Roman"/>
          <w:color w:val="000000"/>
          <w:kern w:val="0"/>
          <w:szCs w:val="24"/>
          <w:lang w:eastAsia="lt-LT"/>
          <w14:ligatures w14:val="none"/>
        </w:rPr>
        <w:t>sudaro</w:t>
      </w:r>
      <w:r w:rsidRPr="00D95145">
        <w:rPr>
          <w:rFonts w:eastAsia="Times New Roman" w:cs="Times New Roman"/>
          <w:color w:val="000000"/>
          <w:kern w:val="0"/>
          <w:szCs w:val="24"/>
          <w:lang w:eastAsia="lt-LT"/>
          <w14:ligatures w14:val="none"/>
        </w:rPr>
        <w:t>:</w:t>
      </w:r>
    </w:p>
    <w:p w14:paraId="0D66042B" w14:textId="1B09B8F1" w:rsidR="00D95145" w:rsidRPr="00D95145" w:rsidRDefault="00D95145" w:rsidP="00D95145">
      <w:pPr>
        <w:ind w:firstLine="567"/>
        <w:jc w:val="both"/>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2.1. biudžeto išlaidų sąmatos vykdymo ataskaita, kuri rengiama užpildant Taisyklių 1 priede pateiktą formą;</w:t>
      </w:r>
    </w:p>
    <w:p w14:paraId="1DBAA2FD" w14:textId="5F85B6B4" w:rsidR="00D95145" w:rsidRPr="00D95145" w:rsidRDefault="00D95145" w:rsidP="00D95145">
      <w:pPr>
        <w:ind w:firstLine="567"/>
        <w:jc w:val="both"/>
        <w:rPr>
          <w:rFonts w:eastAsia="Times New Roman" w:cs="Times New Roman"/>
          <w:color w:val="000000"/>
          <w:kern w:val="0"/>
          <w:szCs w:val="24"/>
          <w:lang w:eastAsia="lt-LT"/>
          <w14:ligatures w14:val="none"/>
        </w:rPr>
      </w:pPr>
      <w:bookmarkStart w:id="9" w:name="part_7898e067d0fd4d9c972c652fe6aca3e9"/>
      <w:bookmarkEnd w:id="9"/>
      <w:r w:rsidRPr="00D95145">
        <w:rPr>
          <w:rFonts w:eastAsia="Times New Roman" w:cs="Times New Roman"/>
          <w:color w:val="000000"/>
          <w:kern w:val="0"/>
          <w:szCs w:val="24"/>
          <w:lang w:eastAsia="lt-LT"/>
          <w14:ligatures w14:val="none"/>
        </w:rPr>
        <w:t>2.2. aiškinamasis raštas, kuri</w:t>
      </w:r>
      <w:r w:rsidR="00A95236">
        <w:rPr>
          <w:rFonts w:eastAsia="Times New Roman" w:cs="Times New Roman"/>
          <w:color w:val="000000"/>
          <w:kern w:val="0"/>
          <w:szCs w:val="24"/>
          <w:lang w:eastAsia="lt-LT"/>
          <w14:ligatures w14:val="none"/>
        </w:rPr>
        <w:t xml:space="preserve">s rengiamas užpildant Taisyklių 2 priede pateiktą formą  ir kuriame </w:t>
      </w:r>
      <w:r w:rsidRPr="00D95145">
        <w:rPr>
          <w:rFonts w:eastAsia="Times New Roman" w:cs="Times New Roman"/>
          <w:color w:val="000000"/>
          <w:kern w:val="0"/>
          <w:szCs w:val="24"/>
          <w:lang w:eastAsia="lt-LT"/>
          <w14:ligatures w14:val="none"/>
        </w:rPr>
        <w:t>turi būti:</w:t>
      </w:r>
    </w:p>
    <w:p w14:paraId="1C0B94AF" w14:textId="06B10772" w:rsidR="00D95145" w:rsidRPr="00D95145" w:rsidRDefault="00D95145" w:rsidP="00D95145">
      <w:pPr>
        <w:ind w:firstLine="567"/>
        <w:jc w:val="both"/>
        <w:rPr>
          <w:rFonts w:eastAsia="Times New Roman" w:cs="Times New Roman"/>
          <w:color w:val="000000"/>
          <w:kern w:val="0"/>
          <w:szCs w:val="24"/>
          <w:lang w:eastAsia="lt-LT"/>
          <w14:ligatures w14:val="none"/>
        </w:rPr>
      </w:pPr>
      <w:bookmarkStart w:id="10" w:name="part_8312eda831364bf6afb14fd98d040259"/>
      <w:bookmarkEnd w:id="10"/>
      <w:r w:rsidRPr="00D95145">
        <w:rPr>
          <w:rFonts w:eastAsia="Times New Roman" w:cs="Times New Roman"/>
          <w:color w:val="000000"/>
          <w:kern w:val="0"/>
          <w:szCs w:val="24"/>
          <w:lang w:eastAsia="lt-LT"/>
          <w14:ligatures w14:val="none"/>
        </w:rPr>
        <w:t xml:space="preserve">2.2.1. </w:t>
      </w:r>
      <w:r w:rsidR="00A95236">
        <w:rPr>
          <w:rFonts w:eastAsia="Times New Roman" w:cs="Times New Roman"/>
          <w:color w:val="000000"/>
          <w:kern w:val="0"/>
          <w:szCs w:val="24"/>
          <w:lang w:eastAsia="lt-LT"/>
          <w14:ligatures w14:val="none"/>
        </w:rPr>
        <w:t xml:space="preserve">informacija apie </w:t>
      </w:r>
      <w:r w:rsidRPr="00D95145">
        <w:rPr>
          <w:rFonts w:eastAsia="Times New Roman" w:cs="Times New Roman"/>
          <w:color w:val="000000"/>
          <w:kern w:val="0"/>
          <w:szCs w:val="24"/>
          <w:lang w:eastAsia="lt-LT"/>
          <w14:ligatures w14:val="none"/>
        </w:rPr>
        <w:t>biudžetinių įstaigų pajam</w:t>
      </w:r>
      <w:r w:rsidR="00A95236">
        <w:rPr>
          <w:rFonts w:eastAsia="Times New Roman" w:cs="Times New Roman"/>
          <w:color w:val="000000"/>
          <w:kern w:val="0"/>
          <w:szCs w:val="24"/>
          <w:lang w:eastAsia="lt-LT"/>
          <w14:ligatures w14:val="none"/>
        </w:rPr>
        <w:t xml:space="preserve">as, </w:t>
      </w:r>
      <w:r w:rsidR="0043485B">
        <w:rPr>
          <w:rFonts w:eastAsia="Times New Roman" w:cs="Times New Roman"/>
          <w:color w:val="000000"/>
          <w:kern w:val="0"/>
          <w:szCs w:val="24"/>
          <w:lang w:eastAsia="lt-LT"/>
          <w14:ligatures w14:val="none"/>
        </w:rPr>
        <w:t xml:space="preserve"> </w:t>
      </w:r>
      <w:r w:rsidR="00A95236">
        <w:rPr>
          <w:rFonts w:eastAsia="Times New Roman" w:cs="Times New Roman"/>
          <w:color w:val="000000"/>
          <w:kern w:val="0"/>
          <w:szCs w:val="24"/>
          <w:lang w:eastAsia="lt-LT"/>
          <w14:ligatures w14:val="none"/>
        </w:rPr>
        <w:t xml:space="preserve"> užpildant</w:t>
      </w:r>
      <w:r w:rsidRPr="00D95145">
        <w:rPr>
          <w:rFonts w:eastAsia="Times New Roman" w:cs="Times New Roman"/>
          <w:color w:val="000000"/>
          <w:kern w:val="0"/>
          <w:szCs w:val="24"/>
          <w:lang w:eastAsia="lt-LT"/>
          <w14:ligatures w14:val="none"/>
        </w:rPr>
        <w:t xml:space="preserve"> Taisyklių </w:t>
      </w:r>
      <w:r w:rsidR="00A95236">
        <w:rPr>
          <w:rFonts w:eastAsia="Times New Roman" w:cs="Times New Roman"/>
          <w:color w:val="000000"/>
          <w:kern w:val="0"/>
          <w:szCs w:val="24"/>
          <w:lang w:eastAsia="lt-LT"/>
          <w14:ligatures w14:val="none"/>
        </w:rPr>
        <w:t>3</w:t>
      </w:r>
      <w:r w:rsidRPr="00D95145">
        <w:rPr>
          <w:rFonts w:eastAsia="Times New Roman" w:cs="Times New Roman"/>
          <w:color w:val="000000"/>
          <w:kern w:val="0"/>
          <w:szCs w:val="24"/>
          <w:lang w:eastAsia="lt-LT"/>
          <w14:ligatures w14:val="none"/>
        </w:rPr>
        <w:t xml:space="preserve"> priede pateiktą formą</w:t>
      </w:r>
      <w:r w:rsidR="0043485B">
        <w:rPr>
          <w:rFonts w:eastAsia="Times New Roman" w:cs="Times New Roman"/>
          <w:color w:val="000000"/>
          <w:kern w:val="0"/>
          <w:szCs w:val="24"/>
          <w:lang w:eastAsia="lt-LT"/>
          <w14:ligatures w14:val="none"/>
        </w:rPr>
        <w:t>;</w:t>
      </w:r>
      <w:r w:rsidRPr="00D95145">
        <w:rPr>
          <w:rFonts w:eastAsia="Times New Roman" w:cs="Times New Roman"/>
          <w:color w:val="000000"/>
          <w:kern w:val="0"/>
          <w:szCs w:val="24"/>
          <w:lang w:eastAsia="lt-LT"/>
          <w14:ligatures w14:val="none"/>
        </w:rPr>
        <w:t xml:space="preserve"> </w:t>
      </w:r>
    </w:p>
    <w:p w14:paraId="0353D013" w14:textId="2E7CEBF6" w:rsidR="00D95145" w:rsidRPr="00D95145" w:rsidRDefault="00D95145" w:rsidP="00D95145">
      <w:pPr>
        <w:ind w:firstLine="567"/>
        <w:jc w:val="both"/>
        <w:rPr>
          <w:rFonts w:eastAsia="Times New Roman" w:cs="Times New Roman"/>
          <w:color w:val="000000"/>
          <w:kern w:val="0"/>
          <w:szCs w:val="24"/>
          <w:lang w:eastAsia="lt-LT"/>
          <w14:ligatures w14:val="none"/>
        </w:rPr>
      </w:pPr>
      <w:bookmarkStart w:id="11" w:name="part_412203a687bb4572bac92b4acc784833"/>
      <w:bookmarkEnd w:id="11"/>
      <w:r w:rsidRPr="00D95145">
        <w:rPr>
          <w:rFonts w:eastAsia="Times New Roman" w:cs="Times New Roman"/>
          <w:color w:val="000000"/>
          <w:kern w:val="0"/>
          <w:szCs w:val="24"/>
          <w:lang w:eastAsia="lt-LT"/>
          <w14:ligatures w14:val="none"/>
        </w:rPr>
        <w:t xml:space="preserve">2.2.2. informacija apie </w:t>
      </w:r>
      <w:r w:rsidR="00A95236">
        <w:rPr>
          <w:rFonts w:eastAsia="Times New Roman" w:cs="Times New Roman"/>
          <w:color w:val="000000"/>
          <w:kern w:val="0"/>
          <w:szCs w:val="24"/>
          <w:lang w:eastAsia="lt-LT"/>
          <w14:ligatures w14:val="none"/>
        </w:rPr>
        <w:t>asignavimų nepanaudojimo priežastis</w:t>
      </w:r>
      <w:r w:rsidR="0043485B">
        <w:rPr>
          <w:rFonts w:eastAsia="Times New Roman" w:cs="Times New Roman"/>
          <w:color w:val="000000"/>
          <w:kern w:val="0"/>
          <w:szCs w:val="24"/>
          <w:lang w:eastAsia="lt-LT"/>
          <w14:ligatures w14:val="none"/>
        </w:rPr>
        <w:t>, užpildant Taisyklių 4 priede pateiktą formą;</w:t>
      </w:r>
    </w:p>
    <w:p w14:paraId="41621BDB" w14:textId="505D345D" w:rsidR="00D95145" w:rsidRPr="00D95145" w:rsidRDefault="00D95145" w:rsidP="00D95145">
      <w:pPr>
        <w:ind w:firstLine="567"/>
        <w:jc w:val="both"/>
        <w:rPr>
          <w:rFonts w:eastAsia="Times New Roman" w:cs="Times New Roman"/>
          <w:color w:val="000000"/>
          <w:kern w:val="0"/>
          <w:szCs w:val="24"/>
          <w:lang w:eastAsia="lt-LT"/>
          <w14:ligatures w14:val="none"/>
        </w:rPr>
      </w:pPr>
      <w:bookmarkStart w:id="12" w:name="part_7e971453a8d34f8d8c43fd05122dedf5"/>
      <w:bookmarkEnd w:id="12"/>
      <w:r w:rsidRPr="00D95145">
        <w:rPr>
          <w:rFonts w:eastAsia="Times New Roman" w:cs="Times New Roman"/>
          <w:color w:val="000000"/>
          <w:kern w:val="0"/>
          <w:szCs w:val="24"/>
          <w:lang w:eastAsia="lt-LT"/>
          <w14:ligatures w14:val="none"/>
        </w:rPr>
        <w:t xml:space="preserve">2.2.3. </w:t>
      </w:r>
      <w:r w:rsidR="0043485B">
        <w:rPr>
          <w:rFonts w:eastAsia="Times New Roman" w:cs="Times New Roman"/>
          <w:color w:val="000000"/>
          <w:kern w:val="0"/>
          <w:szCs w:val="24"/>
          <w:lang w:eastAsia="lt-LT"/>
          <w14:ligatures w14:val="none"/>
        </w:rPr>
        <w:t>informacija pagal programas, uždavinius ir priemones, užpildant Taisyklių 5 priedą;</w:t>
      </w:r>
    </w:p>
    <w:p w14:paraId="6BD367D1" w14:textId="072A0223" w:rsidR="00D95145" w:rsidRDefault="00D95145" w:rsidP="00D95145">
      <w:pPr>
        <w:ind w:firstLine="567"/>
        <w:jc w:val="both"/>
        <w:rPr>
          <w:rFonts w:eastAsia="Times New Roman" w:cs="Times New Roman"/>
          <w:color w:val="000000"/>
          <w:kern w:val="0"/>
          <w:szCs w:val="24"/>
          <w:lang w:eastAsia="lt-LT"/>
          <w14:ligatures w14:val="none"/>
        </w:rPr>
      </w:pPr>
      <w:bookmarkStart w:id="13" w:name="part_4835ff14e8774001b12f36ca69926367"/>
      <w:bookmarkEnd w:id="13"/>
      <w:r w:rsidRPr="00D95145">
        <w:rPr>
          <w:rFonts w:eastAsia="Times New Roman" w:cs="Times New Roman"/>
          <w:color w:val="000000"/>
          <w:kern w:val="0"/>
          <w:szCs w:val="24"/>
          <w:lang w:eastAsia="lt-LT"/>
          <w14:ligatures w14:val="none"/>
        </w:rPr>
        <w:t>2.2.4</w:t>
      </w:r>
      <w:r w:rsidRPr="00C96816">
        <w:rPr>
          <w:rFonts w:eastAsia="Times New Roman" w:cs="Times New Roman"/>
          <w:color w:val="000000"/>
          <w:kern w:val="0"/>
          <w:szCs w:val="24"/>
          <w:lang w:eastAsia="lt-LT"/>
          <w14:ligatures w14:val="none"/>
        </w:rPr>
        <w:t>. informacija apie lėšų likučius biudžetinių lėšų sąskaitose</w:t>
      </w:r>
      <w:r w:rsidR="001D35FB" w:rsidRPr="00C96816">
        <w:rPr>
          <w:rFonts w:eastAsia="Times New Roman" w:cs="Times New Roman"/>
          <w:color w:val="000000"/>
          <w:kern w:val="0"/>
          <w:szCs w:val="24"/>
          <w:lang w:eastAsia="lt-LT"/>
          <w14:ligatures w14:val="none"/>
        </w:rPr>
        <w:t xml:space="preserve"> (kasoje, mokėjimo kortelėse)</w:t>
      </w:r>
      <w:r w:rsidR="00F8486F" w:rsidRPr="00C96816">
        <w:rPr>
          <w:rFonts w:eastAsia="Times New Roman" w:cs="Times New Roman"/>
          <w:color w:val="000000"/>
          <w:kern w:val="0"/>
          <w:szCs w:val="24"/>
          <w:lang w:eastAsia="lt-LT"/>
          <w14:ligatures w14:val="none"/>
        </w:rPr>
        <w:t xml:space="preserve"> </w:t>
      </w:r>
      <w:r w:rsidR="001D35FB" w:rsidRPr="00C96816">
        <w:rPr>
          <w:rFonts w:eastAsia="Times New Roman" w:cs="Times New Roman"/>
          <w:color w:val="000000"/>
          <w:kern w:val="0"/>
          <w:szCs w:val="24"/>
          <w:lang w:eastAsia="lt-LT"/>
          <w14:ligatures w14:val="none"/>
        </w:rPr>
        <w:t xml:space="preserve">metų pradžioje ir </w:t>
      </w:r>
      <w:r w:rsidRPr="00C96816">
        <w:rPr>
          <w:rFonts w:eastAsia="Times New Roman" w:cs="Times New Roman"/>
          <w:color w:val="000000"/>
          <w:kern w:val="0"/>
          <w:szCs w:val="24"/>
          <w:lang w:eastAsia="lt-LT"/>
          <w14:ligatures w14:val="none"/>
        </w:rPr>
        <w:t xml:space="preserve"> ataskaitinio laikotarpio pabaigoje ir paaiškinamos jų susidarymo </w:t>
      </w:r>
      <w:r w:rsidRPr="002B272D">
        <w:rPr>
          <w:rFonts w:eastAsia="Times New Roman" w:cs="Times New Roman"/>
          <w:color w:val="000000"/>
          <w:kern w:val="0"/>
          <w:szCs w:val="24"/>
          <w:lang w:eastAsia="lt-LT"/>
          <w14:ligatures w14:val="none"/>
        </w:rPr>
        <w:t>priežastys</w:t>
      </w:r>
      <w:r w:rsidR="0043485B">
        <w:rPr>
          <w:rFonts w:eastAsia="Times New Roman" w:cs="Times New Roman"/>
          <w:color w:val="000000"/>
          <w:kern w:val="0"/>
          <w:szCs w:val="24"/>
          <w:lang w:eastAsia="lt-LT"/>
          <w14:ligatures w14:val="none"/>
        </w:rPr>
        <w:t>, užpildant Taisyklių 6</w:t>
      </w:r>
      <w:r w:rsidR="002B272D">
        <w:rPr>
          <w:rFonts w:eastAsia="Times New Roman" w:cs="Times New Roman"/>
          <w:color w:val="000000"/>
          <w:kern w:val="0"/>
          <w:szCs w:val="24"/>
          <w:lang w:eastAsia="lt-LT"/>
          <w14:ligatures w14:val="none"/>
        </w:rPr>
        <w:t xml:space="preserve"> pried</w:t>
      </w:r>
      <w:r w:rsidR="0043485B">
        <w:rPr>
          <w:rFonts w:eastAsia="Times New Roman" w:cs="Times New Roman"/>
          <w:color w:val="000000"/>
          <w:kern w:val="0"/>
          <w:szCs w:val="24"/>
          <w:lang w:eastAsia="lt-LT"/>
          <w14:ligatures w14:val="none"/>
        </w:rPr>
        <w:t>ą</w:t>
      </w:r>
      <w:r w:rsidRPr="002B272D">
        <w:rPr>
          <w:rFonts w:eastAsia="Times New Roman" w:cs="Times New Roman"/>
          <w:color w:val="000000"/>
          <w:kern w:val="0"/>
          <w:szCs w:val="24"/>
          <w:lang w:eastAsia="lt-LT"/>
          <w14:ligatures w14:val="none"/>
        </w:rPr>
        <w:t>;</w:t>
      </w:r>
      <w:r w:rsidR="00E57BA3">
        <w:rPr>
          <w:rFonts w:eastAsia="Times New Roman" w:cs="Times New Roman"/>
          <w:color w:val="000000"/>
          <w:kern w:val="0"/>
          <w:szCs w:val="24"/>
          <w:lang w:eastAsia="lt-LT"/>
          <w14:ligatures w14:val="none"/>
        </w:rPr>
        <w:t xml:space="preserve">  </w:t>
      </w:r>
    </w:p>
    <w:p w14:paraId="39FAFC7E" w14:textId="3A3F1EB8" w:rsidR="0043485B" w:rsidRDefault="0043485B" w:rsidP="00D95145">
      <w:pPr>
        <w:ind w:firstLine="567"/>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2.2.5.informacija apie likusias mokėtinas sumas, kurių mokėjimo terminas yra suėjęs;</w:t>
      </w:r>
    </w:p>
    <w:p w14:paraId="48DEF7B3" w14:textId="2FB553B2" w:rsidR="001D35FB" w:rsidRPr="00D95145" w:rsidRDefault="001D35FB" w:rsidP="00D95145">
      <w:pPr>
        <w:ind w:firstLine="567"/>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2.2.</w:t>
      </w:r>
      <w:r w:rsidR="0043485B">
        <w:rPr>
          <w:rFonts w:eastAsia="Times New Roman" w:cs="Times New Roman"/>
          <w:color w:val="000000"/>
          <w:kern w:val="0"/>
          <w:szCs w:val="24"/>
          <w:lang w:eastAsia="lt-LT"/>
          <w14:ligatures w14:val="none"/>
        </w:rPr>
        <w:t>6</w:t>
      </w:r>
      <w:r>
        <w:rPr>
          <w:rFonts w:eastAsia="Times New Roman" w:cs="Times New Roman"/>
          <w:color w:val="000000"/>
          <w:kern w:val="0"/>
          <w:szCs w:val="24"/>
          <w:lang w:eastAsia="lt-LT"/>
          <w14:ligatures w14:val="none"/>
        </w:rPr>
        <w:t>.</w:t>
      </w:r>
      <w:r w:rsidR="00F8486F">
        <w:rPr>
          <w:rFonts w:eastAsia="Times New Roman" w:cs="Times New Roman"/>
          <w:color w:val="000000"/>
          <w:kern w:val="0"/>
          <w:szCs w:val="24"/>
          <w:lang w:eastAsia="lt-LT"/>
          <w14:ligatures w14:val="none"/>
        </w:rPr>
        <w:t xml:space="preserve"> </w:t>
      </w:r>
      <w:r>
        <w:rPr>
          <w:rFonts w:eastAsia="Times New Roman" w:cs="Times New Roman"/>
          <w:color w:val="000000"/>
          <w:kern w:val="0"/>
          <w:szCs w:val="24"/>
          <w:lang w:eastAsia="lt-LT"/>
          <w14:ligatures w14:val="none"/>
        </w:rPr>
        <w:t xml:space="preserve">informacija apie praėjusiais metais nepanaudotų lėšų likutį, kuris ataskaitiniais metais buvo įskaitytas į nuo metų pradžios gautus </w:t>
      </w:r>
      <w:proofErr w:type="spellStart"/>
      <w:r>
        <w:rPr>
          <w:rFonts w:eastAsia="Times New Roman" w:cs="Times New Roman"/>
          <w:color w:val="000000"/>
          <w:kern w:val="0"/>
          <w:szCs w:val="24"/>
          <w:lang w:eastAsia="lt-LT"/>
          <w14:ligatures w14:val="none"/>
        </w:rPr>
        <w:t>asignavimus</w:t>
      </w:r>
      <w:proofErr w:type="spellEnd"/>
      <w:r>
        <w:rPr>
          <w:rFonts w:eastAsia="Times New Roman" w:cs="Times New Roman"/>
          <w:color w:val="000000"/>
          <w:kern w:val="0"/>
          <w:szCs w:val="24"/>
          <w:lang w:eastAsia="lt-LT"/>
          <w14:ligatures w14:val="none"/>
        </w:rPr>
        <w:t>;</w:t>
      </w:r>
    </w:p>
    <w:p w14:paraId="129BA657" w14:textId="154A5374" w:rsidR="00134B33" w:rsidRDefault="00D95145" w:rsidP="00345E56">
      <w:pPr>
        <w:ind w:firstLine="567"/>
        <w:jc w:val="both"/>
        <w:rPr>
          <w:rFonts w:eastAsia="Times New Roman" w:cs="Times New Roman"/>
          <w:color w:val="000000"/>
          <w:spacing w:val="-2"/>
          <w:kern w:val="0"/>
          <w:szCs w:val="24"/>
          <w:lang w:eastAsia="lt-LT"/>
          <w14:ligatures w14:val="none"/>
        </w:rPr>
      </w:pPr>
      <w:bookmarkStart w:id="14" w:name="part_1af3154e6da0448dbe3d4e0ede242307"/>
      <w:bookmarkEnd w:id="14"/>
      <w:r w:rsidRPr="00D95145">
        <w:rPr>
          <w:rFonts w:eastAsia="Times New Roman" w:cs="Times New Roman"/>
          <w:color w:val="000000"/>
          <w:spacing w:val="-2"/>
          <w:kern w:val="0"/>
          <w:szCs w:val="24"/>
          <w:lang w:eastAsia="lt-LT"/>
          <w14:ligatures w14:val="none"/>
        </w:rPr>
        <w:t>2.2.</w:t>
      </w:r>
      <w:r w:rsidR="0043485B">
        <w:rPr>
          <w:rFonts w:eastAsia="Times New Roman" w:cs="Times New Roman"/>
          <w:color w:val="000000"/>
          <w:spacing w:val="-2"/>
          <w:kern w:val="0"/>
          <w:szCs w:val="24"/>
          <w:lang w:eastAsia="lt-LT"/>
          <w14:ligatures w14:val="none"/>
        </w:rPr>
        <w:t>7</w:t>
      </w:r>
      <w:r w:rsidRPr="00D95145">
        <w:rPr>
          <w:rFonts w:eastAsia="Times New Roman" w:cs="Times New Roman"/>
          <w:color w:val="000000"/>
          <w:spacing w:val="-2"/>
          <w:kern w:val="0"/>
          <w:szCs w:val="24"/>
          <w:lang w:eastAsia="lt-LT"/>
          <w14:ligatures w14:val="none"/>
        </w:rPr>
        <w:t>.</w:t>
      </w:r>
      <w:bookmarkStart w:id="15" w:name="part_f835dd21c2a34f308958bd53bb4ff688"/>
      <w:bookmarkStart w:id="16" w:name="part_8595ab4a538c40b4b736ac6dd8b596ad"/>
      <w:bookmarkStart w:id="17" w:name="part_b2038141ee5f4e7abff6948c07b7817f"/>
      <w:bookmarkStart w:id="18" w:name="part_51cbf261e88048c5a46f93240476cffc"/>
      <w:bookmarkStart w:id="19" w:name="part_b65e548bc0864e829d0cb0f0746adf09"/>
      <w:bookmarkEnd w:id="15"/>
      <w:bookmarkEnd w:id="16"/>
      <w:bookmarkEnd w:id="17"/>
      <w:bookmarkEnd w:id="18"/>
      <w:bookmarkEnd w:id="19"/>
      <w:r w:rsidR="001E43D3">
        <w:rPr>
          <w:rFonts w:eastAsia="Times New Roman" w:cs="Times New Roman"/>
          <w:color w:val="000000"/>
          <w:spacing w:val="-2"/>
          <w:kern w:val="0"/>
          <w:szCs w:val="24"/>
          <w:lang w:eastAsia="lt-LT"/>
          <w14:ligatures w14:val="none"/>
        </w:rPr>
        <w:t xml:space="preserve"> </w:t>
      </w:r>
      <w:r w:rsidR="00134B33">
        <w:rPr>
          <w:rFonts w:eastAsia="Times New Roman" w:cs="Times New Roman"/>
          <w:color w:val="000000"/>
          <w:spacing w:val="-2"/>
          <w:kern w:val="0"/>
          <w:szCs w:val="24"/>
          <w:lang w:eastAsia="lt-LT"/>
          <w14:ligatures w14:val="none"/>
        </w:rPr>
        <w:t>informacija apie įgyvendinant iš Europos Sąjungos  (toliau – ES) fondų ir (arba) kitos tarptautinės finansinės paramos lėšų bendrai finansuojamus projektus dėl neplanuotų netinkamų finansuoti ES fondų ir (arba) kitos tarptautinės finansinės paramos lėšomis išlaidų apmokėjimo padarytas valstybės biudžeto lėšų išlaidas nurodant:</w:t>
      </w:r>
    </w:p>
    <w:p w14:paraId="5087F0DD" w14:textId="72E027E4" w:rsidR="00134B33" w:rsidRDefault="00134B33" w:rsidP="00345E56">
      <w:pPr>
        <w:ind w:firstLine="567"/>
        <w:jc w:val="both"/>
        <w:rPr>
          <w:rFonts w:eastAsia="Times New Roman" w:cs="Times New Roman"/>
          <w:color w:val="000000"/>
          <w:spacing w:val="-2"/>
          <w:kern w:val="0"/>
          <w:szCs w:val="24"/>
          <w:lang w:eastAsia="lt-LT"/>
          <w14:ligatures w14:val="none"/>
        </w:rPr>
      </w:pPr>
      <w:r>
        <w:rPr>
          <w:rFonts w:eastAsia="Times New Roman" w:cs="Times New Roman"/>
          <w:color w:val="000000"/>
          <w:spacing w:val="-2"/>
          <w:kern w:val="0"/>
          <w:szCs w:val="24"/>
          <w:lang w:eastAsia="lt-LT"/>
          <w14:ligatures w14:val="none"/>
        </w:rPr>
        <w:t>2.2.</w:t>
      </w:r>
      <w:r w:rsidR="0043485B">
        <w:rPr>
          <w:rFonts w:eastAsia="Times New Roman" w:cs="Times New Roman"/>
          <w:color w:val="000000"/>
          <w:spacing w:val="-2"/>
          <w:kern w:val="0"/>
          <w:szCs w:val="24"/>
          <w:lang w:eastAsia="lt-LT"/>
          <w14:ligatures w14:val="none"/>
        </w:rPr>
        <w:t>7</w:t>
      </w:r>
      <w:r>
        <w:rPr>
          <w:rFonts w:eastAsia="Times New Roman" w:cs="Times New Roman"/>
          <w:color w:val="000000"/>
          <w:spacing w:val="-2"/>
          <w:kern w:val="0"/>
          <w:szCs w:val="24"/>
          <w:lang w:eastAsia="lt-LT"/>
          <w14:ligatures w14:val="none"/>
        </w:rPr>
        <w:t xml:space="preserve">.1. asignavimų valdytojo  </w:t>
      </w:r>
      <w:r w:rsidR="00E724D6">
        <w:rPr>
          <w:rFonts w:eastAsia="Times New Roman" w:cs="Times New Roman"/>
          <w:color w:val="000000"/>
          <w:spacing w:val="-2"/>
          <w:kern w:val="0"/>
          <w:szCs w:val="24"/>
          <w:lang w:eastAsia="lt-LT"/>
          <w14:ligatures w14:val="none"/>
        </w:rPr>
        <w:t xml:space="preserve">ar jam pavaldžios įstaigos </w:t>
      </w:r>
      <w:r>
        <w:rPr>
          <w:rFonts w:eastAsia="Times New Roman" w:cs="Times New Roman"/>
          <w:color w:val="000000"/>
          <w:spacing w:val="-2"/>
          <w:kern w:val="0"/>
          <w:szCs w:val="24"/>
          <w:lang w:eastAsia="lt-LT"/>
          <w14:ligatures w14:val="none"/>
        </w:rPr>
        <w:t xml:space="preserve">įgyvendinamą projektą, kurį įgyvendinant padarytos netinkamos finansuoti išlaidos (ES ir (arba) kitos tarptautinės finansinės paramos programa, pagal kurią finansuojamas projektas, projekto vykdytojas, </w:t>
      </w:r>
      <w:r w:rsidR="00134EF6">
        <w:rPr>
          <w:rFonts w:eastAsia="Times New Roman" w:cs="Times New Roman"/>
          <w:color w:val="000000"/>
          <w:spacing w:val="-2"/>
          <w:kern w:val="0"/>
          <w:szCs w:val="24"/>
          <w:lang w:eastAsia="lt-LT"/>
          <w14:ligatures w14:val="none"/>
        </w:rPr>
        <w:t>projekto pavadinimas);</w:t>
      </w:r>
    </w:p>
    <w:p w14:paraId="3DE8BE4A" w14:textId="420911EA" w:rsidR="00134EF6" w:rsidRDefault="00134EF6" w:rsidP="00345E56">
      <w:pPr>
        <w:ind w:firstLine="567"/>
        <w:jc w:val="both"/>
        <w:rPr>
          <w:rFonts w:eastAsia="Times New Roman" w:cs="Times New Roman"/>
          <w:color w:val="000000"/>
          <w:spacing w:val="-2"/>
          <w:kern w:val="0"/>
          <w:szCs w:val="24"/>
          <w:lang w:eastAsia="lt-LT"/>
          <w14:ligatures w14:val="none"/>
        </w:rPr>
      </w:pPr>
      <w:r>
        <w:rPr>
          <w:rFonts w:eastAsia="Times New Roman" w:cs="Times New Roman"/>
          <w:color w:val="000000"/>
          <w:spacing w:val="-2"/>
          <w:kern w:val="0"/>
          <w:szCs w:val="24"/>
          <w:lang w:eastAsia="lt-LT"/>
          <w14:ligatures w14:val="none"/>
        </w:rPr>
        <w:t>2.2.</w:t>
      </w:r>
      <w:r w:rsidR="0043485B">
        <w:rPr>
          <w:rFonts w:eastAsia="Times New Roman" w:cs="Times New Roman"/>
          <w:color w:val="000000"/>
          <w:spacing w:val="-2"/>
          <w:kern w:val="0"/>
          <w:szCs w:val="24"/>
          <w:lang w:eastAsia="lt-LT"/>
          <w14:ligatures w14:val="none"/>
        </w:rPr>
        <w:t>7</w:t>
      </w:r>
      <w:r>
        <w:rPr>
          <w:rFonts w:eastAsia="Times New Roman" w:cs="Times New Roman"/>
          <w:color w:val="000000"/>
          <w:spacing w:val="-2"/>
          <w:kern w:val="0"/>
          <w:szCs w:val="24"/>
          <w:lang w:eastAsia="lt-LT"/>
          <w14:ligatures w14:val="none"/>
        </w:rPr>
        <w:t>.2. netinkamų finansuoti išlaidų atsiradimo priežastys;</w:t>
      </w:r>
    </w:p>
    <w:p w14:paraId="31E4067B" w14:textId="51199BB8" w:rsidR="00134EF6" w:rsidRDefault="00134EF6" w:rsidP="00345E56">
      <w:pPr>
        <w:ind w:firstLine="567"/>
        <w:jc w:val="both"/>
        <w:rPr>
          <w:rFonts w:eastAsia="Times New Roman" w:cs="Times New Roman"/>
          <w:color w:val="000000"/>
          <w:spacing w:val="-2"/>
          <w:kern w:val="0"/>
          <w:szCs w:val="24"/>
          <w:lang w:eastAsia="lt-LT"/>
          <w14:ligatures w14:val="none"/>
        </w:rPr>
      </w:pPr>
      <w:r>
        <w:rPr>
          <w:rFonts w:eastAsia="Times New Roman" w:cs="Times New Roman"/>
          <w:color w:val="000000"/>
          <w:spacing w:val="-2"/>
          <w:kern w:val="0"/>
          <w:szCs w:val="24"/>
          <w:lang w:eastAsia="lt-LT"/>
          <w14:ligatures w14:val="none"/>
        </w:rPr>
        <w:t>2.2.</w:t>
      </w:r>
      <w:r w:rsidR="0043485B">
        <w:rPr>
          <w:rFonts w:eastAsia="Times New Roman" w:cs="Times New Roman"/>
          <w:color w:val="000000"/>
          <w:spacing w:val="-2"/>
          <w:kern w:val="0"/>
          <w:szCs w:val="24"/>
          <w:lang w:eastAsia="lt-LT"/>
          <w14:ligatures w14:val="none"/>
        </w:rPr>
        <w:t>7</w:t>
      </w:r>
      <w:r>
        <w:rPr>
          <w:rFonts w:eastAsia="Times New Roman" w:cs="Times New Roman"/>
          <w:color w:val="000000"/>
          <w:spacing w:val="-2"/>
          <w:kern w:val="0"/>
          <w:szCs w:val="24"/>
          <w:lang w:eastAsia="lt-LT"/>
          <w14:ligatures w14:val="none"/>
        </w:rPr>
        <w:t xml:space="preserve">.3. netinkamų finansuoti išlaidų sumą, kurią buvo planuojama apmokėti iš projektui skirtų ES, kitos tarptautinės finansinės paramos ir (arba) bendrojo finansavimo lėšų, tačiau nustačius pažeidimą ar dėl kitų priežasčių išlaidos turėjo būti apmokėtos iš valstybės biudžeto lėšų (įskaitant atvejus, kai išlaidos nebuvo apmokėtos iš projektui skirtų ES, kitos tarptautinės finansinės paramos ir </w:t>
      </w:r>
      <w:r>
        <w:rPr>
          <w:rFonts w:eastAsia="Times New Roman" w:cs="Times New Roman"/>
          <w:color w:val="000000"/>
          <w:spacing w:val="-2"/>
          <w:kern w:val="0"/>
          <w:szCs w:val="24"/>
          <w:lang w:eastAsia="lt-LT"/>
          <w14:ligatures w14:val="none"/>
        </w:rPr>
        <w:lastRenderedPageBreak/>
        <w:t>(arba) bendrojo finansavimo lėšų, ir atvejus, kai išlaidos buvo apmokėtos, bet gautos finansavimo lėšos turėjo būti grąžintos, o išlaidos padengtos iš valstybės biudžeto lėšų);</w:t>
      </w:r>
    </w:p>
    <w:p w14:paraId="008E4614" w14:textId="35255AB1" w:rsidR="00134EF6" w:rsidRDefault="00134EF6" w:rsidP="00345E56">
      <w:pPr>
        <w:ind w:firstLine="567"/>
        <w:jc w:val="both"/>
        <w:rPr>
          <w:rFonts w:eastAsia="Times New Roman" w:cs="Times New Roman"/>
          <w:color w:val="000000"/>
          <w:spacing w:val="-2"/>
          <w:kern w:val="0"/>
          <w:szCs w:val="24"/>
          <w:lang w:eastAsia="lt-LT"/>
          <w14:ligatures w14:val="none"/>
        </w:rPr>
      </w:pPr>
      <w:r>
        <w:rPr>
          <w:rFonts w:eastAsia="Times New Roman" w:cs="Times New Roman"/>
          <w:color w:val="000000"/>
          <w:spacing w:val="-2"/>
          <w:kern w:val="0"/>
          <w:szCs w:val="24"/>
          <w:lang w:eastAsia="lt-LT"/>
          <w14:ligatures w14:val="none"/>
        </w:rPr>
        <w:t>2.2.</w:t>
      </w:r>
      <w:r w:rsidR="0043485B">
        <w:rPr>
          <w:rFonts w:eastAsia="Times New Roman" w:cs="Times New Roman"/>
          <w:color w:val="000000"/>
          <w:spacing w:val="-2"/>
          <w:kern w:val="0"/>
          <w:szCs w:val="24"/>
          <w:lang w:eastAsia="lt-LT"/>
          <w14:ligatures w14:val="none"/>
        </w:rPr>
        <w:t>7</w:t>
      </w:r>
      <w:r>
        <w:rPr>
          <w:rFonts w:eastAsia="Times New Roman" w:cs="Times New Roman"/>
          <w:color w:val="000000"/>
          <w:spacing w:val="-2"/>
          <w:kern w:val="0"/>
          <w:szCs w:val="24"/>
          <w:lang w:eastAsia="lt-LT"/>
          <w14:ligatures w14:val="none"/>
        </w:rPr>
        <w:t>.4. netinkamų finansuoti išlaidų finansavimo šaltinį (valstybės ir (arba) savivaldybės biudžeto program</w:t>
      </w:r>
      <w:r w:rsidR="00D0621C">
        <w:rPr>
          <w:rFonts w:eastAsia="Times New Roman" w:cs="Times New Roman"/>
          <w:color w:val="000000"/>
          <w:spacing w:val="-2"/>
          <w:kern w:val="0"/>
          <w:szCs w:val="24"/>
          <w:lang w:eastAsia="lt-LT"/>
          <w14:ligatures w14:val="none"/>
        </w:rPr>
        <w:t>ą</w:t>
      </w:r>
      <w:r>
        <w:rPr>
          <w:rFonts w:eastAsia="Times New Roman" w:cs="Times New Roman"/>
          <w:color w:val="000000"/>
          <w:spacing w:val="-2"/>
          <w:kern w:val="0"/>
          <w:szCs w:val="24"/>
          <w:lang w:eastAsia="lt-LT"/>
          <w14:ligatures w14:val="none"/>
        </w:rPr>
        <w:t>);</w:t>
      </w:r>
    </w:p>
    <w:p w14:paraId="0CC6AB46" w14:textId="25C22708" w:rsidR="00D95145" w:rsidRPr="00D95145" w:rsidRDefault="00D95145" w:rsidP="00D95145">
      <w:pPr>
        <w:ind w:firstLine="567"/>
        <w:jc w:val="both"/>
        <w:rPr>
          <w:rFonts w:eastAsia="Times New Roman" w:cs="Times New Roman"/>
          <w:color w:val="000000"/>
          <w:kern w:val="0"/>
          <w:szCs w:val="24"/>
          <w:lang w:eastAsia="lt-LT"/>
          <w14:ligatures w14:val="none"/>
        </w:rPr>
      </w:pPr>
      <w:bookmarkStart w:id="20" w:name="part_7570fa629d514c738ad1c5835e28b7ef"/>
      <w:bookmarkStart w:id="21" w:name="part_8ecff5c7dfc74fc4a28009b17b8b20ff"/>
      <w:bookmarkStart w:id="22" w:name="part_a35d2dc03a694ee69889779cca337fca"/>
      <w:bookmarkEnd w:id="20"/>
      <w:bookmarkEnd w:id="21"/>
      <w:bookmarkEnd w:id="22"/>
      <w:r w:rsidRPr="00D95145">
        <w:rPr>
          <w:rFonts w:eastAsia="Times New Roman" w:cs="Times New Roman"/>
          <w:color w:val="000000"/>
          <w:kern w:val="0"/>
          <w:szCs w:val="24"/>
          <w:lang w:eastAsia="lt-LT"/>
          <w14:ligatures w14:val="none"/>
        </w:rPr>
        <w:t xml:space="preserve">3. </w:t>
      </w:r>
      <w:r w:rsidR="00C01EE0">
        <w:rPr>
          <w:rFonts w:eastAsia="Times New Roman" w:cs="Times New Roman"/>
          <w:color w:val="000000"/>
          <w:kern w:val="0"/>
          <w:szCs w:val="24"/>
          <w:lang w:eastAsia="lt-LT"/>
          <w14:ligatures w14:val="none"/>
        </w:rPr>
        <w:t>A</w:t>
      </w:r>
      <w:r w:rsidRPr="00D95145">
        <w:rPr>
          <w:rFonts w:eastAsia="Times New Roman" w:cs="Times New Roman"/>
          <w:color w:val="000000"/>
          <w:kern w:val="0"/>
          <w:szCs w:val="24"/>
          <w:lang w:eastAsia="lt-LT"/>
          <w14:ligatures w14:val="none"/>
        </w:rPr>
        <w:t>signavimų valdytojai</w:t>
      </w:r>
      <w:r w:rsidR="00C01EE0">
        <w:rPr>
          <w:rFonts w:eastAsia="Times New Roman" w:cs="Times New Roman"/>
          <w:color w:val="000000"/>
          <w:kern w:val="0"/>
          <w:szCs w:val="24"/>
          <w:lang w:eastAsia="lt-LT"/>
          <w14:ligatures w14:val="none"/>
        </w:rPr>
        <w:t xml:space="preserve">, </w:t>
      </w:r>
      <w:r w:rsidRPr="00D95145">
        <w:rPr>
          <w:rFonts w:eastAsia="Times New Roman" w:cs="Times New Roman"/>
          <w:color w:val="000000"/>
          <w:kern w:val="0"/>
          <w:szCs w:val="24"/>
          <w:lang w:eastAsia="lt-LT"/>
          <w14:ligatures w14:val="none"/>
        </w:rPr>
        <w:t xml:space="preserve">pildydami </w:t>
      </w:r>
      <w:r w:rsidR="00500019">
        <w:rPr>
          <w:rFonts w:eastAsia="Times New Roman" w:cs="Times New Roman"/>
          <w:color w:val="000000"/>
          <w:kern w:val="0"/>
          <w:szCs w:val="24"/>
          <w:lang w:eastAsia="lt-LT"/>
          <w14:ligatures w14:val="none"/>
        </w:rPr>
        <w:t>3 priedą</w:t>
      </w:r>
      <w:r w:rsidRPr="00D95145">
        <w:rPr>
          <w:rFonts w:eastAsia="Times New Roman" w:cs="Times New Roman"/>
          <w:color w:val="000000"/>
          <w:kern w:val="0"/>
          <w:szCs w:val="24"/>
          <w:lang w:eastAsia="lt-LT"/>
          <w14:ligatures w14:val="none"/>
        </w:rPr>
        <w:t xml:space="preserve">, praleidžia tuščias eilutes, nekeičia jų eilės numerių, pildydami </w:t>
      </w:r>
      <w:r w:rsidR="00500019">
        <w:rPr>
          <w:rFonts w:eastAsia="Times New Roman" w:cs="Times New Roman"/>
          <w:color w:val="000000"/>
          <w:kern w:val="0"/>
          <w:szCs w:val="24"/>
          <w:lang w:eastAsia="lt-LT"/>
          <w14:ligatures w14:val="none"/>
        </w:rPr>
        <w:t>4</w:t>
      </w:r>
      <w:r w:rsidRPr="00D95145">
        <w:rPr>
          <w:rFonts w:eastAsia="Times New Roman" w:cs="Times New Roman"/>
          <w:color w:val="000000"/>
          <w:kern w:val="0"/>
          <w:szCs w:val="24"/>
          <w:lang w:eastAsia="lt-LT"/>
          <w14:ligatures w14:val="none"/>
        </w:rPr>
        <w:t xml:space="preserve"> </w:t>
      </w:r>
      <w:r w:rsidR="00500019">
        <w:rPr>
          <w:rFonts w:eastAsia="Times New Roman" w:cs="Times New Roman"/>
          <w:color w:val="000000"/>
          <w:kern w:val="0"/>
          <w:szCs w:val="24"/>
          <w:lang w:eastAsia="lt-LT"/>
          <w14:ligatures w14:val="none"/>
        </w:rPr>
        <w:t>priedą</w:t>
      </w:r>
      <w:r w:rsidRPr="00D95145">
        <w:rPr>
          <w:rFonts w:eastAsia="Times New Roman" w:cs="Times New Roman"/>
          <w:color w:val="000000"/>
          <w:kern w:val="0"/>
          <w:szCs w:val="24"/>
          <w:lang w:eastAsia="lt-LT"/>
          <w14:ligatures w14:val="none"/>
        </w:rPr>
        <w:t>, valstybės asignavimų nepanaudojimo priežastis detalizuoja nesujungdami eilučių, kiekvieną nuokrypio sumą detalizuodami atskira eilute, nurodydami programos pavadinimą, finansavimo šaltinio kodą, asignavimų nepanaudojimo priežasčių grupės numerį ir detalų paaiškinimą.</w:t>
      </w:r>
    </w:p>
    <w:p w14:paraId="4CF78660" w14:textId="0BC2A7A4" w:rsidR="00D95145" w:rsidRPr="00D95145" w:rsidRDefault="00D95145" w:rsidP="004B6CB0">
      <w:pPr>
        <w:ind w:firstLine="567"/>
        <w:jc w:val="both"/>
        <w:rPr>
          <w:rFonts w:eastAsia="Times New Roman" w:cs="Times New Roman"/>
          <w:color w:val="000000"/>
          <w:kern w:val="0"/>
          <w:szCs w:val="24"/>
          <w:lang w:eastAsia="lt-LT"/>
          <w14:ligatures w14:val="none"/>
        </w:rPr>
      </w:pPr>
      <w:bookmarkStart w:id="23" w:name="part_4c453cea0fda46a38e689f279c41c688"/>
      <w:bookmarkEnd w:id="23"/>
      <w:r w:rsidRPr="00D95145">
        <w:rPr>
          <w:rFonts w:eastAsia="Times New Roman" w:cs="Times New Roman"/>
          <w:color w:val="000000"/>
          <w:kern w:val="0"/>
          <w:szCs w:val="24"/>
          <w:lang w:eastAsia="lt-LT"/>
          <w14:ligatures w14:val="none"/>
        </w:rPr>
        <w:t xml:space="preserve">4. </w:t>
      </w:r>
      <w:bookmarkStart w:id="24" w:name="part_12780073159d49cca79e898c6e251f24"/>
      <w:bookmarkStart w:id="25" w:name="part_28fc74cb5040462c911623f07f28e7de"/>
      <w:bookmarkEnd w:id="24"/>
      <w:bookmarkEnd w:id="25"/>
      <w:r w:rsidRPr="00D95145">
        <w:rPr>
          <w:rFonts w:eastAsia="Times New Roman" w:cs="Times New Roman"/>
          <w:color w:val="000000"/>
          <w:kern w:val="0"/>
          <w:szCs w:val="24"/>
          <w:lang w:eastAsia="lt-LT"/>
          <w14:ligatures w14:val="none"/>
        </w:rPr>
        <w:t>Ataskaitos rengiamos pagal paskutinės ataskaitinio laikotarpio dienos duomenis. 1</w:t>
      </w:r>
      <w:r w:rsidR="00167C50">
        <w:rPr>
          <w:rFonts w:eastAsia="Times New Roman" w:cs="Times New Roman"/>
          <w:color w:val="000000"/>
          <w:kern w:val="0"/>
          <w:szCs w:val="24"/>
          <w:lang w:eastAsia="lt-LT"/>
          <w14:ligatures w14:val="none"/>
        </w:rPr>
        <w:t>,</w:t>
      </w:r>
      <w:r w:rsidR="00500019">
        <w:rPr>
          <w:rFonts w:eastAsia="Times New Roman" w:cs="Times New Roman"/>
          <w:color w:val="000000"/>
          <w:kern w:val="0"/>
          <w:szCs w:val="24"/>
          <w:lang w:eastAsia="lt-LT"/>
          <w14:ligatures w14:val="none"/>
        </w:rPr>
        <w:t>3</w:t>
      </w:r>
      <w:r w:rsidR="00167C50">
        <w:rPr>
          <w:rFonts w:eastAsia="Times New Roman" w:cs="Times New Roman"/>
          <w:color w:val="000000"/>
          <w:kern w:val="0"/>
          <w:szCs w:val="24"/>
          <w:lang w:eastAsia="lt-LT"/>
          <w14:ligatures w14:val="none"/>
        </w:rPr>
        <w:t xml:space="preserve"> ir 6 priedai </w:t>
      </w:r>
      <w:r w:rsidRPr="00D95145">
        <w:rPr>
          <w:rFonts w:eastAsia="Times New Roman" w:cs="Times New Roman"/>
          <w:color w:val="000000"/>
          <w:kern w:val="0"/>
          <w:szCs w:val="24"/>
          <w:lang w:eastAsia="lt-LT"/>
          <w14:ligatures w14:val="none"/>
        </w:rPr>
        <w:t xml:space="preserve"> </w:t>
      </w:r>
      <w:r w:rsidR="00167C50">
        <w:rPr>
          <w:rFonts w:eastAsia="Times New Roman" w:cs="Times New Roman"/>
          <w:color w:val="000000"/>
          <w:kern w:val="0"/>
          <w:szCs w:val="24"/>
          <w:lang w:eastAsia="lt-LT"/>
          <w14:ligatures w14:val="none"/>
        </w:rPr>
        <w:t xml:space="preserve">pildomi </w:t>
      </w:r>
      <w:r w:rsidRPr="00D95145">
        <w:rPr>
          <w:rFonts w:eastAsia="Times New Roman" w:cs="Times New Roman"/>
          <w:color w:val="000000"/>
          <w:kern w:val="0"/>
          <w:szCs w:val="24"/>
          <w:lang w:eastAsia="lt-LT"/>
          <w14:ligatures w14:val="none"/>
        </w:rPr>
        <w:t xml:space="preserve"> eurais ir centais,  </w:t>
      </w:r>
      <w:r w:rsidR="00167C50">
        <w:rPr>
          <w:rFonts w:eastAsia="Times New Roman" w:cs="Times New Roman"/>
          <w:color w:val="000000"/>
          <w:kern w:val="0"/>
          <w:szCs w:val="24"/>
          <w:lang w:eastAsia="lt-LT"/>
          <w14:ligatures w14:val="none"/>
        </w:rPr>
        <w:t xml:space="preserve">4 ir 5 priedai pildomi </w:t>
      </w:r>
      <w:r w:rsidRPr="00D95145">
        <w:rPr>
          <w:rFonts w:eastAsia="Times New Roman" w:cs="Times New Roman"/>
          <w:color w:val="000000"/>
          <w:kern w:val="0"/>
          <w:szCs w:val="24"/>
          <w:lang w:eastAsia="lt-LT"/>
          <w14:ligatures w14:val="none"/>
        </w:rPr>
        <w:t xml:space="preserve"> tūkstančiais eurų su vienu ženklu po kablelio.</w:t>
      </w:r>
    </w:p>
    <w:p w14:paraId="4EEAF953" w14:textId="14795CB8" w:rsidR="00D95145" w:rsidRPr="00D95145" w:rsidRDefault="004B6CB0" w:rsidP="00D95145">
      <w:pPr>
        <w:ind w:firstLine="567"/>
        <w:jc w:val="both"/>
        <w:rPr>
          <w:rFonts w:eastAsia="Times New Roman" w:cs="Times New Roman"/>
          <w:color w:val="000000"/>
          <w:kern w:val="0"/>
          <w:szCs w:val="24"/>
          <w:lang w:eastAsia="lt-LT"/>
          <w14:ligatures w14:val="none"/>
        </w:rPr>
      </w:pPr>
      <w:bookmarkStart w:id="26" w:name="part_3e4969428ce1491894fb8821ba95fd5f"/>
      <w:bookmarkEnd w:id="26"/>
      <w:r>
        <w:rPr>
          <w:rFonts w:eastAsia="Times New Roman" w:cs="Times New Roman"/>
          <w:color w:val="000000"/>
          <w:kern w:val="0"/>
          <w:szCs w:val="24"/>
          <w:lang w:eastAsia="lt-LT"/>
          <w14:ligatures w14:val="none"/>
        </w:rPr>
        <w:t>5</w:t>
      </w:r>
      <w:r w:rsidR="00D95145" w:rsidRPr="00D95145">
        <w:rPr>
          <w:rFonts w:eastAsia="Times New Roman" w:cs="Times New Roman"/>
          <w:color w:val="000000"/>
          <w:kern w:val="0"/>
          <w:szCs w:val="24"/>
          <w:lang w:eastAsia="lt-LT"/>
          <w14:ligatures w14:val="none"/>
        </w:rPr>
        <w:t xml:space="preserve">. </w:t>
      </w:r>
      <w:r>
        <w:rPr>
          <w:rFonts w:eastAsia="Times New Roman" w:cs="Times New Roman"/>
          <w:color w:val="000000"/>
          <w:kern w:val="0"/>
          <w:szCs w:val="24"/>
          <w:lang w:eastAsia="lt-LT"/>
          <w14:ligatures w14:val="none"/>
        </w:rPr>
        <w:t xml:space="preserve">Šilalės rajono savivaldybės administracijos Biudžeto ir </w:t>
      </w:r>
      <w:r w:rsidR="00D618D8">
        <w:rPr>
          <w:rFonts w:eastAsia="Times New Roman" w:cs="Times New Roman"/>
          <w:color w:val="000000"/>
          <w:kern w:val="0"/>
          <w:szCs w:val="24"/>
          <w:lang w:eastAsia="lt-LT"/>
          <w14:ligatures w14:val="none"/>
        </w:rPr>
        <w:t>strateginio planavimo</w:t>
      </w:r>
      <w:r>
        <w:rPr>
          <w:rFonts w:eastAsia="Times New Roman" w:cs="Times New Roman"/>
          <w:color w:val="000000"/>
          <w:kern w:val="0"/>
          <w:szCs w:val="24"/>
          <w:lang w:eastAsia="lt-LT"/>
          <w14:ligatures w14:val="none"/>
        </w:rPr>
        <w:t xml:space="preserve"> skyriui </w:t>
      </w:r>
      <w:r w:rsidR="00C66C57">
        <w:rPr>
          <w:rFonts w:eastAsia="Times New Roman" w:cs="Times New Roman"/>
          <w:color w:val="000000"/>
          <w:kern w:val="0"/>
          <w:szCs w:val="24"/>
          <w:lang w:eastAsia="lt-LT"/>
          <w14:ligatures w14:val="none"/>
        </w:rPr>
        <w:t xml:space="preserve">(toliau </w:t>
      </w:r>
      <w:r w:rsidR="00C66C57" w:rsidRPr="00D95145">
        <w:rPr>
          <w:rFonts w:eastAsia="Times New Roman" w:cs="Times New Roman"/>
          <w:color w:val="000000"/>
          <w:kern w:val="0"/>
          <w:szCs w:val="24"/>
          <w:lang w:eastAsia="lt-LT"/>
          <w14:ligatures w14:val="none"/>
        </w:rPr>
        <w:t xml:space="preserve">– </w:t>
      </w:r>
      <w:r w:rsidR="00C66C57">
        <w:rPr>
          <w:rFonts w:eastAsia="Times New Roman" w:cs="Times New Roman"/>
          <w:color w:val="000000"/>
          <w:kern w:val="0"/>
          <w:szCs w:val="24"/>
          <w:lang w:eastAsia="lt-LT"/>
          <w14:ligatures w14:val="none"/>
        </w:rPr>
        <w:t xml:space="preserve"> Biudžeto ir </w:t>
      </w:r>
      <w:r w:rsidR="00D618D8">
        <w:rPr>
          <w:rFonts w:eastAsia="Times New Roman" w:cs="Times New Roman"/>
          <w:color w:val="000000"/>
          <w:kern w:val="0"/>
          <w:szCs w:val="24"/>
          <w:lang w:eastAsia="lt-LT"/>
          <w14:ligatures w14:val="none"/>
        </w:rPr>
        <w:t>strateginio planavimo</w:t>
      </w:r>
      <w:r w:rsidR="00C66C57">
        <w:rPr>
          <w:rFonts w:eastAsia="Times New Roman" w:cs="Times New Roman"/>
          <w:color w:val="000000"/>
          <w:kern w:val="0"/>
          <w:szCs w:val="24"/>
          <w:lang w:eastAsia="lt-LT"/>
          <w14:ligatures w14:val="none"/>
        </w:rPr>
        <w:t xml:space="preserve"> skyrius) </w:t>
      </w:r>
      <w:r w:rsidR="00D95145" w:rsidRPr="00D95145">
        <w:rPr>
          <w:rFonts w:eastAsia="Times New Roman" w:cs="Times New Roman"/>
          <w:color w:val="000000"/>
          <w:kern w:val="0"/>
          <w:szCs w:val="24"/>
          <w:lang w:eastAsia="lt-LT"/>
          <w14:ligatures w14:val="none"/>
        </w:rPr>
        <w:t xml:space="preserve">teikiamos tiek MBVAR, tiek TBVAR  turi būti pasirašytos Lietuvos Respublikos viešojo sektoriaus atskaitomybės </w:t>
      </w:r>
      <w:r w:rsidR="00D95145" w:rsidRPr="00805A09">
        <w:rPr>
          <w:rFonts w:eastAsia="Times New Roman" w:cs="Times New Roman"/>
          <w:color w:val="000000"/>
          <w:kern w:val="0"/>
          <w:szCs w:val="24"/>
          <w:lang w:eastAsia="lt-LT"/>
          <w14:ligatures w14:val="none"/>
        </w:rPr>
        <w:t>įstatymo 15 straipsnyje nustatyta tvarka.</w:t>
      </w:r>
      <w:r w:rsidR="00D95145" w:rsidRPr="00D95145">
        <w:rPr>
          <w:rFonts w:eastAsia="Times New Roman" w:cs="Times New Roman"/>
          <w:color w:val="000000"/>
          <w:kern w:val="0"/>
          <w:szCs w:val="24"/>
          <w:lang w:eastAsia="lt-LT"/>
          <w14:ligatures w14:val="none"/>
        </w:rPr>
        <w:t xml:space="preserve"> </w:t>
      </w:r>
    </w:p>
    <w:p w14:paraId="276BC6F0" w14:textId="77777777" w:rsidR="00D95145" w:rsidRPr="00D95145" w:rsidRDefault="00D95145" w:rsidP="00D95145">
      <w:pPr>
        <w:ind w:firstLine="567"/>
        <w:jc w:val="both"/>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3A146F3D" w14:textId="77777777" w:rsidR="00503AB8" w:rsidRDefault="00503AB8" w:rsidP="00D95145">
      <w:pPr>
        <w:ind w:firstLine="567"/>
        <w:jc w:val="center"/>
        <w:rPr>
          <w:rFonts w:eastAsia="Times New Roman" w:cs="Times New Roman"/>
          <w:b/>
          <w:bCs/>
          <w:caps/>
          <w:color w:val="000000"/>
          <w:kern w:val="0"/>
          <w:szCs w:val="24"/>
          <w:lang w:eastAsia="lt-LT"/>
          <w14:ligatures w14:val="none"/>
        </w:rPr>
      </w:pPr>
      <w:bookmarkStart w:id="27" w:name="part_2b809fc2f5fb4c04a77badc7b77df50f"/>
      <w:bookmarkEnd w:id="27"/>
    </w:p>
    <w:p w14:paraId="6CBB9A3C" w14:textId="344AF136" w:rsidR="00D95145" w:rsidRPr="00D95145" w:rsidRDefault="00D95145" w:rsidP="00D95145">
      <w:pPr>
        <w:ind w:firstLine="567"/>
        <w:jc w:val="center"/>
        <w:rPr>
          <w:rFonts w:eastAsia="Times New Roman" w:cs="Times New Roman"/>
          <w:color w:val="000000"/>
          <w:kern w:val="0"/>
          <w:szCs w:val="24"/>
          <w:lang w:eastAsia="lt-LT"/>
          <w14:ligatures w14:val="none"/>
        </w:rPr>
      </w:pPr>
      <w:r w:rsidRPr="00D95145">
        <w:rPr>
          <w:rFonts w:eastAsia="Times New Roman" w:cs="Times New Roman"/>
          <w:b/>
          <w:bCs/>
          <w:caps/>
          <w:color w:val="000000"/>
          <w:kern w:val="0"/>
          <w:szCs w:val="24"/>
          <w:lang w:eastAsia="lt-LT"/>
          <w14:ligatures w14:val="none"/>
        </w:rPr>
        <w:t>III SKYRIUS</w:t>
      </w:r>
    </w:p>
    <w:p w14:paraId="7418E0B6" w14:textId="77777777" w:rsidR="00D95145" w:rsidRPr="00D95145" w:rsidRDefault="00D95145" w:rsidP="00D95145">
      <w:pPr>
        <w:ind w:firstLine="567"/>
        <w:jc w:val="center"/>
        <w:rPr>
          <w:rFonts w:eastAsia="Times New Roman" w:cs="Times New Roman"/>
          <w:color w:val="000000"/>
          <w:kern w:val="0"/>
          <w:szCs w:val="24"/>
          <w:lang w:eastAsia="lt-LT"/>
          <w14:ligatures w14:val="none"/>
        </w:rPr>
      </w:pPr>
      <w:r w:rsidRPr="00D95145">
        <w:rPr>
          <w:rFonts w:eastAsia="Times New Roman" w:cs="Times New Roman"/>
          <w:b/>
          <w:bCs/>
          <w:color w:val="000000"/>
          <w:kern w:val="0"/>
          <w:szCs w:val="24"/>
          <w:lang w:eastAsia="lt-LT"/>
          <w14:ligatures w14:val="none"/>
        </w:rPr>
        <w:t>ATASKAITŲ TEIKIMAS</w:t>
      </w:r>
    </w:p>
    <w:p w14:paraId="79719C20" w14:textId="77777777" w:rsidR="00D95145" w:rsidRPr="00D95145" w:rsidRDefault="00D95145" w:rsidP="00D95145">
      <w:pPr>
        <w:ind w:firstLine="567"/>
        <w:jc w:val="both"/>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167F7B21" w14:textId="0A42797F" w:rsidR="00D95145" w:rsidRPr="00D95145" w:rsidRDefault="00D95145" w:rsidP="00D95145">
      <w:pPr>
        <w:ind w:firstLine="567"/>
        <w:jc w:val="both"/>
        <w:rPr>
          <w:rFonts w:eastAsia="Times New Roman" w:cs="Times New Roman"/>
          <w:color w:val="000000"/>
          <w:kern w:val="0"/>
          <w:szCs w:val="24"/>
          <w:lang w:eastAsia="lt-LT"/>
          <w14:ligatures w14:val="none"/>
        </w:rPr>
      </w:pPr>
      <w:bookmarkStart w:id="28" w:name="part_16cf6202c0934d068e9aa677046f9429"/>
      <w:bookmarkEnd w:id="28"/>
      <w:r w:rsidRPr="00D95145">
        <w:rPr>
          <w:rFonts w:eastAsia="Times New Roman" w:cs="Times New Roman"/>
          <w:color w:val="000000"/>
          <w:kern w:val="0"/>
          <w:szCs w:val="24"/>
          <w:lang w:eastAsia="lt-LT"/>
          <w14:ligatures w14:val="none"/>
        </w:rPr>
        <w:t xml:space="preserve">8. </w:t>
      </w:r>
      <w:r w:rsidR="00BE3094">
        <w:rPr>
          <w:rFonts w:eastAsia="Times New Roman" w:cs="Times New Roman"/>
          <w:color w:val="000000"/>
          <w:kern w:val="0"/>
          <w:szCs w:val="24"/>
          <w:lang w:eastAsia="lt-LT"/>
          <w14:ligatures w14:val="none"/>
        </w:rPr>
        <w:t xml:space="preserve">Biudžeto ir </w:t>
      </w:r>
      <w:r w:rsidR="00D618D8">
        <w:rPr>
          <w:rFonts w:eastAsia="Times New Roman" w:cs="Times New Roman"/>
          <w:color w:val="000000"/>
          <w:kern w:val="0"/>
          <w:szCs w:val="24"/>
          <w:lang w:eastAsia="lt-LT"/>
          <w14:ligatures w14:val="none"/>
        </w:rPr>
        <w:t>strateginio planavimo</w:t>
      </w:r>
      <w:r w:rsidR="00BE3094">
        <w:rPr>
          <w:rFonts w:eastAsia="Times New Roman" w:cs="Times New Roman"/>
          <w:color w:val="000000"/>
          <w:kern w:val="0"/>
          <w:szCs w:val="24"/>
          <w:lang w:eastAsia="lt-LT"/>
          <w14:ligatures w14:val="none"/>
        </w:rPr>
        <w:t xml:space="preserve"> skyriui</w:t>
      </w:r>
      <w:r w:rsidRPr="00D95145">
        <w:rPr>
          <w:rFonts w:eastAsia="Times New Roman" w:cs="Times New Roman"/>
          <w:color w:val="000000"/>
          <w:kern w:val="0"/>
          <w:szCs w:val="24"/>
          <w:lang w:eastAsia="lt-LT"/>
          <w14:ligatures w14:val="none"/>
        </w:rPr>
        <w:t xml:space="preserve"> </w:t>
      </w:r>
      <w:r w:rsidRPr="00805A09">
        <w:rPr>
          <w:rFonts w:eastAsia="Times New Roman" w:cs="Times New Roman"/>
          <w:color w:val="000000"/>
          <w:kern w:val="0"/>
          <w:szCs w:val="24"/>
          <w:lang w:eastAsia="lt-LT"/>
          <w14:ligatures w14:val="none"/>
        </w:rPr>
        <w:t>teikia:</w:t>
      </w:r>
    </w:p>
    <w:p w14:paraId="1AAA3964" w14:textId="7B7B5E3D" w:rsidR="00D95145" w:rsidRPr="00D95145" w:rsidRDefault="00D95145" w:rsidP="00BE3094">
      <w:pPr>
        <w:ind w:firstLine="567"/>
        <w:jc w:val="both"/>
        <w:rPr>
          <w:rFonts w:eastAsia="Times New Roman" w:cs="Times New Roman"/>
          <w:color w:val="000000"/>
          <w:kern w:val="0"/>
          <w:szCs w:val="24"/>
          <w:lang w:eastAsia="lt-LT"/>
          <w14:ligatures w14:val="none"/>
        </w:rPr>
      </w:pPr>
      <w:bookmarkStart w:id="29" w:name="part_f47dbe6b3af049558a0b044de75c399f"/>
      <w:bookmarkEnd w:id="29"/>
      <w:r w:rsidRPr="00D95145">
        <w:rPr>
          <w:rFonts w:eastAsia="Times New Roman" w:cs="Times New Roman"/>
          <w:color w:val="000000"/>
          <w:spacing w:val="-4"/>
          <w:kern w:val="0"/>
          <w:szCs w:val="24"/>
          <w:lang w:eastAsia="lt-LT"/>
          <w14:ligatures w14:val="none"/>
        </w:rPr>
        <w:t>8.1.</w:t>
      </w:r>
      <w:bookmarkStart w:id="30" w:name="part_d671874a88aa4d0798af019411bde894"/>
      <w:bookmarkEnd w:id="30"/>
      <w:r w:rsidR="00C66C57">
        <w:rPr>
          <w:rFonts w:eastAsia="Times New Roman" w:cs="Times New Roman"/>
          <w:color w:val="000000"/>
          <w:spacing w:val="-4"/>
          <w:kern w:val="0"/>
          <w:szCs w:val="24"/>
          <w:lang w:eastAsia="lt-LT"/>
          <w14:ligatures w14:val="none"/>
        </w:rPr>
        <w:t xml:space="preserve"> </w:t>
      </w:r>
      <w:r w:rsidRPr="00D95145">
        <w:rPr>
          <w:rFonts w:eastAsia="Times New Roman" w:cs="Times New Roman"/>
          <w:color w:val="000000"/>
          <w:kern w:val="0"/>
          <w:szCs w:val="24"/>
          <w:lang w:eastAsia="lt-LT"/>
          <w14:ligatures w14:val="none"/>
        </w:rPr>
        <w:t xml:space="preserve">MBVAR – kitais metais po ataskaitinių metų pabaigos </w:t>
      </w:r>
      <w:r w:rsidR="00DD5F0E">
        <w:rPr>
          <w:rFonts w:eastAsia="Times New Roman" w:cs="Times New Roman"/>
          <w:color w:val="000000"/>
          <w:kern w:val="0"/>
          <w:szCs w:val="24"/>
          <w:lang w:eastAsia="lt-LT"/>
          <w14:ligatures w14:val="none"/>
        </w:rPr>
        <w:t xml:space="preserve">iki sekančių metų </w:t>
      </w:r>
      <w:r w:rsidRPr="00D95145">
        <w:rPr>
          <w:rFonts w:eastAsia="Times New Roman" w:cs="Times New Roman"/>
          <w:color w:val="000000"/>
          <w:kern w:val="0"/>
          <w:szCs w:val="24"/>
          <w:lang w:eastAsia="lt-LT"/>
          <w14:ligatures w14:val="none"/>
        </w:rPr>
        <w:t xml:space="preserve"> sausio </w:t>
      </w:r>
      <w:r w:rsidR="00DD5F0E">
        <w:rPr>
          <w:rFonts w:eastAsia="Times New Roman" w:cs="Times New Roman"/>
          <w:color w:val="000000"/>
          <w:kern w:val="0"/>
          <w:szCs w:val="24"/>
          <w:lang w:eastAsia="lt-LT"/>
          <w14:ligatures w14:val="none"/>
        </w:rPr>
        <w:t>7</w:t>
      </w:r>
      <w:r w:rsidRPr="00D95145">
        <w:rPr>
          <w:rFonts w:eastAsia="Times New Roman" w:cs="Times New Roman"/>
          <w:color w:val="000000"/>
          <w:kern w:val="0"/>
          <w:szCs w:val="24"/>
          <w:lang w:eastAsia="lt-LT"/>
          <w14:ligatures w14:val="none"/>
        </w:rPr>
        <w:t xml:space="preserve"> dienos</w:t>
      </w:r>
      <w:r w:rsidR="00371F47">
        <w:rPr>
          <w:rFonts w:eastAsia="Times New Roman" w:cs="Times New Roman"/>
          <w:color w:val="000000"/>
          <w:kern w:val="0"/>
          <w:szCs w:val="24"/>
          <w:lang w:eastAsia="lt-LT"/>
          <w14:ligatures w14:val="none"/>
        </w:rPr>
        <w:t>;</w:t>
      </w:r>
      <w:r w:rsidRPr="00D95145">
        <w:rPr>
          <w:rFonts w:eastAsia="Times New Roman" w:cs="Times New Roman"/>
          <w:color w:val="000000"/>
          <w:kern w:val="0"/>
          <w:szCs w:val="24"/>
          <w:lang w:eastAsia="lt-LT"/>
          <w14:ligatures w14:val="none"/>
        </w:rPr>
        <w:t xml:space="preserve">  </w:t>
      </w:r>
    </w:p>
    <w:p w14:paraId="0F68658E" w14:textId="07FEE858" w:rsidR="00D95145" w:rsidRPr="00D95145" w:rsidRDefault="00D95145" w:rsidP="00D95145">
      <w:pPr>
        <w:ind w:firstLine="567"/>
        <w:jc w:val="both"/>
        <w:rPr>
          <w:rFonts w:eastAsia="Times New Roman" w:cs="Times New Roman"/>
          <w:color w:val="000000"/>
          <w:kern w:val="0"/>
          <w:szCs w:val="24"/>
          <w:lang w:eastAsia="lt-LT"/>
          <w14:ligatures w14:val="none"/>
        </w:rPr>
      </w:pPr>
      <w:bookmarkStart w:id="31" w:name="part_f8a35a79812b48108bd4fdbd016ae607"/>
      <w:bookmarkEnd w:id="31"/>
      <w:r w:rsidRPr="00D95145">
        <w:rPr>
          <w:rFonts w:eastAsia="Times New Roman" w:cs="Times New Roman"/>
          <w:color w:val="000000"/>
          <w:kern w:val="0"/>
          <w:szCs w:val="24"/>
          <w:lang w:eastAsia="lt-LT"/>
          <w14:ligatures w14:val="none"/>
        </w:rPr>
        <w:t>8.2.</w:t>
      </w:r>
      <w:r w:rsidR="00C66C57">
        <w:rPr>
          <w:rFonts w:eastAsia="Times New Roman" w:cs="Times New Roman"/>
          <w:color w:val="000000"/>
          <w:kern w:val="0"/>
          <w:szCs w:val="24"/>
          <w:lang w:eastAsia="lt-LT"/>
          <w14:ligatures w14:val="none"/>
        </w:rPr>
        <w:t xml:space="preserve"> </w:t>
      </w:r>
      <w:r w:rsidRPr="00D95145">
        <w:rPr>
          <w:rFonts w:eastAsia="Times New Roman" w:cs="Times New Roman"/>
          <w:color w:val="000000"/>
          <w:kern w:val="0"/>
          <w:szCs w:val="24"/>
          <w:lang w:eastAsia="lt-LT"/>
          <w14:ligatures w14:val="none"/>
        </w:rPr>
        <w:t xml:space="preserve">TBVAR – po ataskaitinio laikotarpio pabaigos </w:t>
      </w:r>
      <w:r w:rsidR="00371F47">
        <w:rPr>
          <w:rFonts w:eastAsia="Times New Roman" w:cs="Times New Roman"/>
          <w:color w:val="000000"/>
          <w:kern w:val="0"/>
          <w:szCs w:val="24"/>
          <w:lang w:eastAsia="lt-LT"/>
          <w14:ligatures w14:val="none"/>
        </w:rPr>
        <w:t>iki</w:t>
      </w:r>
      <w:r w:rsidRPr="00D95145">
        <w:rPr>
          <w:rFonts w:eastAsia="Times New Roman" w:cs="Times New Roman"/>
          <w:color w:val="000000"/>
          <w:kern w:val="0"/>
          <w:szCs w:val="24"/>
          <w:lang w:eastAsia="lt-LT"/>
          <w14:ligatures w14:val="none"/>
        </w:rPr>
        <w:t xml:space="preserve"> kito mėnesio </w:t>
      </w:r>
      <w:r w:rsidR="00DD5F0E">
        <w:rPr>
          <w:rFonts w:eastAsia="Times New Roman" w:cs="Times New Roman"/>
          <w:color w:val="000000"/>
          <w:kern w:val="0"/>
          <w:szCs w:val="24"/>
          <w:lang w:eastAsia="lt-LT"/>
          <w14:ligatures w14:val="none"/>
        </w:rPr>
        <w:t>7</w:t>
      </w:r>
      <w:r w:rsidR="00EC78C2">
        <w:rPr>
          <w:rFonts w:eastAsia="Times New Roman" w:cs="Times New Roman"/>
          <w:color w:val="000000"/>
          <w:kern w:val="0"/>
          <w:szCs w:val="24"/>
          <w:lang w:eastAsia="lt-LT"/>
          <w14:ligatures w14:val="none"/>
        </w:rPr>
        <w:t xml:space="preserve"> </w:t>
      </w:r>
      <w:r w:rsidR="00DD5F0E">
        <w:rPr>
          <w:rFonts w:eastAsia="Times New Roman" w:cs="Times New Roman"/>
          <w:color w:val="000000"/>
          <w:kern w:val="0"/>
          <w:szCs w:val="24"/>
          <w:lang w:eastAsia="lt-LT"/>
          <w14:ligatures w14:val="none"/>
        </w:rPr>
        <w:t>dienos</w:t>
      </w:r>
      <w:r w:rsidR="00371F47">
        <w:rPr>
          <w:rFonts w:eastAsia="Times New Roman" w:cs="Times New Roman"/>
          <w:color w:val="000000"/>
          <w:kern w:val="0"/>
          <w:szCs w:val="24"/>
          <w:lang w:eastAsia="lt-LT"/>
          <w14:ligatures w14:val="none"/>
        </w:rPr>
        <w:t>;</w:t>
      </w:r>
    </w:p>
    <w:p w14:paraId="330CC337" w14:textId="3401CA23" w:rsidR="00D95145" w:rsidRPr="00D95145" w:rsidRDefault="00D95145" w:rsidP="00D95145">
      <w:pPr>
        <w:ind w:firstLine="567"/>
        <w:jc w:val="both"/>
        <w:rPr>
          <w:rFonts w:eastAsia="Times New Roman" w:cs="Times New Roman"/>
          <w:color w:val="000000"/>
          <w:kern w:val="0"/>
          <w:szCs w:val="24"/>
          <w:lang w:eastAsia="lt-LT"/>
          <w14:ligatures w14:val="none"/>
        </w:rPr>
      </w:pPr>
      <w:bookmarkStart w:id="32" w:name="part_ece51816f1134282a6f7c4e0700b8fdb"/>
      <w:bookmarkEnd w:id="32"/>
      <w:r w:rsidRPr="00D95145">
        <w:rPr>
          <w:rFonts w:eastAsia="Times New Roman" w:cs="Times New Roman"/>
          <w:color w:val="000000"/>
          <w:kern w:val="0"/>
          <w:szCs w:val="24"/>
          <w:lang w:eastAsia="lt-LT"/>
          <w14:ligatures w14:val="none"/>
        </w:rPr>
        <w:t>8.</w:t>
      </w:r>
      <w:r w:rsidR="00BE3094">
        <w:rPr>
          <w:rFonts w:eastAsia="Times New Roman" w:cs="Times New Roman"/>
          <w:color w:val="000000"/>
          <w:kern w:val="0"/>
          <w:szCs w:val="24"/>
          <w:lang w:eastAsia="lt-LT"/>
          <w14:ligatures w14:val="none"/>
        </w:rPr>
        <w:t>3</w:t>
      </w:r>
      <w:r w:rsidRPr="00D95145">
        <w:rPr>
          <w:rFonts w:eastAsia="Times New Roman" w:cs="Times New Roman"/>
          <w:color w:val="000000"/>
          <w:kern w:val="0"/>
          <w:szCs w:val="24"/>
          <w:lang w:eastAsia="lt-LT"/>
          <w14:ligatures w14:val="none"/>
        </w:rPr>
        <w:t xml:space="preserve">. valstybės biudžeto </w:t>
      </w:r>
      <w:proofErr w:type="spellStart"/>
      <w:r w:rsidRPr="00D95145">
        <w:rPr>
          <w:rFonts w:eastAsia="Times New Roman" w:cs="Times New Roman"/>
          <w:color w:val="000000"/>
          <w:kern w:val="0"/>
          <w:szCs w:val="24"/>
          <w:lang w:eastAsia="lt-LT"/>
          <w14:ligatures w14:val="none"/>
        </w:rPr>
        <w:t>asignavimus</w:t>
      </w:r>
      <w:proofErr w:type="spellEnd"/>
      <w:r w:rsidRPr="00D95145">
        <w:rPr>
          <w:rFonts w:eastAsia="Times New Roman" w:cs="Times New Roman"/>
          <w:color w:val="000000"/>
          <w:kern w:val="0"/>
          <w:szCs w:val="24"/>
          <w:lang w:eastAsia="lt-LT"/>
          <w14:ligatures w14:val="none"/>
        </w:rPr>
        <w:t xml:space="preserve"> gaunantys </w:t>
      </w:r>
      <w:r w:rsidR="00BE3094">
        <w:rPr>
          <w:rFonts w:eastAsia="Times New Roman" w:cs="Times New Roman"/>
          <w:color w:val="000000"/>
          <w:kern w:val="0"/>
          <w:szCs w:val="24"/>
          <w:lang w:eastAsia="lt-LT"/>
          <w14:ligatures w14:val="none"/>
        </w:rPr>
        <w:t>asignavimų valdytojai</w:t>
      </w:r>
      <w:r w:rsidRPr="00D95145">
        <w:rPr>
          <w:rFonts w:eastAsia="Times New Roman" w:cs="Times New Roman"/>
          <w:color w:val="000000"/>
          <w:kern w:val="0"/>
          <w:szCs w:val="24"/>
          <w:lang w:eastAsia="lt-LT"/>
          <w14:ligatures w14:val="none"/>
        </w:rPr>
        <w:t xml:space="preserve"> </w:t>
      </w:r>
      <w:r w:rsidR="00D618D8">
        <w:rPr>
          <w:rFonts w:eastAsia="Times New Roman" w:cs="Times New Roman"/>
          <w:color w:val="000000"/>
          <w:kern w:val="0"/>
          <w:szCs w:val="24"/>
          <w:lang w:eastAsia="lt-LT"/>
          <w14:ligatures w14:val="none"/>
        </w:rPr>
        <w:t xml:space="preserve">I </w:t>
      </w:r>
      <w:r w:rsidRPr="00D95145">
        <w:rPr>
          <w:rFonts w:eastAsia="Times New Roman" w:cs="Times New Roman"/>
          <w:color w:val="000000"/>
          <w:kern w:val="0"/>
          <w:szCs w:val="24"/>
          <w:lang w:eastAsia="lt-LT"/>
          <w14:ligatures w14:val="none"/>
        </w:rPr>
        <w:t xml:space="preserve">ketvirčio, pusmečio, </w:t>
      </w:r>
      <w:r w:rsidR="00D618D8">
        <w:rPr>
          <w:rFonts w:eastAsia="Times New Roman" w:cs="Times New Roman"/>
          <w:color w:val="000000"/>
          <w:kern w:val="0"/>
          <w:szCs w:val="24"/>
          <w:lang w:eastAsia="lt-LT"/>
          <w14:ligatures w14:val="none"/>
        </w:rPr>
        <w:t xml:space="preserve">9 mėnesių, </w:t>
      </w:r>
      <w:r w:rsidRPr="00D95145">
        <w:rPr>
          <w:rFonts w:eastAsia="Times New Roman" w:cs="Times New Roman"/>
          <w:color w:val="000000"/>
          <w:kern w:val="0"/>
          <w:szCs w:val="24"/>
          <w:lang w:eastAsia="lt-LT"/>
          <w14:ligatures w14:val="none"/>
        </w:rPr>
        <w:t xml:space="preserve">metų Taisyklių 2.1 papunktyje nurodytą ataskaitą – po ataskaitinio laikotarpio pabaigos iki kito mėnesio </w:t>
      </w:r>
      <w:r w:rsidR="00BE3094">
        <w:rPr>
          <w:rFonts w:eastAsia="Times New Roman" w:cs="Times New Roman"/>
          <w:color w:val="000000"/>
          <w:kern w:val="0"/>
          <w:szCs w:val="24"/>
          <w:lang w:eastAsia="lt-LT"/>
          <w14:ligatures w14:val="none"/>
        </w:rPr>
        <w:t>4</w:t>
      </w:r>
      <w:r w:rsidRPr="00D95145">
        <w:rPr>
          <w:rFonts w:eastAsia="Times New Roman" w:cs="Times New Roman"/>
          <w:color w:val="000000"/>
          <w:kern w:val="0"/>
          <w:szCs w:val="24"/>
          <w:lang w:eastAsia="lt-LT"/>
          <w14:ligatures w14:val="none"/>
        </w:rPr>
        <w:t xml:space="preserve"> dienos.</w:t>
      </w:r>
    </w:p>
    <w:p w14:paraId="54C1C1E8" w14:textId="680F4618" w:rsidR="00D95145" w:rsidRPr="00D95145" w:rsidRDefault="00D95145" w:rsidP="00C66C57">
      <w:pPr>
        <w:ind w:firstLine="567"/>
        <w:jc w:val="both"/>
        <w:rPr>
          <w:rFonts w:eastAsia="Times New Roman" w:cs="Times New Roman"/>
          <w:color w:val="000000"/>
          <w:kern w:val="0"/>
          <w:szCs w:val="24"/>
          <w:lang w:eastAsia="lt-LT"/>
          <w14:ligatures w14:val="none"/>
        </w:rPr>
      </w:pPr>
      <w:bookmarkStart w:id="33" w:name="part_11c8e7b72e644d95b88658a978f6f5a8"/>
      <w:bookmarkEnd w:id="33"/>
      <w:r w:rsidRPr="00D95145">
        <w:rPr>
          <w:rFonts w:eastAsia="Times New Roman" w:cs="Times New Roman"/>
          <w:b/>
          <w:bCs/>
          <w:color w:val="000000"/>
          <w:kern w:val="0"/>
          <w:szCs w:val="24"/>
          <w:lang w:eastAsia="lt-LT"/>
          <w14:ligatures w14:val="none"/>
        </w:rPr>
        <w:t>  </w:t>
      </w:r>
    </w:p>
    <w:p w14:paraId="2838C59D" w14:textId="77777777" w:rsidR="00D95145" w:rsidRPr="00D95145" w:rsidRDefault="00D95145" w:rsidP="00D95145">
      <w:pPr>
        <w:jc w:val="center"/>
        <w:rPr>
          <w:rFonts w:eastAsia="Times New Roman" w:cs="Times New Roman"/>
          <w:color w:val="000000"/>
          <w:kern w:val="0"/>
          <w:szCs w:val="24"/>
          <w:lang w:eastAsia="lt-LT"/>
          <w14:ligatures w14:val="none"/>
        </w:rPr>
      </w:pPr>
      <w:bookmarkStart w:id="34" w:name="part_28be50e3377d49e6a253c25c16743bda"/>
      <w:bookmarkEnd w:id="34"/>
      <w:r w:rsidRPr="00D95145">
        <w:rPr>
          <w:rFonts w:eastAsia="Times New Roman" w:cs="Times New Roman"/>
          <w:b/>
          <w:bCs/>
          <w:caps/>
          <w:color w:val="000000"/>
          <w:kern w:val="0"/>
          <w:szCs w:val="24"/>
          <w:lang w:eastAsia="lt-LT"/>
          <w14:ligatures w14:val="none"/>
        </w:rPr>
        <w:t>IV SKYRIUS</w:t>
      </w:r>
    </w:p>
    <w:p w14:paraId="2501D3D4" w14:textId="4B83B636" w:rsidR="00D95145" w:rsidRPr="00D95145" w:rsidRDefault="00C66C57" w:rsidP="00D95145">
      <w:pPr>
        <w:ind w:firstLine="62"/>
        <w:jc w:val="center"/>
        <w:rPr>
          <w:rFonts w:eastAsia="Times New Roman" w:cs="Times New Roman"/>
          <w:color w:val="000000"/>
          <w:kern w:val="0"/>
          <w:szCs w:val="24"/>
          <w:lang w:eastAsia="lt-LT"/>
          <w14:ligatures w14:val="none"/>
        </w:rPr>
      </w:pPr>
      <w:r>
        <w:rPr>
          <w:rFonts w:eastAsia="Times New Roman" w:cs="Times New Roman"/>
          <w:b/>
          <w:bCs/>
          <w:caps/>
          <w:color w:val="000000"/>
          <w:kern w:val="0"/>
          <w:szCs w:val="24"/>
          <w:lang w:eastAsia="lt-LT"/>
          <w14:ligatures w14:val="none"/>
        </w:rPr>
        <w:t xml:space="preserve">MBVAR </w:t>
      </w:r>
      <w:r w:rsidR="00D95145" w:rsidRPr="00D95145">
        <w:rPr>
          <w:rFonts w:eastAsia="Times New Roman" w:cs="Times New Roman"/>
          <w:b/>
          <w:bCs/>
          <w:caps/>
          <w:color w:val="000000"/>
          <w:kern w:val="0"/>
          <w:szCs w:val="24"/>
          <w:lang w:eastAsia="lt-LT"/>
          <w14:ligatures w14:val="none"/>
        </w:rPr>
        <w:t>TBVAR SKELBIMAS</w:t>
      </w:r>
    </w:p>
    <w:p w14:paraId="522843E8" w14:textId="77777777" w:rsidR="00D95145" w:rsidRPr="00D95145" w:rsidRDefault="00D95145" w:rsidP="00D95145">
      <w:pPr>
        <w:ind w:firstLine="567"/>
        <w:jc w:val="both"/>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6DC1F797" w14:textId="38E6848E" w:rsidR="00D95145" w:rsidRPr="00D95145" w:rsidRDefault="00C66C57" w:rsidP="00D95145">
      <w:pPr>
        <w:ind w:firstLine="567"/>
        <w:jc w:val="both"/>
        <w:rPr>
          <w:rFonts w:eastAsia="Times New Roman" w:cs="Times New Roman"/>
          <w:color w:val="000000"/>
          <w:kern w:val="0"/>
          <w:szCs w:val="24"/>
          <w:lang w:eastAsia="lt-LT"/>
          <w14:ligatures w14:val="none"/>
        </w:rPr>
      </w:pPr>
      <w:bookmarkStart w:id="35" w:name="part_c9a62171b48a45d4a4a7cf4dcde252fd"/>
      <w:bookmarkEnd w:id="35"/>
      <w:r>
        <w:rPr>
          <w:rFonts w:eastAsia="Times New Roman" w:cs="Times New Roman"/>
          <w:color w:val="000000"/>
          <w:kern w:val="0"/>
          <w:szCs w:val="24"/>
          <w:lang w:eastAsia="lt-LT"/>
          <w14:ligatures w14:val="none"/>
        </w:rPr>
        <w:t>9</w:t>
      </w:r>
      <w:r w:rsidR="00D95145" w:rsidRPr="00D95145">
        <w:rPr>
          <w:rFonts w:eastAsia="Times New Roman" w:cs="Times New Roman"/>
          <w:color w:val="000000"/>
          <w:kern w:val="0"/>
          <w:szCs w:val="24"/>
          <w:lang w:eastAsia="lt-LT"/>
          <w14:ligatures w14:val="none"/>
        </w:rPr>
        <w:t xml:space="preserve">. </w:t>
      </w:r>
      <w:r>
        <w:rPr>
          <w:rFonts w:eastAsia="Times New Roman" w:cs="Times New Roman"/>
          <w:color w:val="000000"/>
          <w:kern w:val="0"/>
          <w:szCs w:val="24"/>
          <w:lang w:eastAsia="lt-LT"/>
          <w14:ligatures w14:val="none"/>
        </w:rPr>
        <w:t xml:space="preserve">MBVAR ir </w:t>
      </w:r>
      <w:r w:rsidR="00D95145" w:rsidRPr="00D95145">
        <w:rPr>
          <w:rFonts w:eastAsia="Times New Roman" w:cs="Times New Roman"/>
          <w:color w:val="000000"/>
          <w:kern w:val="0"/>
          <w:szCs w:val="24"/>
          <w:lang w:eastAsia="lt-LT"/>
          <w14:ligatures w14:val="none"/>
        </w:rPr>
        <w:t xml:space="preserve">TBVAR viešojo sektoriaus subjektas skelbia savo interneto svetainėje, o jeigu jos neturi, – kontroliuojančiojo viešojo sektoriaus subjekto interneto svetainėje ne vėliau kaip per 10 dienų nuo ataskaitų rinkinių pateikimo  </w:t>
      </w:r>
      <w:r w:rsidR="00805A09">
        <w:rPr>
          <w:rFonts w:eastAsia="Times New Roman" w:cs="Times New Roman"/>
          <w:color w:val="000000"/>
          <w:kern w:val="0"/>
          <w:szCs w:val="24"/>
          <w:lang w:eastAsia="lt-LT"/>
          <w14:ligatures w14:val="none"/>
        </w:rPr>
        <w:t xml:space="preserve">Biudžeto ir </w:t>
      </w:r>
      <w:r w:rsidR="00081BB8">
        <w:rPr>
          <w:rFonts w:eastAsia="Times New Roman" w:cs="Times New Roman"/>
          <w:color w:val="000000"/>
          <w:kern w:val="0"/>
          <w:szCs w:val="24"/>
          <w:lang w:eastAsia="lt-LT"/>
          <w14:ligatures w14:val="none"/>
        </w:rPr>
        <w:t>strateginio planavimo</w:t>
      </w:r>
      <w:r w:rsidR="00805A09">
        <w:rPr>
          <w:rFonts w:eastAsia="Times New Roman" w:cs="Times New Roman"/>
          <w:color w:val="000000"/>
          <w:kern w:val="0"/>
          <w:szCs w:val="24"/>
          <w:lang w:eastAsia="lt-LT"/>
          <w14:ligatures w14:val="none"/>
        </w:rPr>
        <w:t xml:space="preserve"> skyriui</w:t>
      </w:r>
      <w:r w:rsidR="00D95145" w:rsidRPr="00D95145">
        <w:rPr>
          <w:rFonts w:eastAsia="Times New Roman" w:cs="Times New Roman"/>
          <w:color w:val="000000"/>
          <w:kern w:val="0"/>
          <w:szCs w:val="24"/>
          <w:lang w:eastAsia="lt-LT"/>
          <w14:ligatures w14:val="none"/>
        </w:rPr>
        <w:t xml:space="preserve"> dienos. </w:t>
      </w:r>
    </w:p>
    <w:p w14:paraId="454453AA" w14:textId="0FE1F428" w:rsidR="00D95145" w:rsidRPr="00D95145" w:rsidRDefault="00D95145" w:rsidP="00D95145">
      <w:pPr>
        <w:ind w:firstLine="567"/>
        <w:jc w:val="both"/>
        <w:rPr>
          <w:rFonts w:eastAsia="Times New Roman" w:cs="Times New Roman"/>
          <w:color w:val="000000"/>
          <w:kern w:val="0"/>
          <w:szCs w:val="24"/>
          <w:lang w:eastAsia="lt-LT"/>
          <w14:ligatures w14:val="none"/>
        </w:rPr>
      </w:pPr>
      <w:bookmarkStart w:id="36" w:name="part_5a7d5d6463b74aec8c1450c48fc9f4cb"/>
      <w:bookmarkEnd w:id="36"/>
      <w:r w:rsidRPr="00D95145">
        <w:rPr>
          <w:rFonts w:eastAsia="Times New Roman" w:cs="Times New Roman"/>
          <w:color w:val="000000"/>
          <w:kern w:val="0"/>
          <w:szCs w:val="24"/>
          <w:lang w:eastAsia="lt-LT"/>
          <w14:ligatures w14:val="none"/>
        </w:rPr>
        <w:t>1</w:t>
      </w:r>
      <w:r w:rsidR="00C66C57">
        <w:rPr>
          <w:rFonts w:eastAsia="Times New Roman" w:cs="Times New Roman"/>
          <w:color w:val="000000"/>
          <w:kern w:val="0"/>
          <w:szCs w:val="24"/>
          <w:lang w:eastAsia="lt-LT"/>
          <w14:ligatures w14:val="none"/>
        </w:rPr>
        <w:t>0</w:t>
      </w:r>
      <w:r w:rsidRPr="00D95145">
        <w:rPr>
          <w:rFonts w:eastAsia="Times New Roman" w:cs="Times New Roman"/>
          <w:color w:val="000000"/>
          <w:kern w:val="0"/>
          <w:szCs w:val="24"/>
          <w:lang w:eastAsia="lt-LT"/>
          <w14:ligatures w14:val="none"/>
        </w:rPr>
        <w:t>. Skelbiami ne mažiau kaip 3 praėjusių metų TBVAR</w:t>
      </w:r>
      <w:r w:rsidR="00CF1C2D">
        <w:rPr>
          <w:rFonts w:eastAsia="Times New Roman" w:cs="Times New Roman"/>
          <w:color w:val="000000"/>
          <w:kern w:val="0"/>
          <w:szCs w:val="24"/>
          <w:lang w:eastAsia="lt-LT"/>
          <w14:ligatures w14:val="none"/>
        </w:rPr>
        <w:t xml:space="preserve"> ir MBVAR.</w:t>
      </w:r>
    </w:p>
    <w:p w14:paraId="694A8BAE" w14:textId="77777777" w:rsidR="00D95145" w:rsidRPr="00D95145" w:rsidRDefault="00D95145" w:rsidP="00D95145">
      <w:pPr>
        <w:ind w:firstLine="567"/>
        <w:jc w:val="both"/>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6BDD73C4" w14:textId="77777777" w:rsidR="00D95145" w:rsidRPr="00D95145" w:rsidRDefault="00D95145" w:rsidP="00D95145">
      <w:pPr>
        <w:jc w:val="center"/>
        <w:rPr>
          <w:rFonts w:eastAsia="Times New Roman" w:cs="Times New Roman"/>
          <w:color w:val="000000"/>
          <w:kern w:val="0"/>
          <w:szCs w:val="24"/>
          <w:lang w:eastAsia="lt-LT"/>
          <w14:ligatures w14:val="none"/>
        </w:rPr>
      </w:pPr>
      <w:bookmarkStart w:id="37" w:name="part_292c743d2dea467fb8811713b9555b3d"/>
      <w:bookmarkEnd w:id="37"/>
      <w:r w:rsidRPr="00D95145">
        <w:rPr>
          <w:rFonts w:eastAsia="Times New Roman" w:cs="Times New Roman"/>
          <w:b/>
          <w:bCs/>
          <w:caps/>
          <w:color w:val="000000"/>
          <w:kern w:val="0"/>
          <w:szCs w:val="24"/>
          <w:lang w:eastAsia="lt-LT"/>
          <w14:ligatures w14:val="none"/>
        </w:rPr>
        <w:t>V SKYRIUS</w:t>
      </w:r>
    </w:p>
    <w:p w14:paraId="29AF1313" w14:textId="77777777" w:rsidR="00D95145" w:rsidRPr="00D95145" w:rsidRDefault="00D95145" w:rsidP="00D95145">
      <w:pPr>
        <w:ind w:firstLine="62"/>
        <w:jc w:val="center"/>
        <w:rPr>
          <w:rFonts w:eastAsia="Times New Roman" w:cs="Times New Roman"/>
          <w:color w:val="000000"/>
          <w:kern w:val="0"/>
          <w:szCs w:val="24"/>
          <w:lang w:eastAsia="lt-LT"/>
          <w14:ligatures w14:val="none"/>
        </w:rPr>
      </w:pPr>
      <w:r w:rsidRPr="00D95145">
        <w:rPr>
          <w:rFonts w:eastAsia="Times New Roman" w:cs="Times New Roman"/>
          <w:b/>
          <w:bCs/>
          <w:caps/>
          <w:color w:val="000000"/>
          <w:kern w:val="0"/>
          <w:szCs w:val="24"/>
          <w:lang w:eastAsia="lt-LT"/>
          <w14:ligatures w14:val="none"/>
        </w:rPr>
        <w:t>BAIGIAMOSIOS NUOSTATOS</w:t>
      </w:r>
    </w:p>
    <w:p w14:paraId="3C7B96E5" w14:textId="77777777" w:rsidR="00D95145" w:rsidRPr="00D95145" w:rsidRDefault="00D95145" w:rsidP="00D95145">
      <w:pPr>
        <w:jc w:val="center"/>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6C58A49B" w14:textId="57FCC693" w:rsidR="00D95145" w:rsidRPr="00D95145" w:rsidRDefault="00D95145" w:rsidP="00D95145">
      <w:pPr>
        <w:ind w:firstLine="567"/>
        <w:jc w:val="both"/>
        <w:rPr>
          <w:rFonts w:eastAsia="Times New Roman" w:cs="Times New Roman"/>
          <w:color w:val="000000"/>
          <w:kern w:val="0"/>
          <w:szCs w:val="24"/>
          <w:lang w:eastAsia="lt-LT"/>
          <w14:ligatures w14:val="none"/>
        </w:rPr>
      </w:pPr>
      <w:bookmarkStart w:id="38" w:name="part_de45043f769d4fe59c2ccc934e1d9d98"/>
      <w:bookmarkEnd w:id="38"/>
      <w:r w:rsidRPr="00D95145">
        <w:rPr>
          <w:rFonts w:eastAsia="Times New Roman" w:cs="Times New Roman"/>
          <w:color w:val="000000"/>
          <w:kern w:val="0"/>
          <w:szCs w:val="24"/>
          <w:lang w:eastAsia="lt-LT"/>
          <w14:ligatures w14:val="none"/>
        </w:rPr>
        <w:t>1</w:t>
      </w:r>
      <w:r w:rsidR="00C66C57">
        <w:rPr>
          <w:rFonts w:eastAsia="Times New Roman" w:cs="Times New Roman"/>
          <w:color w:val="000000"/>
          <w:kern w:val="0"/>
          <w:szCs w:val="24"/>
          <w:lang w:eastAsia="lt-LT"/>
          <w14:ligatures w14:val="none"/>
        </w:rPr>
        <w:t>1</w:t>
      </w:r>
      <w:r w:rsidRPr="00D95145">
        <w:rPr>
          <w:rFonts w:eastAsia="Times New Roman" w:cs="Times New Roman"/>
          <w:color w:val="000000"/>
          <w:kern w:val="0"/>
          <w:szCs w:val="24"/>
          <w:lang w:eastAsia="lt-LT"/>
          <w14:ligatures w14:val="none"/>
        </w:rPr>
        <w:t xml:space="preserve">. </w:t>
      </w:r>
      <w:r w:rsidR="00C66C57">
        <w:rPr>
          <w:rFonts w:eastAsia="Times New Roman" w:cs="Times New Roman"/>
          <w:color w:val="000000"/>
          <w:kern w:val="0"/>
          <w:szCs w:val="24"/>
          <w:lang w:eastAsia="lt-LT"/>
          <w14:ligatures w14:val="none"/>
        </w:rPr>
        <w:t xml:space="preserve">Biudžeto ir </w:t>
      </w:r>
      <w:r w:rsidR="009269C9">
        <w:rPr>
          <w:rFonts w:eastAsia="Times New Roman" w:cs="Times New Roman"/>
          <w:color w:val="000000"/>
          <w:kern w:val="0"/>
          <w:szCs w:val="24"/>
          <w:lang w:eastAsia="lt-LT"/>
          <w14:ligatures w14:val="none"/>
        </w:rPr>
        <w:t>strateginio planavimo</w:t>
      </w:r>
      <w:r w:rsidR="00C66C57">
        <w:rPr>
          <w:rFonts w:eastAsia="Times New Roman" w:cs="Times New Roman"/>
          <w:color w:val="000000"/>
          <w:kern w:val="0"/>
          <w:szCs w:val="24"/>
          <w:lang w:eastAsia="lt-LT"/>
          <w14:ligatures w14:val="none"/>
        </w:rPr>
        <w:t xml:space="preserve"> skyrius</w:t>
      </w:r>
      <w:r w:rsidRPr="00D95145">
        <w:rPr>
          <w:rFonts w:eastAsia="Times New Roman" w:cs="Times New Roman"/>
          <w:color w:val="000000"/>
          <w:kern w:val="0"/>
          <w:szCs w:val="24"/>
          <w:lang w:eastAsia="lt-LT"/>
          <w14:ligatures w14:val="none"/>
        </w:rPr>
        <w:t>, priimantis MBVAR ir TBVAR, konsultuoja asignavimų valdytojus</w:t>
      </w:r>
      <w:r w:rsidR="00805A09">
        <w:rPr>
          <w:rFonts w:eastAsia="Times New Roman" w:cs="Times New Roman"/>
          <w:color w:val="000000"/>
          <w:kern w:val="0"/>
          <w:szCs w:val="24"/>
          <w:lang w:eastAsia="lt-LT"/>
          <w14:ligatures w14:val="none"/>
        </w:rPr>
        <w:t xml:space="preserve"> ataskaitų</w:t>
      </w:r>
      <w:r w:rsidR="00C66C57">
        <w:rPr>
          <w:rFonts w:eastAsia="Times New Roman" w:cs="Times New Roman"/>
          <w:color w:val="000000"/>
          <w:kern w:val="0"/>
          <w:szCs w:val="24"/>
          <w:lang w:eastAsia="lt-LT"/>
          <w14:ligatures w14:val="none"/>
        </w:rPr>
        <w:t xml:space="preserve"> </w:t>
      </w:r>
      <w:r w:rsidRPr="00D95145">
        <w:rPr>
          <w:rFonts w:eastAsia="Times New Roman" w:cs="Times New Roman"/>
          <w:color w:val="000000"/>
          <w:kern w:val="0"/>
          <w:szCs w:val="24"/>
          <w:lang w:eastAsia="lt-LT"/>
          <w14:ligatures w14:val="none"/>
        </w:rPr>
        <w:t xml:space="preserve"> rengimo klausimais.</w:t>
      </w:r>
    </w:p>
    <w:p w14:paraId="1FAFD136" w14:textId="77777777" w:rsidR="00D95145" w:rsidRPr="00D95145" w:rsidRDefault="00D95145" w:rsidP="00D95145">
      <w:pPr>
        <w:ind w:firstLine="3600"/>
        <w:jc w:val="both"/>
        <w:rPr>
          <w:rFonts w:eastAsia="Times New Roman" w:cs="Times New Roman"/>
          <w:color w:val="000000"/>
          <w:kern w:val="0"/>
          <w:szCs w:val="24"/>
          <w:lang w:eastAsia="lt-LT"/>
          <w14:ligatures w14:val="none"/>
        </w:rPr>
      </w:pPr>
      <w:bookmarkStart w:id="39" w:name="part_41f0a882a0464d76b89efd4ecab0c0dc"/>
      <w:bookmarkEnd w:id="39"/>
      <w:r w:rsidRPr="00D95145">
        <w:rPr>
          <w:rFonts w:eastAsia="Times New Roman" w:cs="Times New Roman"/>
          <w:color w:val="000000"/>
          <w:kern w:val="0"/>
          <w:szCs w:val="24"/>
          <w:lang w:eastAsia="lt-LT"/>
          <w14:ligatures w14:val="none"/>
        </w:rPr>
        <w:t>________________</w:t>
      </w:r>
    </w:p>
    <w:p w14:paraId="36F9C4AF" w14:textId="77777777" w:rsidR="00D95145" w:rsidRPr="00D95145" w:rsidRDefault="00D95145" w:rsidP="00D95145">
      <w:pPr>
        <w:ind w:firstLine="709"/>
        <w:rPr>
          <w:rFonts w:eastAsia="Times New Roman" w:cs="Times New Roman"/>
          <w:color w:val="000000"/>
          <w:kern w:val="0"/>
          <w:szCs w:val="24"/>
          <w:lang w:eastAsia="lt-LT"/>
          <w14:ligatures w14:val="none"/>
        </w:rPr>
      </w:pPr>
      <w:r w:rsidRPr="00D95145">
        <w:rPr>
          <w:rFonts w:eastAsia="Times New Roman" w:cs="Times New Roman"/>
          <w:color w:val="000000"/>
          <w:kern w:val="0"/>
          <w:szCs w:val="24"/>
          <w:lang w:eastAsia="lt-LT"/>
          <w14:ligatures w14:val="none"/>
        </w:rPr>
        <w:t> </w:t>
      </w:r>
    </w:p>
    <w:p w14:paraId="09330260" w14:textId="77777777" w:rsidR="00D95145" w:rsidRDefault="00D95145" w:rsidP="007D6ACD"/>
    <w:p w14:paraId="2480F942" w14:textId="75050FA8" w:rsidR="007D6ACD" w:rsidRPr="007D6ACD" w:rsidRDefault="007D6ACD" w:rsidP="007D6ACD">
      <w:r>
        <w:t xml:space="preserve">                                                                                                                </w:t>
      </w:r>
    </w:p>
    <w:sectPr w:rsidR="007D6ACD" w:rsidRPr="007D6ACD" w:rsidSect="00B67091">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28"/>
    <w:rsid w:val="0001590A"/>
    <w:rsid w:val="00077E33"/>
    <w:rsid w:val="00081BB8"/>
    <w:rsid w:val="00134B33"/>
    <w:rsid w:val="00134EF6"/>
    <w:rsid w:val="001418B5"/>
    <w:rsid w:val="00167C50"/>
    <w:rsid w:val="001B0A2D"/>
    <w:rsid w:val="001B2D98"/>
    <w:rsid w:val="001D35FB"/>
    <w:rsid w:val="001E43D3"/>
    <w:rsid w:val="00220447"/>
    <w:rsid w:val="00257D81"/>
    <w:rsid w:val="002B272D"/>
    <w:rsid w:val="00337F79"/>
    <w:rsid w:val="00345E56"/>
    <w:rsid w:val="00371F47"/>
    <w:rsid w:val="003C6370"/>
    <w:rsid w:val="003C643A"/>
    <w:rsid w:val="00426DE7"/>
    <w:rsid w:val="0043485B"/>
    <w:rsid w:val="0043728B"/>
    <w:rsid w:val="004719A1"/>
    <w:rsid w:val="004B6CB0"/>
    <w:rsid w:val="00500019"/>
    <w:rsid w:val="00503AB8"/>
    <w:rsid w:val="00562996"/>
    <w:rsid w:val="00714828"/>
    <w:rsid w:val="007C77D3"/>
    <w:rsid w:val="007D4B1A"/>
    <w:rsid w:val="007D6ACD"/>
    <w:rsid w:val="007F28C8"/>
    <w:rsid w:val="00805A09"/>
    <w:rsid w:val="00823996"/>
    <w:rsid w:val="008375B8"/>
    <w:rsid w:val="00877178"/>
    <w:rsid w:val="008C0506"/>
    <w:rsid w:val="008F46F7"/>
    <w:rsid w:val="009269C9"/>
    <w:rsid w:val="009566A7"/>
    <w:rsid w:val="009D0A81"/>
    <w:rsid w:val="009D52BA"/>
    <w:rsid w:val="00A95236"/>
    <w:rsid w:val="00B66739"/>
    <w:rsid w:val="00B67091"/>
    <w:rsid w:val="00B8054F"/>
    <w:rsid w:val="00BE3094"/>
    <w:rsid w:val="00C01EE0"/>
    <w:rsid w:val="00C336D1"/>
    <w:rsid w:val="00C66C57"/>
    <w:rsid w:val="00C8022D"/>
    <w:rsid w:val="00C96816"/>
    <w:rsid w:val="00CF1C2D"/>
    <w:rsid w:val="00CF7447"/>
    <w:rsid w:val="00D0621C"/>
    <w:rsid w:val="00D10CBB"/>
    <w:rsid w:val="00D618D8"/>
    <w:rsid w:val="00D87810"/>
    <w:rsid w:val="00D95145"/>
    <w:rsid w:val="00DD57DC"/>
    <w:rsid w:val="00DD5F0E"/>
    <w:rsid w:val="00DE4350"/>
    <w:rsid w:val="00E57BA3"/>
    <w:rsid w:val="00E724D6"/>
    <w:rsid w:val="00EC368B"/>
    <w:rsid w:val="00EC78C2"/>
    <w:rsid w:val="00F8486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80D3"/>
  <w15:chartTrackingRefBased/>
  <w15:docId w15:val="{505CBBFF-F21E-4172-8FAD-26BFB5B8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79519">
      <w:bodyDiv w:val="1"/>
      <w:marLeft w:val="0"/>
      <w:marRight w:val="0"/>
      <w:marTop w:val="0"/>
      <w:marBottom w:val="0"/>
      <w:divBdr>
        <w:top w:val="none" w:sz="0" w:space="0" w:color="auto"/>
        <w:left w:val="none" w:sz="0" w:space="0" w:color="auto"/>
        <w:bottom w:val="none" w:sz="0" w:space="0" w:color="auto"/>
        <w:right w:val="none" w:sz="0" w:space="0" w:color="auto"/>
      </w:divBdr>
      <w:divsChild>
        <w:div w:id="1046566538">
          <w:marLeft w:val="0"/>
          <w:marRight w:val="0"/>
          <w:marTop w:val="0"/>
          <w:marBottom w:val="0"/>
          <w:divBdr>
            <w:top w:val="none" w:sz="0" w:space="0" w:color="auto"/>
            <w:left w:val="none" w:sz="0" w:space="0" w:color="auto"/>
            <w:bottom w:val="none" w:sz="0" w:space="0" w:color="auto"/>
            <w:right w:val="none" w:sz="0" w:space="0" w:color="auto"/>
          </w:divBdr>
          <w:divsChild>
            <w:div w:id="708917565">
              <w:marLeft w:val="0"/>
              <w:marRight w:val="0"/>
              <w:marTop w:val="0"/>
              <w:marBottom w:val="0"/>
              <w:divBdr>
                <w:top w:val="none" w:sz="0" w:space="0" w:color="auto"/>
                <w:left w:val="none" w:sz="0" w:space="0" w:color="auto"/>
                <w:bottom w:val="none" w:sz="0" w:space="0" w:color="auto"/>
                <w:right w:val="none" w:sz="0" w:space="0" w:color="auto"/>
              </w:divBdr>
              <w:divsChild>
                <w:div w:id="1172990661">
                  <w:marLeft w:val="0"/>
                  <w:marRight w:val="0"/>
                  <w:marTop w:val="0"/>
                  <w:marBottom w:val="0"/>
                  <w:divBdr>
                    <w:top w:val="none" w:sz="0" w:space="0" w:color="auto"/>
                    <w:left w:val="none" w:sz="0" w:space="0" w:color="auto"/>
                    <w:bottom w:val="none" w:sz="0" w:space="0" w:color="auto"/>
                    <w:right w:val="none" w:sz="0" w:space="0" w:color="auto"/>
                  </w:divBdr>
                  <w:divsChild>
                    <w:div w:id="1501892124">
                      <w:marLeft w:val="0"/>
                      <w:marRight w:val="0"/>
                      <w:marTop w:val="0"/>
                      <w:marBottom w:val="0"/>
                      <w:divBdr>
                        <w:top w:val="none" w:sz="0" w:space="0" w:color="auto"/>
                        <w:left w:val="none" w:sz="0" w:space="0" w:color="auto"/>
                        <w:bottom w:val="none" w:sz="0" w:space="0" w:color="auto"/>
                        <w:right w:val="none" w:sz="0" w:space="0" w:color="auto"/>
                      </w:divBdr>
                      <w:divsChild>
                        <w:div w:id="1431317124">
                          <w:marLeft w:val="0"/>
                          <w:marRight w:val="0"/>
                          <w:marTop w:val="0"/>
                          <w:marBottom w:val="0"/>
                          <w:divBdr>
                            <w:top w:val="none" w:sz="0" w:space="0" w:color="auto"/>
                            <w:left w:val="none" w:sz="0" w:space="0" w:color="auto"/>
                            <w:bottom w:val="none" w:sz="0" w:space="0" w:color="auto"/>
                            <w:right w:val="none" w:sz="0" w:space="0" w:color="auto"/>
                          </w:divBdr>
                        </w:div>
                        <w:div w:id="5067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9942">
              <w:marLeft w:val="0"/>
              <w:marRight w:val="0"/>
              <w:marTop w:val="0"/>
              <w:marBottom w:val="0"/>
              <w:divBdr>
                <w:top w:val="none" w:sz="0" w:space="0" w:color="auto"/>
                <w:left w:val="none" w:sz="0" w:space="0" w:color="auto"/>
                <w:bottom w:val="none" w:sz="0" w:space="0" w:color="auto"/>
                <w:right w:val="none" w:sz="0" w:space="0" w:color="auto"/>
              </w:divBdr>
            </w:div>
            <w:div w:id="459342433">
              <w:marLeft w:val="0"/>
              <w:marRight w:val="0"/>
              <w:marTop w:val="0"/>
              <w:marBottom w:val="0"/>
              <w:divBdr>
                <w:top w:val="none" w:sz="0" w:space="0" w:color="auto"/>
                <w:left w:val="none" w:sz="0" w:space="0" w:color="auto"/>
                <w:bottom w:val="none" w:sz="0" w:space="0" w:color="auto"/>
                <w:right w:val="none" w:sz="0" w:space="0" w:color="auto"/>
              </w:divBdr>
            </w:div>
          </w:divsChild>
        </w:div>
        <w:div w:id="105974143">
          <w:marLeft w:val="0"/>
          <w:marRight w:val="0"/>
          <w:marTop w:val="0"/>
          <w:marBottom w:val="0"/>
          <w:divBdr>
            <w:top w:val="none" w:sz="0" w:space="0" w:color="auto"/>
            <w:left w:val="none" w:sz="0" w:space="0" w:color="auto"/>
            <w:bottom w:val="none" w:sz="0" w:space="0" w:color="auto"/>
            <w:right w:val="none" w:sz="0" w:space="0" w:color="auto"/>
          </w:divBdr>
          <w:divsChild>
            <w:div w:id="123618461">
              <w:marLeft w:val="0"/>
              <w:marRight w:val="0"/>
              <w:marTop w:val="0"/>
              <w:marBottom w:val="0"/>
              <w:divBdr>
                <w:top w:val="none" w:sz="0" w:space="0" w:color="auto"/>
                <w:left w:val="none" w:sz="0" w:space="0" w:color="auto"/>
                <w:bottom w:val="none" w:sz="0" w:space="0" w:color="auto"/>
                <w:right w:val="none" w:sz="0" w:space="0" w:color="auto"/>
              </w:divBdr>
              <w:divsChild>
                <w:div w:id="1700349003">
                  <w:marLeft w:val="0"/>
                  <w:marRight w:val="0"/>
                  <w:marTop w:val="0"/>
                  <w:marBottom w:val="0"/>
                  <w:divBdr>
                    <w:top w:val="none" w:sz="0" w:space="0" w:color="auto"/>
                    <w:left w:val="none" w:sz="0" w:space="0" w:color="auto"/>
                    <w:bottom w:val="none" w:sz="0" w:space="0" w:color="auto"/>
                    <w:right w:val="none" w:sz="0" w:space="0" w:color="auto"/>
                  </w:divBdr>
                  <w:divsChild>
                    <w:div w:id="138352786">
                      <w:marLeft w:val="0"/>
                      <w:marRight w:val="0"/>
                      <w:marTop w:val="0"/>
                      <w:marBottom w:val="0"/>
                      <w:divBdr>
                        <w:top w:val="none" w:sz="0" w:space="0" w:color="auto"/>
                        <w:left w:val="none" w:sz="0" w:space="0" w:color="auto"/>
                        <w:bottom w:val="none" w:sz="0" w:space="0" w:color="auto"/>
                        <w:right w:val="none" w:sz="0" w:space="0" w:color="auto"/>
                      </w:divBdr>
                    </w:div>
                    <w:div w:id="62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9744">
              <w:marLeft w:val="0"/>
              <w:marRight w:val="0"/>
              <w:marTop w:val="0"/>
              <w:marBottom w:val="0"/>
              <w:divBdr>
                <w:top w:val="none" w:sz="0" w:space="0" w:color="auto"/>
                <w:left w:val="none" w:sz="0" w:space="0" w:color="auto"/>
                <w:bottom w:val="none" w:sz="0" w:space="0" w:color="auto"/>
                <w:right w:val="none" w:sz="0" w:space="0" w:color="auto"/>
              </w:divBdr>
              <w:divsChild>
                <w:div w:id="1288779831">
                  <w:marLeft w:val="0"/>
                  <w:marRight w:val="0"/>
                  <w:marTop w:val="0"/>
                  <w:marBottom w:val="0"/>
                  <w:divBdr>
                    <w:top w:val="none" w:sz="0" w:space="0" w:color="auto"/>
                    <w:left w:val="none" w:sz="0" w:space="0" w:color="auto"/>
                    <w:bottom w:val="none" w:sz="0" w:space="0" w:color="auto"/>
                    <w:right w:val="none" w:sz="0" w:space="0" w:color="auto"/>
                  </w:divBdr>
                  <w:divsChild>
                    <w:div w:id="1325468895">
                      <w:marLeft w:val="0"/>
                      <w:marRight w:val="0"/>
                      <w:marTop w:val="0"/>
                      <w:marBottom w:val="0"/>
                      <w:divBdr>
                        <w:top w:val="none" w:sz="0" w:space="0" w:color="auto"/>
                        <w:left w:val="none" w:sz="0" w:space="0" w:color="auto"/>
                        <w:bottom w:val="none" w:sz="0" w:space="0" w:color="auto"/>
                        <w:right w:val="none" w:sz="0" w:space="0" w:color="auto"/>
                      </w:divBdr>
                    </w:div>
                    <w:div w:id="1087459079">
                      <w:marLeft w:val="0"/>
                      <w:marRight w:val="0"/>
                      <w:marTop w:val="0"/>
                      <w:marBottom w:val="0"/>
                      <w:divBdr>
                        <w:top w:val="none" w:sz="0" w:space="0" w:color="auto"/>
                        <w:left w:val="none" w:sz="0" w:space="0" w:color="auto"/>
                        <w:bottom w:val="none" w:sz="0" w:space="0" w:color="auto"/>
                        <w:right w:val="none" w:sz="0" w:space="0" w:color="auto"/>
                      </w:divBdr>
                      <w:divsChild>
                        <w:div w:id="1559592141">
                          <w:marLeft w:val="0"/>
                          <w:marRight w:val="0"/>
                          <w:marTop w:val="0"/>
                          <w:marBottom w:val="0"/>
                          <w:divBdr>
                            <w:top w:val="none" w:sz="0" w:space="0" w:color="auto"/>
                            <w:left w:val="none" w:sz="0" w:space="0" w:color="auto"/>
                            <w:bottom w:val="none" w:sz="0" w:space="0" w:color="auto"/>
                            <w:right w:val="none" w:sz="0" w:space="0" w:color="auto"/>
                          </w:divBdr>
                        </w:div>
                        <w:div w:id="1950576743">
                          <w:marLeft w:val="0"/>
                          <w:marRight w:val="0"/>
                          <w:marTop w:val="0"/>
                          <w:marBottom w:val="0"/>
                          <w:divBdr>
                            <w:top w:val="none" w:sz="0" w:space="0" w:color="auto"/>
                            <w:left w:val="none" w:sz="0" w:space="0" w:color="auto"/>
                            <w:bottom w:val="none" w:sz="0" w:space="0" w:color="auto"/>
                            <w:right w:val="none" w:sz="0" w:space="0" w:color="auto"/>
                          </w:divBdr>
                        </w:div>
                        <w:div w:id="1092973891">
                          <w:marLeft w:val="0"/>
                          <w:marRight w:val="0"/>
                          <w:marTop w:val="0"/>
                          <w:marBottom w:val="0"/>
                          <w:divBdr>
                            <w:top w:val="none" w:sz="0" w:space="0" w:color="auto"/>
                            <w:left w:val="none" w:sz="0" w:space="0" w:color="auto"/>
                            <w:bottom w:val="none" w:sz="0" w:space="0" w:color="auto"/>
                            <w:right w:val="none" w:sz="0" w:space="0" w:color="auto"/>
                          </w:divBdr>
                        </w:div>
                        <w:div w:id="1061057107">
                          <w:marLeft w:val="0"/>
                          <w:marRight w:val="0"/>
                          <w:marTop w:val="0"/>
                          <w:marBottom w:val="0"/>
                          <w:divBdr>
                            <w:top w:val="none" w:sz="0" w:space="0" w:color="auto"/>
                            <w:left w:val="none" w:sz="0" w:space="0" w:color="auto"/>
                            <w:bottom w:val="none" w:sz="0" w:space="0" w:color="auto"/>
                            <w:right w:val="none" w:sz="0" w:space="0" w:color="auto"/>
                          </w:divBdr>
                        </w:div>
                        <w:div w:id="2016414824">
                          <w:marLeft w:val="0"/>
                          <w:marRight w:val="0"/>
                          <w:marTop w:val="0"/>
                          <w:marBottom w:val="0"/>
                          <w:divBdr>
                            <w:top w:val="none" w:sz="0" w:space="0" w:color="auto"/>
                            <w:left w:val="none" w:sz="0" w:space="0" w:color="auto"/>
                            <w:bottom w:val="none" w:sz="0" w:space="0" w:color="auto"/>
                            <w:right w:val="none" w:sz="0" w:space="0" w:color="auto"/>
                          </w:divBdr>
                        </w:div>
                        <w:div w:id="1442335997">
                          <w:marLeft w:val="0"/>
                          <w:marRight w:val="0"/>
                          <w:marTop w:val="0"/>
                          <w:marBottom w:val="0"/>
                          <w:divBdr>
                            <w:top w:val="none" w:sz="0" w:space="0" w:color="auto"/>
                            <w:left w:val="none" w:sz="0" w:space="0" w:color="auto"/>
                            <w:bottom w:val="none" w:sz="0" w:space="0" w:color="auto"/>
                            <w:right w:val="none" w:sz="0" w:space="0" w:color="auto"/>
                          </w:divBdr>
                          <w:divsChild>
                            <w:div w:id="75056599">
                              <w:marLeft w:val="0"/>
                              <w:marRight w:val="0"/>
                              <w:marTop w:val="0"/>
                              <w:marBottom w:val="0"/>
                              <w:divBdr>
                                <w:top w:val="none" w:sz="0" w:space="0" w:color="auto"/>
                                <w:left w:val="none" w:sz="0" w:space="0" w:color="auto"/>
                                <w:bottom w:val="none" w:sz="0" w:space="0" w:color="auto"/>
                                <w:right w:val="none" w:sz="0" w:space="0" w:color="auto"/>
                              </w:divBdr>
                            </w:div>
                            <w:div w:id="1876960493">
                              <w:marLeft w:val="0"/>
                              <w:marRight w:val="0"/>
                              <w:marTop w:val="0"/>
                              <w:marBottom w:val="0"/>
                              <w:divBdr>
                                <w:top w:val="none" w:sz="0" w:space="0" w:color="auto"/>
                                <w:left w:val="none" w:sz="0" w:space="0" w:color="auto"/>
                                <w:bottom w:val="none" w:sz="0" w:space="0" w:color="auto"/>
                                <w:right w:val="none" w:sz="0" w:space="0" w:color="auto"/>
                              </w:divBdr>
                            </w:div>
                            <w:div w:id="658463764">
                              <w:marLeft w:val="0"/>
                              <w:marRight w:val="0"/>
                              <w:marTop w:val="0"/>
                              <w:marBottom w:val="0"/>
                              <w:divBdr>
                                <w:top w:val="none" w:sz="0" w:space="0" w:color="auto"/>
                                <w:left w:val="none" w:sz="0" w:space="0" w:color="auto"/>
                                <w:bottom w:val="none" w:sz="0" w:space="0" w:color="auto"/>
                                <w:right w:val="none" w:sz="0" w:space="0" w:color="auto"/>
                              </w:divBdr>
                            </w:div>
                            <w:div w:id="459617306">
                              <w:marLeft w:val="0"/>
                              <w:marRight w:val="0"/>
                              <w:marTop w:val="0"/>
                              <w:marBottom w:val="0"/>
                              <w:divBdr>
                                <w:top w:val="none" w:sz="0" w:space="0" w:color="auto"/>
                                <w:left w:val="none" w:sz="0" w:space="0" w:color="auto"/>
                                <w:bottom w:val="none" w:sz="0" w:space="0" w:color="auto"/>
                                <w:right w:val="none" w:sz="0" w:space="0" w:color="auto"/>
                              </w:divBdr>
                            </w:div>
                          </w:divsChild>
                        </w:div>
                        <w:div w:id="1031763010">
                          <w:marLeft w:val="0"/>
                          <w:marRight w:val="0"/>
                          <w:marTop w:val="0"/>
                          <w:marBottom w:val="0"/>
                          <w:divBdr>
                            <w:top w:val="none" w:sz="0" w:space="0" w:color="auto"/>
                            <w:left w:val="none" w:sz="0" w:space="0" w:color="auto"/>
                            <w:bottom w:val="none" w:sz="0" w:space="0" w:color="auto"/>
                            <w:right w:val="none" w:sz="0" w:space="0" w:color="auto"/>
                          </w:divBdr>
                          <w:divsChild>
                            <w:div w:id="451241581">
                              <w:marLeft w:val="0"/>
                              <w:marRight w:val="0"/>
                              <w:marTop w:val="0"/>
                              <w:marBottom w:val="0"/>
                              <w:divBdr>
                                <w:top w:val="none" w:sz="0" w:space="0" w:color="auto"/>
                                <w:left w:val="none" w:sz="0" w:space="0" w:color="auto"/>
                                <w:bottom w:val="none" w:sz="0" w:space="0" w:color="auto"/>
                                <w:right w:val="none" w:sz="0" w:space="0" w:color="auto"/>
                              </w:divBdr>
                            </w:div>
                            <w:div w:id="2768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445">
                  <w:marLeft w:val="0"/>
                  <w:marRight w:val="0"/>
                  <w:marTop w:val="0"/>
                  <w:marBottom w:val="0"/>
                  <w:divBdr>
                    <w:top w:val="none" w:sz="0" w:space="0" w:color="auto"/>
                    <w:left w:val="none" w:sz="0" w:space="0" w:color="auto"/>
                    <w:bottom w:val="none" w:sz="0" w:space="0" w:color="auto"/>
                    <w:right w:val="none" w:sz="0" w:space="0" w:color="auto"/>
                  </w:divBdr>
                </w:div>
                <w:div w:id="226381217">
                  <w:marLeft w:val="0"/>
                  <w:marRight w:val="0"/>
                  <w:marTop w:val="0"/>
                  <w:marBottom w:val="0"/>
                  <w:divBdr>
                    <w:top w:val="none" w:sz="0" w:space="0" w:color="auto"/>
                    <w:left w:val="none" w:sz="0" w:space="0" w:color="auto"/>
                    <w:bottom w:val="none" w:sz="0" w:space="0" w:color="auto"/>
                    <w:right w:val="none" w:sz="0" w:space="0" w:color="auto"/>
                  </w:divBdr>
                </w:div>
                <w:div w:id="737166781">
                  <w:marLeft w:val="0"/>
                  <w:marRight w:val="0"/>
                  <w:marTop w:val="0"/>
                  <w:marBottom w:val="0"/>
                  <w:divBdr>
                    <w:top w:val="none" w:sz="0" w:space="0" w:color="auto"/>
                    <w:left w:val="none" w:sz="0" w:space="0" w:color="auto"/>
                    <w:bottom w:val="none" w:sz="0" w:space="0" w:color="auto"/>
                    <w:right w:val="none" w:sz="0" w:space="0" w:color="auto"/>
                  </w:divBdr>
                </w:div>
                <w:div w:id="1937401740">
                  <w:marLeft w:val="0"/>
                  <w:marRight w:val="0"/>
                  <w:marTop w:val="0"/>
                  <w:marBottom w:val="0"/>
                  <w:divBdr>
                    <w:top w:val="none" w:sz="0" w:space="0" w:color="auto"/>
                    <w:left w:val="none" w:sz="0" w:space="0" w:color="auto"/>
                    <w:bottom w:val="none" w:sz="0" w:space="0" w:color="auto"/>
                    <w:right w:val="none" w:sz="0" w:space="0" w:color="auto"/>
                  </w:divBdr>
                </w:div>
                <w:div w:id="2129272269">
                  <w:marLeft w:val="0"/>
                  <w:marRight w:val="0"/>
                  <w:marTop w:val="0"/>
                  <w:marBottom w:val="0"/>
                  <w:divBdr>
                    <w:top w:val="none" w:sz="0" w:space="0" w:color="auto"/>
                    <w:left w:val="none" w:sz="0" w:space="0" w:color="auto"/>
                    <w:bottom w:val="none" w:sz="0" w:space="0" w:color="auto"/>
                    <w:right w:val="none" w:sz="0" w:space="0" w:color="auto"/>
                  </w:divBdr>
                </w:div>
              </w:divsChild>
            </w:div>
            <w:div w:id="43261598">
              <w:marLeft w:val="0"/>
              <w:marRight w:val="0"/>
              <w:marTop w:val="0"/>
              <w:marBottom w:val="0"/>
              <w:divBdr>
                <w:top w:val="none" w:sz="0" w:space="0" w:color="auto"/>
                <w:left w:val="none" w:sz="0" w:space="0" w:color="auto"/>
                <w:bottom w:val="none" w:sz="0" w:space="0" w:color="auto"/>
                <w:right w:val="none" w:sz="0" w:space="0" w:color="auto"/>
              </w:divBdr>
              <w:divsChild>
                <w:div w:id="173542796">
                  <w:marLeft w:val="0"/>
                  <w:marRight w:val="0"/>
                  <w:marTop w:val="0"/>
                  <w:marBottom w:val="0"/>
                  <w:divBdr>
                    <w:top w:val="none" w:sz="0" w:space="0" w:color="auto"/>
                    <w:left w:val="none" w:sz="0" w:space="0" w:color="auto"/>
                    <w:bottom w:val="none" w:sz="0" w:space="0" w:color="auto"/>
                    <w:right w:val="none" w:sz="0" w:space="0" w:color="auto"/>
                  </w:divBdr>
                  <w:divsChild>
                    <w:div w:id="519970341">
                      <w:marLeft w:val="0"/>
                      <w:marRight w:val="0"/>
                      <w:marTop w:val="0"/>
                      <w:marBottom w:val="0"/>
                      <w:divBdr>
                        <w:top w:val="none" w:sz="0" w:space="0" w:color="auto"/>
                        <w:left w:val="none" w:sz="0" w:space="0" w:color="auto"/>
                        <w:bottom w:val="none" w:sz="0" w:space="0" w:color="auto"/>
                        <w:right w:val="none" w:sz="0" w:space="0" w:color="auto"/>
                      </w:divBdr>
                      <w:divsChild>
                        <w:div w:id="1975208960">
                          <w:marLeft w:val="0"/>
                          <w:marRight w:val="0"/>
                          <w:marTop w:val="0"/>
                          <w:marBottom w:val="0"/>
                          <w:divBdr>
                            <w:top w:val="none" w:sz="0" w:space="0" w:color="auto"/>
                            <w:left w:val="none" w:sz="0" w:space="0" w:color="auto"/>
                            <w:bottom w:val="none" w:sz="0" w:space="0" w:color="auto"/>
                            <w:right w:val="none" w:sz="0" w:space="0" w:color="auto"/>
                          </w:divBdr>
                        </w:div>
                        <w:div w:id="1261598202">
                          <w:marLeft w:val="0"/>
                          <w:marRight w:val="0"/>
                          <w:marTop w:val="0"/>
                          <w:marBottom w:val="0"/>
                          <w:divBdr>
                            <w:top w:val="none" w:sz="0" w:space="0" w:color="auto"/>
                            <w:left w:val="none" w:sz="0" w:space="0" w:color="auto"/>
                            <w:bottom w:val="none" w:sz="0" w:space="0" w:color="auto"/>
                            <w:right w:val="none" w:sz="0" w:space="0" w:color="auto"/>
                          </w:divBdr>
                        </w:div>
                      </w:divsChild>
                    </w:div>
                    <w:div w:id="224335016">
                      <w:marLeft w:val="0"/>
                      <w:marRight w:val="0"/>
                      <w:marTop w:val="0"/>
                      <w:marBottom w:val="0"/>
                      <w:divBdr>
                        <w:top w:val="none" w:sz="0" w:space="0" w:color="auto"/>
                        <w:left w:val="none" w:sz="0" w:space="0" w:color="auto"/>
                        <w:bottom w:val="none" w:sz="0" w:space="0" w:color="auto"/>
                        <w:right w:val="none" w:sz="0" w:space="0" w:color="auto"/>
                      </w:divBdr>
                    </w:div>
                  </w:divsChild>
                </w:div>
                <w:div w:id="1222405060">
                  <w:marLeft w:val="0"/>
                  <w:marRight w:val="0"/>
                  <w:marTop w:val="0"/>
                  <w:marBottom w:val="0"/>
                  <w:divBdr>
                    <w:top w:val="none" w:sz="0" w:space="0" w:color="auto"/>
                    <w:left w:val="none" w:sz="0" w:space="0" w:color="auto"/>
                    <w:bottom w:val="none" w:sz="0" w:space="0" w:color="auto"/>
                    <w:right w:val="none" w:sz="0" w:space="0" w:color="auto"/>
                  </w:divBdr>
                </w:div>
                <w:div w:id="1728645364">
                  <w:marLeft w:val="0"/>
                  <w:marRight w:val="0"/>
                  <w:marTop w:val="0"/>
                  <w:marBottom w:val="0"/>
                  <w:divBdr>
                    <w:top w:val="none" w:sz="0" w:space="0" w:color="auto"/>
                    <w:left w:val="none" w:sz="0" w:space="0" w:color="auto"/>
                    <w:bottom w:val="none" w:sz="0" w:space="0" w:color="auto"/>
                    <w:right w:val="none" w:sz="0" w:space="0" w:color="auto"/>
                  </w:divBdr>
                </w:div>
              </w:divsChild>
            </w:div>
            <w:div w:id="1093939800">
              <w:marLeft w:val="0"/>
              <w:marRight w:val="0"/>
              <w:marTop w:val="0"/>
              <w:marBottom w:val="0"/>
              <w:divBdr>
                <w:top w:val="none" w:sz="0" w:space="0" w:color="auto"/>
                <w:left w:val="none" w:sz="0" w:space="0" w:color="auto"/>
                <w:bottom w:val="none" w:sz="0" w:space="0" w:color="auto"/>
                <w:right w:val="none" w:sz="0" w:space="0" w:color="auto"/>
              </w:divBdr>
              <w:divsChild>
                <w:div w:id="504177023">
                  <w:marLeft w:val="0"/>
                  <w:marRight w:val="0"/>
                  <w:marTop w:val="0"/>
                  <w:marBottom w:val="0"/>
                  <w:divBdr>
                    <w:top w:val="none" w:sz="0" w:space="0" w:color="auto"/>
                    <w:left w:val="none" w:sz="0" w:space="0" w:color="auto"/>
                    <w:bottom w:val="none" w:sz="0" w:space="0" w:color="auto"/>
                    <w:right w:val="none" w:sz="0" w:space="0" w:color="auto"/>
                  </w:divBdr>
                </w:div>
                <w:div w:id="378476080">
                  <w:marLeft w:val="0"/>
                  <w:marRight w:val="0"/>
                  <w:marTop w:val="0"/>
                  <w:marBottom w:val="0"/>
                  <w:divBdr>
                    <w:top w:val="none" w:sz="0" w:space="0" w:color="auto"/>
                    <w:left w:val="none" w:sz="0" w:space="0" w:color="auto"/>
                    <w:bottom w:val="none" w:sz="0" w:space="0" w:color="auto"/>
                    <w:right w:val="none" w:sz="0" w:space="0" w:color="auto"/>
                  </w:divBdr>
                </w:div>
              </w:divsChild>
            </w:div>
            <w:div w:id="1798062764">
              <w:marLeft w:val="0"/>
              <w:marRight w:val="0"/>
              <w:marTop w:val="0"/>
              <w:marBottom w:val="0"/>
              <w:divBdr>
                <w:top w:val="none" w:sz="0" w:space="0" w:color="auto"/>
                <w:left w:val="none" w:sz="0" w:space="0" w:color="auto"/>
                <w:bottom w:val="none" w:sz="0" w:space="0" w:color="auto"/>
                <w:right w:val="none" w:sz="0" w:space="0" w:color="auto"/>
              </w:divBdr>
              <w:divsChild>
                <w:div w:id="2073304519">
                  <w:marLeft w:val="0"/>
                  <w:marRight w:val="0"/>
                  <w:marTop w:val="0"/>
                  <w:marBottom w:val="0"/>
                  <w:divBdr>
                    <w:top w:val="none" w:sz="0" w:space="0" w:color="auto"/>
                    <w:left w:val="none" w:sz="0" w:space="0" w:color="auto"/>
                    <w:bottom w:val="none" w:sz="0" w:space="0" w:color="auto"/>
                    <w:right w:val="none" w:sz="0" w:space="0" w:color="auto"/>
                  </w:divBdr>
                </w:div>
              </w:divsChild>
            </w:div>
            <w:div w:id="1710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3662</Words>
  <Characters>2088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Silales Savivaldybe</dc:creator>
  <cp:keywords/>
  <dc:description/>
  <cp:lastModifiedBy>User</cp:lastModifiedBy>
  <cp:revision>5</cp:revision>
  <dcterms:created xsi:type="dcterms:W3CDTF">2025-04-02T06:16:00Z</dcterms:created>
  <dcterms:modified xsi:type="dcterms:W3CDTF">2025-04-02T06:22:00Z</dcterms:modified>
</cp:coreProperties>
</file>