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9" w:type="dxa"/>
        <w:tblCellMar>
          <w:left w:w="0" w:type="dxa"/>
          <w:right w:w="0" w:type="dxa"/>
        </w:tblCellMar>
        <w:tblLook w:val="0000" w:firstRow="0" w:lastRow="0" w:firstColumn="0" w:lastColumn="0" w:noHBand="0" w:noVBand="0"/>
      </w:tblPr>
      <w:tblGrid>
        <w:gridCol w:w="6"/>
        <w:gridCol w:w="6"/>
        <w:gridCol w:w="13"/>
        <w:gridCol w:w="10"/>
        <w:gridCol w:w="10"/>
        <w:gridCol w:w="9591"/>
        <w:gridCol w:w="22"/>
        <w:gridCol w:w="74"/>
        <w:gridCol w:w="6"/>
      </w:tblGrid>
      <w:tr w:rsidR="0032565A" w:rsidRPr="0032565A" w:rsidTr="0032565A">
        <w:tc>
          <w:tcPr>
            <w:tcW w:w="6" w:type="dxa"/>
          </w:tcPr>
          <w:p w:rsidR="00CA3F6D" w:rsidRPr="0032565A" w:rsidRDefault="00CA3F6D">
            <w:pPr>
              <w:pStyle w:val="EmptyLayoutCell"/>
              <w:rPr>
                <w:lang w:val="lt-LT"/>
              </w:rPr>
            </w:pPr>
          </w:p>
        </w:tc>
        <w:tc>
          <w:tcPr>
            <w:tcW w:w="6" w:type="dxa"/>
          </w:tcPr>
          <w:p w:rsidR="00CA3F6D" w:rsidRPr="0032565A" w:rsidRDefault="00CA3F6D">
            <w:pPr>
              <w:pStyle w:val="EmptyLayoutCell"/>
              <w:rPr>
                <w:lang w:val="lt-LT"/>
              </w:rPr>
            </w:pPr>
          </w:p>
        </w:tc>
        <w:tc>
          <w:tcPr>
            <w:tcW w:w="9627" w:type="dxa"/>
            <w:gridSpan w:val="6"/>
          </w:tcPr>
          <w:tbl>
            <w:tblPr>
              <w:tblW w:w="0" w:type="auto"/>
              <w:tblCellMar>
                <w:left w:w="0" w:type="dxa"/>
                <w:right w:w="0" w:type="dxa"/>
              </w:tblCellMar>
              <w:tblLook w:val="0000" w:firstRow="0" w:lastRow="0" w:firstColumn="0" w:lastColumn="0" w:noHBand="0" w:noVBand="0"/>
            </w:tblPr>
            <w:tblGrid>
              <w:gridCol w:w="5091"/>
              <w:gridCol w:w="4533"/>
            </w:tblGrid>
            <w:tr w:rsidR="0032565A" w:rsidRPr="0032565A" w:rsidTr="0032565A">
              <w:trPr>
                <w:trHeight w:val="260"/>
              </w:trPr>
              <w:tc>
                <w:tcPr>
                  <w:tcW w:w="5091" w:type="dxa"/>
                  <w:tcMar>
                    <w:top w:w="40" w:type="dxa"/>
                    <w:left w:w="40" w:type="dxa"/>
                    <w:bottom w:w="40" w:type="dxa"/>
                    <w:right w:w="40" w:type="dxa"/>
                  </w:tcMar>
                </w:tcPr>
                <w:p w:rsidR="00CA3F6D" w:rsidRPr="0032565A" w:rsidRDefault="00CA3F6D">
                  <w:pPr>
                    <w:rPr>
                      <w:lang w:val="lt-LT"/>
                    </w:rPr>
                  </w:pPr>
                </w:p>
              </w:tc>
              <w:tc>
                <w:tcPr>
                  <w:tcW w:w="4533"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PATVIRTINTA</w:t>
                  </w:r>
                </w:p>
              </w:tc>
            </w:tr>
            <w:tr w:rsidR="0032565A" w:rsidRPr="0032565A" w:rsidTr="0032565A">
              <w:trPr>
                <w:trHeight w:val="260"/>
              </w:trPr>
              <w:tc>
                <w:tcPr>
                  <w:tcW w:w="5091" w:type="dxa"/>
                  <w:tcMar>
                    <w:top w:w="40" w:type="dxa"/>
                    <w:left w:w="40" w:type="dxa"/>
                    <w:bottom w:w="40" w:type="dxa"/>
                    <w:right w:w="40" w:type="dxa"/>
                  </w:tcMar>
                </w:tcPr>
                <w:p w:rsidR="00CA3F6D" w:rsidRPr="0032565A" w:rsidRDefault="00CA3F6D">
                  <w:pPr>
                    <w:rPr>
                      <w:lang w:val="lt-LT"/>
                    </w:rPr>
                  </w:pPr>
                </w:p>
              </w:tc>
              <w:tc>
                <w:tcPr>
                  <w:tcW w:w="4533"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Šilalės rajono savivaldybės administracijos</w:t>
                  </w:r>
                </w:p>
              </w:tc>
            </w:tr>
            <w:tr w:rsidR="0032565A" w:rsidRPr="0032565A" w:rsidTr="0032565A">
              <w:trPr>
                <w:trHeight w:val="260"/>
              </w:trPr>
              <w:tc>
                <w:tcPr>
                  <w:tcW w:w="5091" w:type="dxa"/>
                  <w:tcMar>
                    <w:top w:w="40" w:type="dxa"/>
                    <w:left w:w="40" w:type="dxa"/>
                    <w:bottom w:w="40" w:type="dxa"/>
                    <w:right w:w="40" w:type="dxa"/>
                  </w:tcMar>
                </w:tcPr>
                <w:p w:rsidR="00CA3F6D" w:rsidRPr="0032565A" w:rsidRDefault="00CA3F6D">
                  <w:pPr>
                    <w:rPr>
                      <w:lang w:val="lt-LT"/>
                    </w:rPr>
                  </w:pPr>
                </w:p>
              </w:tc>
              <w:tc>
                <w:tcPr>
                  <w:tcW w:w="4533" w:type="dxa"/>
                  <w:tcMar>
                    <w:top w:w="40" w:type="dxa"/>
                    <w:left w:w="40" w:type="dxa"/>
                    <w:bottom w:w="40" w:type="dxa"/>
                    <w:right w:w="40" w:type="dxa"/>
                  </w:tcMar>
                </w:tcPr>
                <w:p w:rsidR="00CA3F6D" w:rsidRPr="0032565A" w:rsidRDefault="0032565A">
                  <w:pPr>
                    <w:rPr>
                      <w:sz w:val="24"/>
                      <w:szCs w:val="24"/>
                      <w:lang w:val="lt-LT"/>
                    </w:rPr>
                  </w:pPr>
                  <w:r w:rsidRPr="0032565A">
                    <w:rPr>
                      <w:sz w:val="24"/>
                      <w:szCs w:val="24"/>
                      <w:lang w:val="lt-LT"/>
                    </w:rPr>
                    <w:t xml:space="preserve">direktoriaus 2024 m. gruodžio </w:t>
                  </w:r>
                  <w:r w:rsidR="003E3071">
                    <w:rPr>
                      <w:sz w:val="24"/>
                      <w:szCs w:val="24"/>
                      <w:lang w:val="lt-LT"/>
                    </w:rPr>
                    <w:t>18</w:t>
                  </w:r>
                  <w:r w:rsidRPr="0032565A">
                    <w:rPr>
                      <w:sz w:val="24"/>
                      <w:szCs w:val="24"/>
                      <w:lang w:val="lt-LT"/>
                    </w:rPr>
                    <w:t xml:space="preserve"> d. įsakymu</w:t>
                  </w:r>
                </w:p>
              </w:tc>
            </w:tr>
            <w:tr w:rsidR="0032565A" w:rsidRPr="0032565A" w:rsidTr="0032565A">
              <w:trPr>
                <w:trHeight w:val="260"/>
              </w:trPr>
              <w:tc>
                <w:tcPr>
                  <w:tcW w:w="5091" w:type="dxa"/>
                  <w:tcMar>
                    <w:top w:w="40" w:type="dxa"/>
                    <w:left w:w="40" w:type="dxa"/>
                    <w:bottom w:w="40" w:type="dxa"/>
                    <w:right w:w="40" w:type="dxa"/>
                  </w:tcMar>
                </w:tcPr>
                <w:p w:rsidR="00CA3F6D" w:rsidRPr="0032565A" w:rsidRDefault="00CA3F6D">
                  <w:pPr>
                    <w:rPr>
                      <w:lang w:val="lt-LT"/>
                    </w:rPr>
                  </w:pPr>
                </w:p>
              </w:tc>
              <w:tc>
                <w:tcPr>
                  <w:tcW w:w="4533" w:type="dxa"/>
                  <w:tcMar>
                    <w:top w:w="40" w:type="dxa"/>
                    <w:left w:w="40" w:type="dxa"/>
                    <w:bottom w:w="40" w:type="dxa"/>
                    <w:right w:w="40" w:type="dxa"/>
                  </w:tcMar>
                </w:tcPr>
                <w:p w:rsidR="00CA3F6D" w:rsidRPr="0032565A" w:rsidRDefault="00C23B36" w:rsidP="0032565A">
                  <w:pPr>
                    <w:rPr>
                      <w:lang w:val="lt-LT"/>
                    </w:rPr>
                  </w:pPr>
                  <w:r w:rsidRPr="0032565A">
                    <w:rPr>
                      <w:color w:val="000000"/>
                      <w:sz w:val="24"/>
                      <w:lang w:val="lt-LT"/>
                    </w:rPr>
                    <w:t>Nr.</w:t>
                  </w:r>
                  <w:r w:rsidR="003E3071">
                    <w:rPr>
                      <w:color w:val="000000"/>
                      <w:sz w:val="24"/>
                      <w:lang w:val="lt-LT"/>
                    </w:rPr>
                    <w:t xml:space="preserve"> DĮV-775</w:t>
                  </w:r>
                  <w:r w:rsidRPr="0032565A">
                    <w:rPr>
                      <w:color w:val="000000"/>
                      <w:sz w:val="24"/>
                      <w:lang w:val="lt-LT"/>
                    </w:rPr>
                    <w:t xml:space="preserve"> </w:t>
                  </w:r>
                </w:p>
              </w:tc>
            </w:tr>
            <w:tr w:rsidR="0032565A" w:rsidRPr="0032565A" w:rsidTr="0032565A">
              <w:trPr>
                <w:trHeight w:val="260"/>
              </w:trPr>
              <w:tc>
                <w:tcPr>
                  <w:tcW w:w="9624" w:type="dxa"/>
                  <w:gridSpan w:val="2"/>
                  <w:tcMar>
                    <w:top w:w="40" w:type="dxa"/>
                    <w:left w:w="40" w:type="dxa"/>
                    <w:bottom w:w="40" w:type="dxa"/>
                    <w:right w:w="40" w:type="dxa"/>
                  </w:tcMar>
                </w:tcPr>
                <w:p w:rsidR="00CA3F6D" w:rsidRPr="0032565A" w:rsidRDefault="00CA3F6D">
                  <w:pPr>
                    <w:rPr>
                      <w:lang w:val="lt-LT"/>
                    </w:rPr>
                  </w:pPr>
                </w:p>
              </w:tc>
            </w:tr>
            <w:tr w:rsidR="0032565A" w:rsidRPr="0032565A" w:rsidTr="0032565A">
              <w:trPr>
                <w:trHeight w:val="260"/>
              </w:trPr>
              <w:tc>
                <w:tcPr>
                  <w:tcW w:w="9624" w:type="dxa"/>
                  <w:gridSpan w:val="2"/>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ŠILALĖS RAJONO SAVIVALDYBĖS ADMINISTRACIJOS</w:t>
                  </w:r>
                </w:p>
              </w:tc>
            </w:tr>
            <w:tr w:rsidR="0032565A" w:rsidRPr="0032565A" w:rsidTr="0032565A">
              <w:trPr>
                <w:trHeight w:val="260"/>
              </w:trPr>
              <w:tc>
                <w:tcPr>
                  <w:tcW w:w="9624" w:type="dxa"/>
                  <w:gridSpan w:val="2"/>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SOCIALINĖS PARAMOS SKYRIAUS</w:t>
                  </w:r>
                </w:p>
              </w:tc>
            </w:tr>
            <w:tr w:rsidR="0032565A" w:rsidRPr="0032565A" w:rsidTr="0032565A">
              <w:trPr>
                <w:trHeight w:val="260"/>
              </w:trPr>
              <w:tc>
                <w:tcPr>
                  <w:tcW w:w="9624" w:type="dxa"/>
                  <w:gridSpan w:val="2"/>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VYRIAUSIOJO SPECIALISTO</w:t>
                  </w:r>
                </w:p>
              </w:tc>
            </w:tr>
            <w:tr w:rsidR="0032565A" w:rsidRPr="0032565A" w:rsidTr="0032565A">
              <w:trPr>
                <w:trHeight w:val="260"/>
              </w:trPr>
              <w:tc>
                <w:tcPr>
                  <w:tcW w:w="9624" w:type="dxa"/>
                  <w:gridSpan w:val="2"/>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PAREIGYBĖS APRAŠYMAS</w:t>
                  </w:r>
                </w:p>
              </w:tc>
            </w:tr>
          </w:tbl>
          <w:p w:rsidR="00CA3F6D" w:rsidRPr="0032565A" w:rsidRDefault="00CA3F6D">
            <w:pPr>
              <w:rPr>
                <w:lang w:val="lt-LT"/>
              </w:rPr>
            </w:pPr>
          </w:p>
        </w:tc>
        <w:tc>
          <w:tcPr>
            <w:tcW w:w="20" w:type="dxa"/>
          </w:tcPr>
          <w:p w:rsidR="00CA3F6D" w:rsidRPr="0032565A" w:rsidRDefault="00CA3F6D">
            <w:pPr>
              <w:pStyle w:val="EmptyLayoutCell"/>
              <w:rPr>
                <w:lang w:val="lt-LT"/>
              </w:rPr>
            </w:pPr>
          </w:p>
        </w:tc>
      </w:tr>
      <w:tr w:rsidR="00CA3F6D" w:rsidTr="0032565A">
        <w:trPr>
          <w:gridAfter w:val="2"/>
          <w:wAfter w:w="561" w:type="dxa"/>
          <w:trHeight w:val="349"/>
        </w:trPr>
        <w:tc>
          <w:tcPr>
            <w:tcW w:w="6" w:type="dxa"/>
          </w:tcPr>
          <w:p w:rsidR="00CA3F6D" w:rsidRDefault="00CA3F6D">
            <w:pPr>
              <w:pStyle w:val="EmptyLayoutCell"/>
            </w:pPr>
          </w:p>
        </w:tc>
        <w:tc>
          <w:tcPr>
            <w:tcW w:w="6" w:type="dxa"/>
          </w:tcPr>
          <w:p w:rsidR="00CA3F6D" w:rsidRDefault="00CA3F6D">
            <w:pPr>
              <w:pStyle w:val="EmptyLayoutCell"/>
            </w:pPr>
          </w:p>
        </w:tc>
        <w:tc>
          <w:tcPr>
            <w:tcW w:w="13" w:type="dxa"/>
          </w:tcPr>
          <w:p w:rsidR="00CA3F6D" w:rsidRDefault="00CA3F6D">
            <w:pPr>
              <w:pStyle w:val="EmptyLayoutCell"/>
            </w:pPr>
          </w:p>
        </w:tc>
        <w:tc>
          <w:tcPr>
            <w:tcW w:w="6" w:type="dxa"/>
          </w:tcPr>
          <w:p w:rsidR="00CA3F6D" w:rsidRDefault="00CA3F6D">
            <w:pPr>
              <w:pStyle w:val="EmptyLayoutCell"/>
            </w:pPr>
          </w:p>
        </w:tc>
        <w:tc>
          <w:tcPr>
            <w:tcW w:w="6" w:type="dxa"/>
          </w:tcPr>
          <w:p w:rsidR="00CA3F6D" w:rsidRDefault="00CA3F6D">
            <w:pPr>
              <w:pStyle w:val="EmptyLayoutCell"/>
            </w:pPr>
          </w:p>
        </w:tc>
        <w:tc>
          <w:tcPr>
            <w:tcW w:w="9048" w:type="dxa"/>
          </w:tcPr>
          <w:p w:rsidR="00CA3F6D" w:rsidRDefault="00CA3F6D">
            <w:pPr>
              <w:pStyle w:val="EmptyLayoutCell"/>
            </w:pPr>
          </w:p>
        </w:tc>
        <w:tc>
          <w:tcPr>
            <w:tcW w:w="13" w:type="dxa"/>
          </w:tcPr>
          <w:p w:rsidR="00CA3F6D" w:rsidRDefault="00CA3F6D">
            <w:pPr>
              <w:pStyle w:val="EmptyLayoutCell"/>
            </w:pPr>
          </w:p>
        </w:tc>
      </w:tr>
      <w:tr w:rsidR="0032565A" w:rsidRPr="0032565A" w:rsidTr="0032565A">
        <w:trPr>
          <w:gridAfter w:val="2"/>
          <w:wAfter w:w="561" w:type="dxa"/>
        </w:trPr>
        <w:tc>
          <w:tcPr>
            <w:tcW w:w="6" w:type="dxa"/>
          </w:tcPr>
          <w:p w:rsidR="00CA3F6D" w:rsidRPr="0032565A" w:rsidRDefault="00CA3F6D">
            <w:pPr>
              <w:pStyle w:val="EmptyLayoutCell"/>
              <w:rPr>
                <w:lang w:val="lt-LT"/>
              </w:rPr>
            </w:pPr>
          </w:p>
        </w:tc>
        <w:tc>
          <w:tcPr>
            <w:tcW w:w="6" w:type="dxa"/>
          </w:tcPr>
          <w:p w:rsidR="00CA3F6D" w:rsidRPr="0032565A" w:rsidRDefault="00CA3F6D">
            <w:pPr>
              <w:pStyle w:val="EmptyLayoutCell"/>
              <w:rPr>
                <w:lang w:val="lt-LT"/>
              </w:rPr>
            </w:pPr>
          </w:p>
        </w:tc>
        <w:tc>
          <w:tcPr>
            <w:tcW w:w="13" w:type="dxa"/>
          </w:tcPr>
          <w:p w:rsidR="00CA3F6D" w:rsidRPr="0032565A" w:rsidRDefault="00CA3F6D">
            <w:pPr>
              <w:pStyle w:val="EmptyLayoutCell"/>
              <w:rPr>
                <w:lang w:val="lt-LT"/>
              </w:rPr>
            </w:pPr>
          </w:p>
        </w:tc>
        <w:tc>
          <w:tcPr>
            <w:tcW w:w="9073" w:type="dxa"/>
            <w:gridSpan w:val="4"/>
          </w:tcPr>
          <w:tbl>
            <w:tblPr>
              <w:tblW w:w="9609" w:type="dxa"/>
              <w:tblCellMar>
                <w:left w:w="0" w:type="dxa"/>
                <w:right w:w="0" w:type="dxa"/>
              </w:tblCellMar>
              <w:tblLook w:val="0000" w:firstRow="0" w:lastRow="0" w:firstColumn="0" w:lastColumn="0" w:noHBand="0" w:noVBand="0"/>
            </w:tblPr>
            <w:tblGrid>
              <w:gridCol w:w="9609"/>
            </w:tblGrid>
            <w:tr w:rsidR="00CA3F6D" w:rsidRPr="0032565A" w:rsidTr="0032565A">
              <w:trPr>
                <w:trHeight w:val="720"/>
              </w:trPr>
              <w:tc>
                <w:tcPr>
                  <w:tcW w:w="9609" w:type="dxa"/>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I SKYRIUS</w:t>
                  </w:r>
                </w:p>
                <w:p w:rsidR="00CA3F6D" w:rsidRPr="0032565A" w:rsidRDefault="00C23B36">
                  <w:pPr>
                    <w:jc w:val="center"/>
                    <w:rPr>
                      <w:lang w:val="lt-LT"/>
                    </w:rPr>
                  </w:pPr>
                  <w:r w:rsidRPr="0032565A">
                    <w:rPr>
                      <w:b/>
                      <w:color w:val="000000"/>
                      <w:sz w:val="24"/>
                      <w:lang w:val="lt-LT"/>
                    </w:rPr>
                    <w:t>PAREIGYBĖS CHARAKTERISTIKA</w:t>
                  </w:r>
                </w:p>
              </w:tc>
            </w:tr>
            <w:tr w:rsidR="00CA3F6D" w:rsidRPr="0032565A" w:rsidTr="0032565A">
              <w:trPr>
                <w:trHeight w:val="260"/>
              </w:trPr>
              <w:tc>
                <w:tcPr>
                  <w:tcW w:w="960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1. Pareigybės lygmuo – IX pareigybės lygmuo.</w:t>
                  </w:r>
                </w:p>
              </w:tc>
            </w:tr>
            <w:tr w:rsidR="00CA3F6D" w:rsidRPr="0032565A" w:rsidTr="0032565A">
              <w:trPr>
                <w:trHeight w:val="260"/>
              </w:trPr>
              <w:tc>
                <w:tcPr>
                  <w:tcW w:w="960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 Šias pareigas einantis valstybės tarnautojas tiesiogiai pavaldus skyriaus vedėjui.</w:t>
                  </w:r>
                </w:p>
              </w:tc>
            </w:tr>
          </w:tbl>
          <w:p w:rsidR="00CA3F6D" w:rsidRPr="0032565A" w:rsidRDefault="00CA3F6D">
            <w:pPr>
              <w:rPr>
                <w:lang w:val="lt-LT"/>
              </w:rPr>
            </w:pPr>
          </w:p>
        </w:tc>
      </w:tr>
      <w:tr w:rsidR="00CA3F6D" w:rsidTr="0032565A">
        <w:trPr>
          <w:gridAfter w:val="2"/>
          <w:wAfter w:w="561" w:type="dxa"/>
          <w:trHeight w:val="120"/>
        </w:trPr>
        <w:tc>
          <w:tcPr>
            <w:tcW w:w="6" w:type="dxa"/>
          </w:tcPr>
          <w:p w:rsidR="00CA3F6D" w:rsidRDefault="00CA3F6D">
            <w:pPr>
              <w:pStyle w:val="EmptyLayoutCell"/>
            </w:pPr>
          </w:p>
        </w:tc>
        <w:tc>
          <w:tcPr>
            <w:tcW w:w="6" w:type="dxa"/>
          </w:tcPr>
          <w:p w:rsidR="00CA3F6D" w:rsidRDefault="00CA3F6D">
            <w:pPr>
              <w:pStyle w:val="EmptyLayoutCell"/>
            </w:pPr>
          </w:p>
        </w:tc>
        <w:tc>
          <w:tcPr>
            <w:tcW w:w="13" w:type="dxa"/>
          </w:tcPr>
          <w:p w:rsidR="00CA3F6D" w:rsidRDefault="00CA3F6D">
            <w:pPr>
              <w:pStyle w:val="EmptyLayoutCell"/>
            </w:pPr>
          </w:p>
        </w:tc>
        <w:tc>
          <w:tcPr>
            <w:tcW w:w="6" w:type="dxa"/>
          </w:tcPr>
          <w:p w:rsidR="00CA3F6D" w:rsidRDefault="00CA3F6D">
            <w:pPr>
              <w:pStyle w:val="EmptyLayoutCell"/>
            </w:pPr>
          </w:p>
        </w:tc>
        <w:tc>
          <w:tcPr>
            <w:tcW w:w="6" w:type="dxa"/>
          </w:tcPr>
          <w:p w:rsidR="00CA3F6D" w:rsidRDefault="00CA3F6D">
            <w:pPr>
              <w:pStyle w:val="EmptyLayoutCell"/>
            </w:pPr>
          </w:p>
        </w:tc>
        <w:tc>
          <w:tcPr>
            <w:tcW w:w="9048" w:type="dxa"/>
          </w:tcPr>
          <w:p w:rsidR="00CA3F6D" w:rsidRDefault="00CA3F6D">
            <w:pPr>
              <w:pStyle w:val="EmptyLayoutCell"/>
            </w:pPr>
          </w:p>
        </w:tc>
        <w:tc>
          <w:tcPr>
            <w:tcW w:w="13" w:type="dxa"/>
          </w:tcPr>
          <w:p w:rsidR="00CA3F6D" w:rsidRDefault="00CA3F6D">
            <w:pPr>
              <w:pStyle w:val="EmptyLayoutCell"/>
            </w:pPr>
          </w:p>
        </w:tc>
      </w:tr>
      <w:tr w:rsidR="0032565A" w:rsidRPr="0032565A" w:rsidTr="0032565A">
        <w:trPr>
          <w:gridAfter w:val="2"/>
          <w:wAfter w:w="561" w:type="dxa"/>
        </w:trPr>
        <w:tc>
          <w:tcPr>
            <w:tcW w:w="6" w:type="dxa"/>
          </w:tcPr>
          <w:p w:rsidR="00CA3F6D" w:rsidRPr="0032565A" w:rsidRDefault="00CA3F6D">
            <w:pPr>
              <w:pStyle w:val="EmptyLayoutCell"/>
              <w:rPr>
                <w:lang w:val="lt-LT"/>
              </w:rPr>
            </w:pPr>
          </w:p>
        </w:tc>
        <w:tc>
          <w:tcPr>
            <w:tcW w:w="6" w:type="dxa"/>
          </w:tcPr>
          <w:p w:rsidR="00CA3F6D" w:rsidRPr="0032565A" w:rsidRDefault="00CA3F6D">
            <w:pPr>
              <w:pStyle w:val="EmptyLayoutCell"/>
              <w:rPr>
                <w:lang w:val="lt-LT"/>
              </w:rPr>
            </w:pPr>
          </w:p>
        </w:tc>
        <w:tc>
          <w:tcPr>
            <w:tcW w:w="13" w:type="dxa"/>
          </w:tcPr>
          <w:p w:rsidR="00CA3F6D" w:rsidRPr="0032565A" w:rsidRDefault="00CA3F6D">
            <w:pPr>
              <w:pStyle w:val="EmptyLayoutCell"/>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9624"/>
            </w:tblGrid>
            <w:tr w:rsidR="00CA3F6D" w:rsidRPr="0032565A" w:rsidTr="0032565A">
              <w:trPr>
                <w:trHeight w:val="600"/>
              </w:trPr>
              <w:tc>
                <w:tcPr>
                  <w:tcW w:w="9624" w:type="dxa"/>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II SKYRIUS</w:t>
                  </w:r>
                </w:p>
                <w:p w:rsidR="00CA3F6D" w:rsidRPr="0032565A" w:rsidRDefault="00C23B36">
                  <w:pPr>
                    <w:jc w:val="center"/>
                    <w:rPr>
                      <w:lang w:val="lt-LT"/>
                    </w:rPr>
                  </w:pPr>
                  <w:r w:rsidRPr="0032565A">
                    <w:rPr>
                      <w:b/>
                      <w:color w:val="000000"/>
                      <w:sz w:val="24"/>
                      <w:lang w:val="lt-LT"/>
                    </w:rPr>
                    <w:t>VEIKLOS SRITIS</w:t>
                  </w:r>
                  <w:r w:rsidRPr="0032565A">
                    <w:rPr>
                      <w:color w:val="FFFFFF"/>
                      <w:sz w:val="24"/>
                      <w:lang w:val="lt-LT"/>
                    </w:rPr>
                    <w:t>0</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3. Pagrindinė veiklos sritis:</w:t>
                  </w:r>
                  <w:r w:rsidRPr="0032565A">
                    <w:rPr>
                      <w:color w:val="FFFFFF"/>
                      <w:sz w:val="24"/>
                      <w:lang w:val="lt-LT"/>
                    </w:rPr>
                    <w:t>0</w:t>
                  </w:r>
                </w:p>
              </w:tc>
            </w:tr>
            <w:tr w:rsidR="00CA3F6D" w:rsidRPr="0032565A" w:rsidTr="0032565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3.1. administracinių sprendimų priėmimas.</w:t>
                        </w:r>
                      </w:p>
                    </w:tc>
                  </w:tr>
                </w:tbl>
                <w:p w:rsidR="00CA3F6D" w:rsidRPr="0032565A" w:rsidRDefault="00CA3F6D">
                  <w:pPr>
                    <w:rPr>
                      <w:lang w:val="lt-LT"/>
                    </w:rPr>
                  </w:pP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4. Papildoma (-</w:t>
                  </w:r>
                  <w:proofErr w:type="spellStart"/>
                  <w:r w:rsidRPr="0032565A">
                    <w:rPr>
                      <w:color w:val="000000"/>
                      <w:sz w:val="24"/>
                      <w:lang w:val="lt-LT"/>
                    </w:rPr>
                    <w:t>os</w:t>
                  </w:r>
                  <w:proofErr w:type="spellEnd"/>
                  <w:r w:rsidRPr="0032565A">
                    <w:rPr>
                      <w:color w:val="000000"/>
                      <w:sz w:val="24"/>
                      <w:lang w:val="lt-LT"/>
                    </w:rPr>
                    <w:t>) veiklos sritis (-</w:t>
                  </w:r>
                  <w:proofErr w:type="spellStart"/>
                  <w:r w:rsidRPr="0032565A">
                    <w:rPr>
                      <w:color w:val="000000"/>
                      <w:sz w:val="24"/>
                      <w:lang w:val="lt-LT"/>
                    </w:rPr>
                    <w:t>ys</w:t>
                  </w:r>
                  <w:proofErr w:type="spellEnd"/>
                  <w:r w:rsidRPr="0032565A">
                    <w:rPr>
                      <w:color w:val="000000"/>
                      <w:sz w:val="24"/>
                      <w:lang w:val="lt-LT"/>
                    </w:rPr>
                    <w:t>):</w:t>
                  </w:r>
                  <w:r w:rsidRPr="0032565A">
                    <w:rPr>
                      <w:color w:val="FFFFFF"/>
                      <w:sz w:val="24"/>
                      <w:lang w:val="lt-LT"/>
                    </w:rPr>
                    <w:t>0</w:t>
                  </w:r>
                </w:p>
              </w:tc>
            </w:tr>
            <w:tr w:rsidR="00CA3F6D" w:rsidRPr="0032565A" w:rsidTr="0032565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4.1. viešųjų paslaugų teikimo administravimas.</w:t>
                        </w:r>
                      </w:p>
                    </w:tc>
                  </w:tr>
                </w:tbl>
                <w:p w:rsidR="00CA3F6D" w:rsidRPr="0032565A" w:rsidRDefault="00CA3F6D">
                  <w:pPr>
                    <w:rPr>
                      <w:lang w:val="lt-LT"/>
                    </w:rPr>
                  </w:pPr>
                </w:p>
              </w:tc>
            </w:tr>
          </w:tbl>
          <w:p w:rsidR="00CA3F6D" w:rsidRPr="0032565A" w:rsidRDefault="00CA3F6D">
            <w:pPr>
              <w:rPr>
                <w:lang w:val="lt-LT"/>
              </w:rPr>
            </w:pPr>
          </w:p>
        </w:tc>
      </w:tr>
      <w:tr w:rsidR="00CA3F6D" w:rsidTr="0032565A">
        <w:trPr>
          <w:gridAfter w:val="2"/>
          <w:wAfter w:w="561" w:type="dxa"/>
          <w:trHeight w:val="126"/>
        </w:trPr>
        <w:tc>
          <w:tcPr>
            <w:tcW w:w="6" w:type="dxa"/>
          </w:tcPr>
          <w:p w:rsidR="00CA3F6D" w:rsidRDefault="00CA3F6D">
            <w:pPr>
              <w:pStyle w:val="EmptyLayoutCell"/>
            </w:pPr>
          </w:p>
        </w:tc>
        <w:tc>
          <w:tcPr>
            <w:tcW w:w="6" w:type="dxa"/>
          </w:tcPr>
          <w:p w:rsidR="00CA3F6D" w:rsidRDefault="00CA3F6D">
            <w:pPr>
              <w:pStyle w:val="EmptyLayoutCell"/>
            </w:pPr>
          </w:p>
        </w:tc>
        <w:tc>
          <w:tcPr>
            <w:tcW w:w="13" w:type="dxa"/>
          </w:tcPr>
          <w:p w:rsidR="00CA3F6D" w:rsidRDefault="00CA3F6D">
            <w:pPr>
              <w:pStyle w:val="EmptyLayoutCell"/>
            </w:pPr>
          </w:p>
        </w:tc>
        <w:tc>
          <w:tcPr>
            <w:tcW w:w="6" w:type="dxa"/>
          </w:tcPr>
          <w:p w:rsidR="00CA3F6D" w:rsidRDefault="00CA3F6D">
            <w:pPr>
              <w:pStyle w:val="EmptyLayoutCell"/>
            </w:pPr>
          </w:p>
        </w:tc>
        <w:tc>
          <w:tcPr>
            <w:tcW w:w="6" w:type="dxa"/>
          </w:tcPr>
          <w:p w:rsidR="00CA3F6D" w:rsidRDefault="00CA3F6D">
            <w:pPr>
              <w:pStyle w:val="EmptyLayoutCell"/>
            </w:pPr>
          </w:p>
        </w:tc>
        <w:tc>
          <w:tcPr>
            <w:tcW w:w="9048" w:type="dxa"/>
          </w:tcPr>
          <w:p w:rsidR="00CA3F6D" w:rsidRDefault="00CA3F6D">
            <w:pPr>
              <w:pStyle w:val="EmptyLayoutCell"/>
            </w:pPr>
          </w:p>
        </w:tc>
        <w:tc>
          <w:tcPr>
            <w:tcW w:w="13" w:type="dxa"/>
          </w:tcPr>
          <w:p w:rsidR="00CA3F6D" w:rsidRDefault="00CA3F6D">
            <w:pPr>
              <w:pStyle w:val="EmptyLayoutCell"/>
            </w:pPr>
          </w:p>
        </w:tc>
      </w:tr>
      <w:tr w:rsidR="0032565A" w:rsidRPr="0032565A" w:rsidTr="0032565A">
        <w:trPr>
          <w:gridAfter w:val="2"/>
          <w:wAfter w:w="561" w:type="dxa"/>
        </w:trPr>
        <w:tc>
          <w:tcPr>
            <w:tcW w:w="6" w:type="dxa"/>
          </w:tcPr>
          <w:p w:rsidR="00CA3F6D" w:rsidRPr="0032565A" w:rsidRDefault="00CA3F6D">
            <w:pPr>
              <w:pStyle w:val="EmptyLayoutCell"/>
              <w:rPr>
                <w:lang w:val="lt-LT"/>
              </w:rPr>
            </w:pPr>
          </w:p>
        </w:tc>
        <w:tc>
          <w:tcPr>
            <w:tcW w:w="6" w:type="dxa"/>
          </w:tcPr>
          <w:p w:rsidR="00CA3F6D" w:rsidRPr="0032565A" w:rsidRDefault="00CA3F6D">
            <w:pPr>
              <w:pStyle w:val="EmptyLayoutCell"/>
              <w:rPr>
                <w:lang w:val="lt-LT"/>
              </w:rPr>
            </w:pPr>
          </w:p>
        </w:tc>
        <w:tc>
          <w:tcPr>
            <w:tcW w:w="13" w:type="dxa"/>
          </w:tcPr>
          <w:p w:rsidR="00CA3F6D" w:rsidRPr="0032565A" w:rsidRDefault="00CA3F6D">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24"/>
            </w:tblGrid>
            <w:tr w:rsidR="00CA3F6D" w:rsidRPr="0032565A" w:rsidTr="0032565A">
              <w:trPr>
                <w:trHeight w:val="600"/>
              </w:trPr>
              <w:tc>
                <w:tcPr>
                  <w:tcW w:w="9624" w:type="dxa"/>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III SKYRIUS</w:t>
                  </w:r>
                </w:p>
                <w:p w:rsidR="00CA3F6D" w:rsidRPr="0032565A" w:rsidRDefault="00C23B36">
                  <w:pPr>
                    <w:jc w:val="center"/>
                    <w:rPr>
                      <w:lang w:val="lt-LT"/>
                    </w:rPr>
                  </w:pPr>
                  <w:r w:rsidRPr="0032565A">
                    <w:rPr>
                      <w:b/>
                      <w:color w:val="000000"/>
                      <w:sz w:val="24"/>
                      <w:lang w:val="lt-LT"/>
                    </w:rPr>
                    <w:t>PAREIGYBĖS SPECIALIZACIJA</w:t>
                  </w:r>
                  <w:r w:rsidRPr="0032565A">
                    <w:rPr>
                      <w:color w:val="FFFFFF"/>
                      <w:sz w:val="24"/>
                      <w:lang w:val="lt-LT"/>
                    </w:rPr>
                    <w:t>0</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5. Pagrindinės veiklos srities specializacija:</w:t>
                  </w:r>
                  <w:r w:rsidRPr="0032565A">
                    <w:rPr>
                      <w:color w:val="FFFFFF"/>
                      <w:sz w:val="24"/>
                      <w:lang w:val="lt-LT"/>
                    </w:rPr>
                    <w:t>0</w:t>
                  </w:r>
                </w:p>
              </w:tc>
            </w:tr>
            <w:tr w:rsidR="00CA3F6D" w:rsidRPr="0032565A" w:rsidTr="0032565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5.1. Socialinių paslaugų akreditavimas.</w:t>
                        </w:r>
                      </w:p>
                    </w:tc>
                  </w:tr>
                </w:tbl>
                <w:p w:rsidR="00CA3F6D" w:rsidRPr="0032565A" w:rsidRDefault="00CA3F6D">
                  <w:pPr>
                    <w:rPr>
                      <w:lang w:val="lt-LT"/>
                    </w:rPr>
                  </w:pP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6. Papildomos (-ų) veiklos srities (-</w:t>
                  </w:r>
                  <w:proofErr w:type="spellStart"/>
                  <w:r w:rsidRPr="0032565A">
                    <w:rPr>
                      <w:color w:val="000000"/>
                      <w:sz w:val="24"/>
                      <w:lang w:val="lt-LT"/>
                    </w:rPr>
                    <w:t>čių</w:t>
                  </w:r>
                  <w:proofErr w:type="spellEnd"/>
                  <w:r w:rsidRPr="0032565A">
                    <w:rPr>
                      <w:color w:val="000000"/>
                      <w:sz w:val="24"/>
                      <w:lang w:val="lt-LT"/>
                    </w:rPr>
                    <w:t>) specializacija:</w:t>
                  </w:r>
                  <w:r w:rsidRPr="0032565A">
                    <w:rPr>
                      <w:color w:val="FFFFFF"/>
                      <w:sz w:val="24"/>
                      <w:lang w:val="lt-LT"/>
                    </w:rPr>
                    <w:t>0</w:t>
                  </w:r>
                </w:p>
              </w:tc>
            </w:tr>
            <w:tr w:rsidR="00CA3F6D" w:rsidRPr="0032565A" w:rsidTr="0032565A">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CA3F6D" w:rsidRPr="0032565A" w:rsidTr="0032565A">
                    <w:trPr>
                      <w:trHeight w:val="260"/>
                    </w:trPr>
                    <w:tc>
                      <w:tcPr>
                        <w:tcW w:w="9624"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6.1. Socialinių paslaugų teikimo koordinavimas ir kontrolė.</w:t>
                        </w:r>
                      </w:p>
                    </w:tc>
                  </w:tr>
                </w:tbl>
                <w:p w:rsidR="00CA3F6D" w:rsidRPr="0032565A" w:rsidRDefault="00CA3F6D">
                  <w:pPr>
                    <w:rPr>
                      <w:lang w:val="lt-LT"/>
                    </w:rPr>
                  </w:pPr>
                </w:p>
              </w:tc>
            </w:tr>
          </w:tbl>
          <w:p w:rsidR="00CA3F6D" w:rsidRPr="0032565A" w:rsidRDefault="00CA3F6D">
            <w:pPr>
              <w:rPr>
                <w:lang w:val="lt-LT"/>
              </w:rPr>
            </w:pPr>
          </w:p>
        </w:tc>
      </w:tr>
      <w:tr w:rsidR="00CA3F6D" w:rsidTr="0032565A">
        <w:trPr>
          <w:gridAfter w:val="2"/>
          <w:wAfter w:w="561" w:type="dxa"/>
          <w:trHeight w:val="100"/>
        </w:trPr>
        <w:tc>
          <w:tcPr>
            <w:tcW w:w="6" w:type="dxa"/>
          </w:tcPr>
          <w:p w:rsidR="00CA3F6D" w:rsidRDefault="00CA3F6D">
            <w:pPr>
              <w:pStyle w:val="EmptyLayoutCell"/>
            </w:pPr>
          </w:p>
        </w:tc>
        <w:tc>
          <w:tcPr>
            <w:tcW w:w="6" w:type="dxa"/>
          </w:tcPr>
          <w:p w:rsidR="00CA3F6D" w:rsidRDefault="00CA3F6D">
            <w:pPr>
              <w:pStyle w:val="EmptyLayoutCell"/>
            </w:pPr>
          </w:p>
        </w:tc>
        <w:tc>
          <w:tcPr>
            <w:tcW w:w="13" w:type="dxa"/>
          </w:tcPr>
          <w:p w:rsidR="00CA3F6D" w:rsidRDefault="00CA3F6D">
            <w:pPr>
              <w:pStyle w:val="EmptyLayoutCell"/>
            </w:pPr>
          </w:p>
        </w:tc>
        <w:tc>
          <w:tcPr>
            <w:tcW w:w="6" w:type="dxa"/>
          </w:tcPr>
          <w:p w:rsidR="00CA3F6D" w:rsidRDefault="00CA3F6D">
            <w:pPr>
              <w:pStyle w:val="EmptyLayoutCell"/>
            </w:pPr>
          </w:p>
        </w:tc>
        <w:tc>
          <w:tcPr>
            <w:tcW w:w="6" w:type="dxa"/>
          </w:tcPr>
          <w:p w:rsidR="00CA3F6D" w:rsidRDefault="00CA3F6D">
            <w:pPr>
              <w:pStyle w:val="EmptyLayoutCell"/>
            </w:pPr>
          </w:p>
        </w:tc>
        <w:tc>
          <w:tcPr>
            <w:tcW w:w="9048" w:type="dxa"/>
          </w:tcPr>
          <w:p w:rsidR="00CA3F6D" w:rsidRDefault="00CA3F6D">
            <w:pPr>
              <w:pStyle w:val="EmptyLayoutCell"/>
            </w:pPr>
          </w:p>
        </w:tc>
        <w:tc>
          <w:tcPr>
            <w:tcW w:w="13" w:type="dxa"/>
          </w:tcPr>
          <w:p w:rsidR="00CA3F6D" w:rsidRDefault="00CA3F6D">
            <w:pPr>
              <w:pStyle w:val="EmptyLayoutCell"/>
            </w:pPr>
          </w:p>
        </w:tc>
      </w:tr>
      <w:tr w:rsidR="0032565A" w:rsidRPr="0032565A" w:rsidTr="0032565A">
        <w:trPr>
          <w:gridAfter w:val="2"/>
          <w:wAfter w:w="561" w:type="dxa"/>
        </w:trPr>
        <w:tc>
          <w:tcPr>
            <w:tcW w:w="6"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13"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9067" w:type="dxa"/>
            <w:gridSpan w:val="3"/>
          </w:tcPr>
          <w:tbl>
            <w:tblPr>
              <w:tblW w:w="0" w:type="auto"/>
              <w:tblCellMar>
                <w:left w:w="0" w:type="dxa"/>
                <w:right w:w="0" w:type="dxa"/>
              </w:tblCellMar>
              <w:tblLook w:val="0000" w:firstRow="0" w:lastRow="0" w:firstColumn="0" w:lastColumn="0" w:noHBand="0" w:noVBand="0"/>
            </w:tblPr>
            <w:tblGrid>
              <w:gridCol w:w="9609"/>
            </w:tblGrid>
            <w:tr w:rsidR="00CA3F6D" w:rsidRPr="0032565A">
              <w:trPr>
                <w:trHeight w:val="680"/>
              </w:trPr>
              <w:tc>
                <w:tcPr>
                  <w:tcW w:w="9070" w:type="dxa"/>
                  <w:tcMar>
                    <w:top w:w="0" w:type="dxa"/>
                    <w:left w:w="0" w:type="dxa"/>
                    <w:bottom w:w="0" w:type="dxa"/>
                    <w:right w:w="0" w:type="dxa"/>
                  </w:tcMar>
                </w:tcPr>
                <w:tbl>
                  <w:tblPr>
                    <w:tblW w:w="9609" w:type="dxa"/>
                    <w:tblCellMar>
                      <w:left w:w="0" w:type="dxa"/>
                      <w:right w:w="0" w:type="dxa"/>
                    </w:tblCellMar>
                    <w:tblLook w:val="0000" w:firstRow="0" w:lastRow="0" w:firstColumn="0" w:lastColumn="0" w:noHBand="0" w:noVBand="0"/>
                  </w:tblPr>
                  <w:tblGrid>
                    <w:gridCol w:w="9609"/>
                  </w:tblGrid>
                  <w:tr w:rsidR="00CA3F6D" w:rsidRPr="0032565A" w:rsidTr="0032565A">
                    <w:trPr>
                      <w:trHeight w:val="600"/>
                    </w:trPr>
                    <w:tc>
                      <w:tcPr>
                        <w:tcW w:w="9609" w:type="dxa"/>
                        <w:tcMar>
                          <w:top w:w="40" w:type="dxa"/>
                          <w:left w:w="40" w:type="dxa"/>
                          <w:bottom w:w="40" w:type="dxa"/>
                          <w:right w:w="40" w:type="dxa"/>
                        </w:tcMar>
                      </w:tcPr>
                      <w:p w:rsidR="00CA3F6D" w:rsidRPr="0032565A" w:rsidRDefault="00C23B36" w:rsidP="0032565A">
                        <w:pPr>
                          <w:jc w:val="center"/>
                          <w:rPr>
                            <w:lang w:val="lt-LT"/>
                          </w:rPr>
                        </w:pPr>
                        <w:r w:rsidRPr="0032565A">
                          <w:rPr>
                            <w:b/>
                            <w:color w:val="000000"/>
                            <w:sz w:val="24"/>
                            <w:lang w:val="lt-LT"/>
                          </w:rPr>
                          <w:t>IV SKYRIUS</w:t>
                        </w:r>
                      </w:p>
                      <w:p w:rsidR="00CA3F6D" w:rsidRPr="0032565A" w:rsidRDefault="00C23B36" w:rsidP="0032565A">
                        <w:pPr>
                          <w:jc w:val="center"/>
                          <w:rPr>
                            <w:lang w:val="lt-LT"/>
                          </w:rPr>
                        </w:pPr>
                        <w:r w:rsidRPr="0032565A">
                          <w:rPr>
                            <w:b/>
                            <w:color w:val="000000"/>
                            <w:sz w:val="24"/>
                            <w:lang w:val="lt-LT"/>
                          </w:rPr>
                          <w:t>FUNKCIJOS</w:t>
                        </w:r>
                      </w:p>
                    </w:tc>
                  </w:tr>
                </w:tbl>
                <w:p w:rsidR="00CA3F6D" w:rsidRPr="0032565A" w:rsidRDefault="00CA3F6D" w:rsidP="0032565A">
                  <w:pPr>
                    <w:jc w:val="both"/>
                    <w:rPr>
                      <w:lang w:val="lt-LT"/>
                    </w:rPr>
                  </w:pPr>
                </w:p>
              </w:tc>
            </w:tr>
          </w:tbl>
          <w:p w:rsidR="00CA3F6D" w:rsidRPr="0032565A" w:rsidRDefault="00CA3F6D" w:rsidP="0032565A">
            <w:pPr>
              <w:jc w:val="both"/>
              <w:rPr>
                <w:lang w:val="lt-LT"/>
              </w:rPr>
            </w:pPr>
          </w:p>
        </w:tc>
      </w:tr>
      <w:tr w:rsidR="00CA3F6D" w:rsidRPr="0032565A" w:rsidTr="0032565A">
        <w:trPr>
          <w:gridAfter w:val="2"/>
          <w:wAfter w:w="561" w:type="dxa"/>
          <w:trHeight w:val="20"/>
        </w:trPr>
        <w:tc>
          <w:tcPr>
            <w:tcW w:w="6"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13"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9048" w:type="dxa"/>
          </w:tcPr>
          <w:p w:rsidR="00CA3F6D" w:rsidRPr="0032565A" w:rsidRDefault="00CA3F6D" w:rsidP="0032565A">
            <w:pPr>
              <w:pStyle w:val="EmptyLayoutCell"/>
              <w:jc w:val="both"/>
              <w:rPr>
                <w:lang w:val="lt-LT"/>
              </w:rPr>
            </w:pPr>
          </w:p>
        </w:tc>
        <w:tc>
          <w:tcPr>
            <w:tcW w:w="13" w:type="dxa"/>
          </w:tcPr>
          <w:p w:rsidR="00CA3F6D" w:rsidRPr="0032565A" w:rsidRDefault="00CA3F6D" w:rsidP="0032565A">
            <w:pPr>
              <w:pStyle w:val="EmptyLayoutCell"/>
              <w:jc w:val="both"/>
              <w:rPr>
                <w:lang w:val="lt-LT"/>
              </w:rPr>
            </w:pPr>
          </w:p>
        </w:tc>
      </w:tr>
      <w:tr w:rsidR="0032565A" w:rsidRPr="0032565A" w:rsidTr="0032565A">
        <w:trPr>
          <w:gridAfter w:val="2"/>
          <w:wAfter w:w="561" w:type="dxa"/>
        </w:trPr>
        <w:tc>
          <w:tcPr>
            <w:tcW w:w="6"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9624"/>
            </w:tblGrid>
            <w:tr w:rsidR="00CA3F6D" w:rsidRPr="007F5487"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7. Apdoroja su administracinių sprendimų priėmimu susijusią informaciją arba prireikus koordinuoja su administracinių sprendimų priėmimu susijusios informacijos apdorojimą.</w:t>
                  </w:r>
                </w:p>
              </w:tc>
            </w:tr>
            <w:tr w:rsidR="00CA3F6D" w:rsidRPr="007F5487"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9. Organizuoja administracinių sprendimų priėmimo procesą arba prireikus koordinuoja administracinių sprendimų priėmimo proceso organizavimą.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10. Rengia ir teikia informaciją su administracinių sprendimų priėmimu susijusiais sudėtingais klausimais arba prireikus koordinuoja informacijos su administracinių sprendimų priėmimu susijusiais sudėtingais klausimais rengimą ir teikimą.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11. Rengia ir teikia pasiūlymus su administracinių sprendimų priėmimu susijusiais klausimais.</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lastRenderedPageBreak/>
                    <w:t>12. Rengia teisės aktų projektus ir kitus susijusius dokumentus dėl administracinių sprendimų priėmimo arba prireikus koordinuoja teisės aktų projektų ir kitų susijusių dokumentų dėl administracinių sprendimų priėmimo rengimą.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13. Apdoroja su viešųjų paslaugų teikimo administravimu susijusią informaciją arba prireikus koordinuoja su viešųjų paslaugų teikimo administravimu susijusios informacijos apdorojimą.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14.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15. Organizuoja viešųjų paslaugų teikimo administravimą arba prireikus koordinuoja viešųjų paslaugų teikimo administravimo organizavimą.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16. Rengia ir teikia informaciją su viešųjų paslaugų teikimo administravimu susijusiais sudėtingais klausimais arba prireikus koordinuoja viešųjų paslaugų teikimo administravimu susijusiais sudėtingais klausimais rengimą ir teikimą.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17. Rengia ir teikia pasiūlymus su viešųjų paslaugų teikimo administravimu susijusiais klausimais.</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18.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19. Koordinuoja ir kontroliuoja socialinių paslaugų akreditavimą ir nevyriausybinių organizacijų veiklą socialinių paslaugų teikimo srityje, pagal kompetenciją naudojasi Socialinės paramos informacinė sistema SPIS bei užtikrina duomenų saugumą ir konfidencialumą.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 xml:space="preserve">20. </w:t>
                  </w:r>
                  <w:r w:rsidR="007F5487" w:rsidRPr="007F5487">
                    <w:rPr>
                      <w:color w:val="000000"/>
                      <w:sz w:val="24"/>
                      <w:lang w:val="lt-LT"/>
                    </w:rPr>
                    <w:t>Dalyvauja rengiant socialinius strateginius ir metinius veiklos planus, rengia paslaugų teikimo tvarkos aprašus, kitas socialines programas tam, kad būtų užtikrintas kokybiškas ir visuotinis socialinės paramos ir paslaugų prieinamumas, inicijuoja viešuosius pirkimus ir rengia technines specifikacijas</w:t>
                  </w:r>
                  <w:r w:rsidRPr="0032565A">
                    <w:rPr>
                      <w:color w:val="000000"/>
                      <w:sz w:val="24"/>
                      <w:lang w:val="lt-LT"/>
                    </w:rPr>
                    <w:t>.</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 xml:space="preserve">21. </w:t>
                  </w:r>
                  <w:r w:rsidR="007F5487" w:rsidRPr="007F5487">
                    <w:rPr>
                      <w:color w:val="000000"/>
                      <w:sz w:val="24"/>
                      <w:lang w:val="lt-LT"/>
                    </w:rPr>
                    <w:t>Vykdo dokumentų priėmimą ir sprendimų parengimą dėl įsikūrimo išmokų skyrimo, koordinuoja ir atsako už globos centrų, Šeiminių namų veiklą, administruoja su tuo susijusių projektų įgyvendinimą, renka dokumentus ir rengia potvarkius dėl vaiko globos (rūpybos) nustatymo</w:t>
                  </w:r>
                  <w:r w:rsidRPr="0032565A">
                    <w:rPr>
                      <w:color w:val="000000"/>
                      <w:sz w:val="24"/>
                      <w:lang w:val="lt-LT"/>
                    </w:rPr>
                    <w:t>.</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 xml:space="preserve">22. </w:t>
                  </w:r>
                  <w:r w:rsidR="007F5487" w:rsidRPr="007F5487">
                    <w:rPr>
                      <w:color w:val="000000"/>
                      <w:sz w:val="24"/>
                      <w:lang w:val="lt-LT"/>
                    </w:rPr>
                    <w:t>Administruoja socialines paslaugas: socialinę priežiūrą  šeimoms, palydėjimo paslaugą jaunuoliams, intensyvią krizių įveikimo pagalbą, psichosocialinę pagalbą, pagalbą globėjams (rūpintojams), budintiems ir nuolatiniams globotojams, įtėviams ir šeimynų steigėjams, dalyviams ar besirengiantiems jais tapti, vaikų dienos socialinę priežiūrą</w:t>
                  </w:r>
                  <w:r w:rsidRPr="0032565A">
                    <w:rPr>
                      <w:color w:val="000000"/>
                      <w:sz w:val="24"/>
                      <w:lang w:val="lt-LT"/>
                    </w:rPr>
                    <w:t>.</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23. Rengia Savivaldybės tarybos sprendimų projektus, Savivaldybės mero potvarkius ir Administracijos direktoriaus įsakymus, sutarčių projektus pagal kompetenciją, dalyvauja komisijų ir darbo grupių darbe, pasibaigus kalendoriniams metams, pagal dokumentacijos planą, sutvarko priskirtas bylas ir perduoda jas saugoti į archyvą.</w:t>
                  </w:r>
                </w:p>
              </w:tc>
            </w:tr>
            <w:tr w:rsidR="00CA3F6D" w:rsidRPr="0032565A" w:rsidTr="0032565A">
              <w:trPr>
                <w:trHeight w:val="260"/>
              </w:trPr>
              <w:tc>
                <w:tcPr>
                  <w:tcW w:w="962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24. Vykdo kitus nenuolatinio pobūdžio su struktūrinio padalinio veikla susijusius pavedimus.</w:t>
                  </w:r>
                </w:p>
              </w:tc>
            </w:tr>
          </w:tbl>
          <w:p w:rsidR="00CA3F6D" w:rsidRPr="0032565A" w:rsidRDefault="00CA3F6D" w:rsidP="0032565A">
            <w:pPr>
              <w:jc w:val="both"/>
              <w:rPr>
                <w:lang w:val="lt-LT"/>
              </w:rPr>
            </w:pPr>
          </w:p>
        </w:tc>
        <w:tc>
          <w:tcPr>
            <w:tcW w:w="13" w:type="dxa"/>
          </w:tcPr>
          <w:p w:rsidR="00CA3F6D" w:rsidRPr="0032565A" w:rsidRDefault="00CA3F6D" w:rsidP="0032565A">
            <w:pPr>
              <w:pStyle w:val="EmptyLayoutCell"/>
              <w:jc w:val="both"/>
              <w:rPr>
                <w:lang w:val="lt-LT"/>
              </w:rPr>
            </w:pPr>
          </w:p>
        </w:tc>
      </w:tr>
      <w:tr w:rsidR="00CA3F6D" w:rsidTr="0032565A">
        <w:trPr>
          <w:gridAfter w:val="2"/>
          <w:wAfter w:w="561" w:type="dxa"/>
          <w:trHeight w:val="99"/>
        </w:trPr>
        <w:tc>
          <w:tcPr>
            <w:tcW w:w="6" w:type="dxa"/>
          </w:tcPr>
          <w:p w:rsidR="00CA3F6D" w:rsidRDefault="00CA3F6D">
            <w:pPr>
              <w:pStyle w:val="EmptyLayoutCell"/>
            </w:pPr>
          </w:p>
        </w:tc>
        <w:tc>
          <w:tcPr>
            <w:tcW w:w="6" w:type="dxa"/>
          </w:tcPr>
          <w:p w:rsidR="00CA3F6D" w:rsidRDefault="00CA3F6D">
            <w:pPr>
              <w:pStyle w:val="EmptyLayoutCell"/>
            </w:pPr>
          </w:p>
        </w:tc>
        <w:tc>
          <w:tcPr>
            <w:tcW w:w="13" w:type="dxa"/>
          </w:tcPr>
          <w:p w:rsidR="00CA3F6D" w:rsidRDefault="00CA3F6D">
            <w:pPr>
              <w:pStyle w:val="EmptyLayoutCell"/>
            </w:pPr>
          </w:p>
        </w:tc>
        <w:tc>
          <w:tcPr>
            <w:tcW w:w="6" w:type="dxa"/>
          </w:tcPr>
          <w:p w:rsidR="00CA3F6D" w:rsidRDefault="00CA3F6D">
            <w:pPr>
              <w:pStyle w:val="EmptyLayoutCell"/>
            </w:pPr>
          </w:p>
        </w:tc>
        <w:tc>
          <w:tcPr>
            <w:tcW w:w="6" w:type="dxa"/>
          </w:tcPr>
          <w:p w:rsidR="00CA3F6D" w:rsidRDefault="00CA3F6D">
            <w:pPr>
              <w:pStyle w:val="EmptyLayoutCell"/>
            </w:pPr>
          </w:p>
        </w:tc>
        <w:tc>
          <w:tcPr>
            <w:tcW w:w="9048" w:type="dxa"/>
          </w:tcPr>
          <w:p w:rsidR="00CA3F6D" w:rsidRDefault="00CA3F6D">
            <w:pPr>
              <w:pStyle w:val="EmptyLayoutCell"/>
            </w:pPr>
          </w:p>
        </w:tc>
        <w:tc>
          <w:tcPr>
            <w:tcW w:w="13" w:type="dxa"/>
          </w:tcPr>
          <w:p w:rsidR="00CA3F6D" w:rsidRDefault="00CA3F6D">
            <w:pPr>
              <w:pStyle w:val="EmptyLayoutCell"/>
            </w:pPr>
          </w:p>
        </w:tc>
      </w:tr>
      <w:tr w:rsidR="0032565A" w:rsidRPr="0032565A" w:rsidTr="0032565A">
        <w:trPr>
          <w:gridAfter w:val="2"/>
          <w:wAfter w:w="561" w:type="dxa"/>
        </w:trPr>
        <w:tc>
          <w:tcPr>
            <w:tcW w:w="6"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13"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6" w:type="dxa"/>
          </w:tcPr>
          <w:p w:rsidR="00CA3F6D" w:rsidRPr="0032565A" w:rsidRDefault="00CA3F6D" w:rsidP="0032565A">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94"/>
            </w:tblGrid>
            <w:tr w:rsidR="00CA3F6D" w:rsidRPr="0032565A" w:rsidTr="0032565A">
              <w:trPr>
                <w:trHeight w:val="600"/>
              </w:trPr>
              <w:tc>
                <w:tcPr>
                  <w:tcW w:w="9594" w:type="dxa"/>
                  <w:tcMar>
                    <w:top w:w="40" w:type="dxa"/>
                    <w:left w:w="40" w:type="dxa"/>
                    <w:bottom w:w="40" w:type="dxa"/>
                    <w:right w:w="40" w:type="dxa"/>
                  </w:tcMar>
                </w:tcPr>
                <w:p w:rsidR="00CA3F6D" w:rsidRPr="0032565A" w:rsidRDefault="00C23B36" w:rsidP="0032565A">
                  <w:pPr>
                    <w:jc w:val="center"/>
                    <w:rPr>
                      <w:lang w:val="lt-LT"/>
                    </w:rPr>
                  </w:pPr>
                  <w:r w:rsidRPr="0032565A">
                    <w:rPr>
                      <w:b/>
                      <w:color w:val="000000"/>
                      <w:sz w:val="24"/>
                      <w:lang w:val="lt-LT"/>
                    </w:rPr>
                    <w:t>V SKYRIUS</w:t>
                  </w:r>
                </w:p>
                <w:p w:rsidR="00CA3F6D" w:rsidRPr="0032565A" w:rsidRDefault="00C23B36" w:rsidP="0032565A">
                  <w:pPr>
                    <w:jc w:val="center"/>
                    <w:rPr>
                      <w:lang w:val="lt-LT"/>
                    </w:rPr>
                  </w:pPr>
                  <w:r w:rsidRPr="0032565A">
                    <w:rPr>
                      <w:b/>
                      <w:color w:val="000000"/>
                      <w:sz w:val="24"/>
                      <w:lang w:val="lt-LT"/>
                    </w:rPr>
                    <w:t>SPECIALIEJI REIKALAVIMAI</w:t>
                  </w:r>
                </w:p>
              </w:tc>
            </w:tr>
            <w:tr w:rsidR="00CA3F6D" w:rsidRPr="0032565A" w:rsidTr="0032565A">
              <w:trPr>
                <w:trHeight w:val="260"/>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25. Išsilavinimo ir darbo patirties reikalavimai:</w:t>
                  </w:r>
                  <w:r w:rsidRPr="0032565A">
                    <w:rPr>
                      <w:color w:val="FFFFFF"/>
                      <w:sz w:val="24"/>
                      <w:lang w:val="lt-LT"/>
                    </w:rPr>
                    <w:t>0</w:t>
                  </w:r>
                </w:p>
              </w:tc>
            </w:tr>
            <w:tr w:rsidR="00CA3F6D" w:rsidRPr="0032565A" w:rsidTr="0032565A">
              <w:trPr>
                <w:trHeight w:val="1276"/>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CA3F6D" w:rsidRPr="0032565A">
                    <w:trPr>
                      <w:trHeight w:val="1357"/>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CA3F6D" w:rsidRPr="0032565A" w:rsidTr="0032565A">
                          <w:trPr>
                            <w:trHeight w:val="259"/>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 xml:space="preserve">25.1. išsilavinimas – aukštasis universitetinis išsilavinimas (bakalauro kvalifikacinis laipsnis) arba jam lygiavertė aukštojo mokslo kvalifikacija; </w:t>
                              </w:r>
                            </w:p>
                          </w:tc>
                        </w:tr>
                        <w:tr w:rsidR="00CA3F6D" w:rsidRPr="0032565A" w:rsidTr="0032565A">
                          <w:trPr>
                            <w:trHeight w:val="259"/>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25.2. studijų kryptis – socialinis darbas (arba);</w:t>
                              </w:r>
                            </w:p>
                          </w:tc>
                        </w:tr>
                        <w:tr w:rsidR="00CA3F6D" w:rsidRPr="0032565A" w:rsidTr="0032565A">
                          <w:trPr>
                            <w:trHeight w:val="259"/>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25.3. studijų kryptis – ekonomika (arba);</w:t>
                              </w:r>
                            </w:p>
                          </w:tc>
                        </w:tr>
                        <w:tr w:rsidR="00CA3F6D" w:rsidRPr="0032565A" w:rsidTr="0032565A">
                          <w:trPr>
                            <w:trHeight w:val="259"/>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25.4. studijų kryptis – viešasis administravimas (arba);</w:t>
                              </w:r>
                            </w:p>
                          </w:tc>
                        </w:tr>
                      </w:tbl>
                      <w:p w:rsidR="00CA3F6D" w:rsidRPr="0032565A" w:rsidRDefault="00CA3F6D" w:rsidP="0032565A">
                        <w:pPr>
                          <w:jc w:val="both"/>
                          <w:rPr>
                            <w:lang w:val="lt-LT"/>
                          </w:rPr>
                        </w:pPr>
                      </w:p>
                    </w:tc>
                  </w:tr>
                  <w:tr w:rsidR="00CA3F6D" w:rsidRPr="0032565A">
                    <w:trPr>
                      <w:trHeight w:val="265"/>
                    </w:trPr>
                    <w:tc>
                      <w:tcPr>
                        <w:tcW w:w="9070" w:type="dxa"/>
                        <w:tcMar>
                          <w:top w:w="40" w:type="dxa"/>
                          <w:left w:w="40" w:type="dxa"/>
                          <w:bottom w:w="40" w:type="dxa"/>
                          <w:right w:w="40" w:type="dxa"/>
                        </w:tcMar>
                      </w:tcPr>
                      <w:p w:rsidR="00CA3F6D" w:rsidRPr="0032565A" w:rsidRDefault="00C23B36" w:rsidP="0032565A">
                        <w:pPr>
                          <w:jc w:val="both"/>
                          <w:rPr>
                            <w:lang w:val="lt-LT"/>
                          </w:rPr>
                        </w:pPr>
                        <w:r w:rsidRPr="0032565A">
                          <w:rPr>
                            <w:rFonts w:ascii="Arial" w:eastAsia="Arial" w:hAnsi="Arial"/>
                            <w:color w:val="000000"/>
                            <w:lang w:val="lt-LT"/>
                          </w:rPr>
                          <w:t>arba:</w:t>
                        </w:r>
                      </w:p>
                    </w:tc>
                  </w:tr>
                  <w:tr w:rsidR="00CA3F6D" w:rsidRPr="0032565A">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CA3F6D" w:rsidRPr="0032565A" w:rsidTr="0032565A">
                          <w:trPr>
                            <w:trHeight w:val="259"/>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lastRenderedPageBreak/>
                                <w:t xml:space="preserve">25.5. išsilavinimas – aukštasis universitetinis išsilavinimas (bakalauro kvalifikacinis laipsnis) arba jam lygiavertė aukštojo mokslo kvalifikacija; </w:t>
                              </w:r>
                            </w:p>
                          </w:tc>
                        </w:tr>
                        <w:tr w:rsidR="00CA3F6D" w:rsidRPr="0032565A" w:rsidTr="0032565A">
                          <w:trPr>
                            <w:trHeight w:val="259"/>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25.6. darbo patirtis – socialinio darbo patirtis;</w:t>
                              </w:r>
                            </w:p>
                          </w:tc>
                        </w:tr>
                        <w:tr w:rsidR="00CA3F6D" w:rsidRPr="0032565A" w:rsidTr="0032565A">
                          <w:trPr>
                            <w:trHeight w:val="259"/>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 xml:space="preserve">25.7. darbo patirties trukmė – 1 metai; </w:t>
                              </w:r>
                            </w:p>
                          </w:tc>
                        </w:tr>
                      </w:tbl>
                      <w:p w:rsidR="00CA3F6D" w:rsidRPr="0032565A" w:rsidRDefault="00CA3F6D" w:rsidP="0032565A">
                        <w:pPr>
                          <w:jc w:val="both"/>
                          <w:rPr>
                            <w:lang w:val="lt-LT"/>
                          </w:rPr>
                        </w:pPr>
                      </w:p>
                    </w:tc>
                  </w:tr>
                </w:tbl>
                <w:p w:rsidR="00CA3F6D" w:rsidRPr="0032565A" w:rsidRDefault="00CA3F6D" w:rsidP="0032565A">
                  <w:pPr>
                    <w:jc w:val="both"/>
                    <w:rPr>
                      <w:lang w:val="lt-LT"/>
                    </w:rPr>
                  </w:pPr>
                </w:p>
              </w:tc>
            </w:tr>
            <w:tr w:rsidR="00CA3F6D" w:rsidRPr="0032565A" w:rsidTr="0032565A">
              <w:trPr>
                <w:trHeight w:val="260"/>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lastRenderedPageBreak/>
                    <w:t>26. Transporto priemonių pažymėjimai:</w:t>
                  </w:r>
                  <w:r w:rsidRPr="0032565A">
                    <w:rPr>
                      <w:color w:val="FFFFFF"/>
                      <w:sz w:val="24"/>
                      <w:lang w:val="lt-LT"/>
                    </w:rPr>
                    <w:t>0</w:t>
                  </w:r>
                </w:p>
              </w:tc>
            </w:tr>
            <w:tr w:rsidR="00CA3F6D" w:rsidRPr="0032565A" w:rsidTr="0032565A">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CA3F6D" w:rsidRPr="0032565A" w:rsidTr="0032565A">
                    <w:trPr>
                      <w:trHeight w:val="260"/>
                    </w:trPr>
                    <w:tc>
                      <w:tcPr>
                        <w:tcW w:w="9594" w:type="dxa"/>
                        <w:tcMar>
                          <w:top w:w="40" w:type="dxa"/>
                          <w:left w:w="40" w:type="dxa"/>
                          <w:bottom w:w="40" w:type="dxa"/>
                          <w:right w:w="40" w:type="dxa"/>
                        </w:tcMar>
                      </w:tcPr>
                      <w:p w:rsidR="00CA3F6D" w:rsidRPr="0032565A" w:rsidRDefault="00C23B36" w:rsidP="0032565A">
                        <w:pPr>
                          <w:jc w:val="both"/>
                          <w:rPr>
                            <w:lang w:val="lt-LT"/>
                          </w:rPr>
                        </w:pPr>
                        <w:r w:rsidRPr="0032565A">
                          <w:rPr>
                            <w:color w:val="000000"/>
                            <w:sz w:val="24"/>
                            <w:lang w:val="lt-LT"/>
                          </w:rPr>
                          <w:t>26.1. turėti vairuotojo pažymėjimą (B kategorija).</w:t>
                        </w:r>
                      </w:p>
                    </w:tc>
                  </w:tr>
                </w:tbl>
                <w:p w:rsidR="00CA3F6D" w:rsidRPr="0032565A" w:rsidRDefault="00CA3F6D" w:rsidP="0032565A">
                  <w:pPr>
                    <w:jc w:val="both"/>
                    <w:rPr>
                      <w:lang w:val="lt-LT"/>
                    </w:rPr>
                  </w:pPr>
                </w:p>
              </w:tc>
            </w:tr>
          </w:tbl>
          <w:p w:rsidR="00CA3F6D" w:rsidRPr="0032565A" w:rsidRDefault="00CA3F6D" w:rsidP="0032565A">
            <w:pPr>
              <w:jc w:val="both"/>
              <w:rPr>
                <w:lang w:val="lt-LT"/>
              </w:rPr>
            </w:pPr>
          </w:p>
        </w:tc>
      </w:tr>
      <w:tr w:rsidR="00CA3F6D" w:rsidTr="0032565A">
        <w:trPr>
          <w:gridAfter w:val="2"/>
          <w:wAfter w:w="561" w:type="dxa"/>
          <w:trHeight w:val="40"/>
        </w:trPr>
        <w:tc>
          <w:tcPr>
            <w:tcW w:w="6" w:type="dxa"/>
          </w:tcPr>
          <w:p w:rsidR="00CA3F6D" w:rsidRDefault="00CA3F6D">
            <w:pPr>
              <w:pStyle w:val="EmptyLayoutCell"/>
            </w:pPr>
          </w:p>
        </w:tc>
        <w:tc>
          <w:tcPr>
            <w:tcW w:w="6" w:type="dxa"/>
          </w:tcPr>
          <w:p w:rsidR="00CA3F6D" w:rsidRDefault="00CA3F6D">
            <w:pPr>
              <w:pStyle w:val="EmptyLayoutCell"/>
            </w:pPr>
          </w:p>
        </w:tc>
        <w:tc>
          <w:tcPr>
            <w:tcW w:w="13" w:type="dxa"/>
          </w:tcPr>
          <w:p w:rsidR="00CA3F6D" w:rsidRDefault="00CA3F6D">
            <w:pPr>
              <w:pStyle w:val="EmptyLayoutCell"/>
            </w:pPr>
          </w:p>
        </w:tc>
        <w:tc>
          <w:tcPr>
            <w:tcW w:w="6" w:type="dxa"/>
          </w:tcPr>
          <w:p w:rsidR="00CA3F6D" w:rsidRDefault="00CA3F6D">
            <w:pPr>
              <w:pStyle w:val="EmptyLayoutCell"/>
            </w:pPr>
          </w:p>
        </w:tc>
        <w:tc>
          <w:tcPr>
            <w:tcW w:w="6" w:type="dxa"/>
          </w:tcPr>
          <w:p w:rsidR="00CA3F6D" w:rsidRDefault="00CA3F6D">
            <w:pPr>
              <w:pStyle w:val="EmptyLayoutCell"/>
            </w:pPr>
          </w:p>
        </w:tc>
        <w:tc>
          <w:tcPr>
            <w:tcW w:w="9048" w:type="dxa"/>
          </w:tcPr>
          <w:p w:rsidR="00CA3F6D" w:rsidRDefault="00CA3F6D">
            <w:pPr>
              <w:pStyle w:val="EmptyLayoutCell"/>
            </w:pPr>
          </w:p>
        </w:tc>
        <w:tc>
          <w:tcPr>
            <w:tcW w:w="13" w:type="dxa"/>
          </w:tcPr>
          <w:p w:rsidR="00CA3F6D" w:rsidRDefault="00CA3F6D">
            <w:pPr>
              <w:pStyle w:val="EmptyLayoutCell"/>
            </w:pPr>
          </w:p>
        </w:tc>
      </w:tr>
      <w:tr w:rsidR="0032565A" w:rsidRPr="0032565A" w:rsidTr="0032565A">
        <w:trPr>
          <w:gridAfter w:val="2"/>
          <w:wAfter w:w="561" w:type="dxa"/>
        </w:trPr>
        <w:tc>
          <w:tcPr>
            <w:tcW w:w="9085" w:type="dxa"/>
            <w:gridSpan w:val="6"/>
          </w:tcPr>
          <w:tbl>
            <w:tblPr>
              <w:tblW w:w="9639" w:type="dxa"/>
              <w:tblCellMar>
                <w:left w:w="0" w:type="dxa"/>
                <w:right w:w="0" w:type="dxa"/>
              </w:tblCellMar>
              <w:tblLook w:val="0000" w:firstRow="0" w:lastRow="0" w:firstColumn="0" w:lastColumn="0" w:noHBand="0" w:noVBand="0"/>
            </w:tblPr>
            <w:tblGrid>
              <w:gridCol w:w="9639"/>
            </w:tblGrid>
            <w:tr w:rsidR="00CA3F6D" w:rsidRPr="0032565A" w:rsidTr="0032565A">
              <w:trPr>
                <w:trHeight w:val="600"/>
              </w:trPr>
              <w:tc>
                <w:tcPr>
                  <w:tcW w:w="9639" w:type="dxa"/>
                  <w:tcMar>
                    <w:top w:w="40" w:type="dxa"/>
                    <w:left w:w="40" w:type="dxa"/>
                    <w:bottom w:w="40" w:type="dxa"/>
                    <w:right w:w="40" w:type="dxa"/>
                  </w:tcMar>
                </w:tcPr>
                <w:p w:rsidR="00CA3F6D" w:rsidRPr="0032565A" w:rsidRDefault="00C23B36">
                  <w:pPr>
                    <w:jc w:val="center"/>
                    <w:rPr>
                      <w:lang w:val="lt-LT"/>
                    </w:rPr>
                  </w:pPr>
                  <w:r w:rsidRPr="0032565A">
                    <w:rPr>
                      <w:b/>
                      <w:color w:val="000000"/>
                      <w:sz w:val="24"/>
                      <w:lang w:val="lt-LT"/>
                    </w:rPr>
                    <w:t>VI SKYRIUS</w:t>
                  </w:r>
                </w:p>
                <w:p w:rsidR="00CA3F6D" w:rsidRPr="0032565A" w:rsidRDefault="00C23B36">
                  <w:pPr>
                    <w:jc w:val="center"/>
                    <w:rPr>
                      <w:lang w:val="lt-LT"/>
                    </w:rPr>
                  </w:pPr>
                  <w:r w:rsidRPr="0032565A">
                    <w:rPr>
                      <w:b/>
                      <w:color w:val="000000"/>
                      <w:sz w:val="24"/>
                      <w:lang w:val="lt-LT"/>
                    </w:rPr>
                    <w:t>KOMPETENCIJOS</w:t>
                  </w: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27. Bendrosios kompetencijos ir jų pakankami lygiai:</w:t>
                  </w:r>
                  <w:r w:rsidRPr="0032565A">
                    <w:rPr>
                      <w:color w:val="FFFFFF"/>
                      <w:sz w:val="24"/>
                      <w:lang w:val="lt-LT"/>
                    </w:rPr>
                    <w:t>0</w:t>
                  </w:r>
                </w:p>
              </w:tc>
            </w:tr>
            <w:tr w:rsidR="00CA3F6D" w:rsidRPr="0032565A" w:rsidTr="0032565A">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27.1. vertės visuomenei kūrimas – 3;</w:t>
                        </w: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27.2. organizuotumas – 3;</w:t>
                        </w: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27.3. patikimumas ir atsakingumas – 3;</w:t>
                        </w: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27.4. analizė ir pagrindimas – 4;</w:t>
                        </w: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27.5. komunikacija – 3.</w:t>
                        </w:r>
                      </w:p>
                    </w:tc>
                  </w:tr>
                </w:tbl>
                <w:p w:rsidR="00CA3F6D" w:rsidRPr="0032565A" w:rsidRDefault="00CA3F6D">
                  <w:pPr>
                    <w:rPr>
                      <w:lang w:val="lt-LT"/>
                    </w:rPr>
                  </w:pP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28. Specifinės kompetencijos ir jų pakankami lygiai:</w:t>
                  </w:r>
                  <w:r w:rsidRPr="0032565A">
                    <w:rPr>
                      <w:color w:val="FFFFFF"/>
                      <w:sz w:val="24"/>
                      <w:lang w:val="lt-LT"/>
                    </w:rPr>
                    <w:t>0</w:t>
                  </w:r>
                </w:p>
              </w:tc>
            </w:tr>
            <w:tr w:rsidR="00CA3F6D" w:rsidRPr="0032565A" w:rsidTr="0032565A">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28.1. informacijos valdymas – 3;</w:t>
                        </w: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28.2. kontrolės ir priežiūros proceso valdymas – 3.</w:t>
                        </w:r>
                      </w:p>
                    </w:tc>
                  </w:tr>
                </w:tbl>
                <w:p w:rsidR="00CA3F6D" w:rsidRPr="0032565A" w:rsidRDefault="00CA3F6D">
                  <w:pPr>
                    <w:rPr>
                      <w:lang w:val="lt-LT"/>
                    </w:rPr>
                  </w:pPr>
                </w:p>
              </w:tc>
            </w:tr>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29. Profesinės kompetencijos ir jų pakankami lygiai:</w:t>
                  </w:r>
                  <w:r w:rsidRPr="0032565A">
                    <w:rPr>
                      <w:color w:val="FFFFFF"/>
                      <w:sz w:val="24"/>
                      <w:lang w:val="lt-LT"/>
                    </w:rPr>
                    <w:t>0</w:t>
                  </w:r>
                </w:p>
              </w:tc>
            </w:tr>
            <w:tr w:rsidR="00CA3F6D" w:rsidRPr="0032565A" w:rsidTr="0032565A">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CA3F6D" w:rsidRPr="0032565A" w:rsidTr="0032565A">
                    <w:trPr>
                      <w:trHeight w:val="260"/>
                    </w:trPr>
                    <w:tc>
                      <w:tcPr>
                        <w:tcW w:w="9639"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29.1. veiklos planavimas – 3.</w:t>
                        </w:r>
                      </w:p>
                    </w:tc>
                  </w:tr>
                </w:tbl>
                <w:p w:rsidR="00CA3F6D" w:rsidRPr="0032565A" w:rsidRDefault="00CA3F6D">
                  <w:pPr>
                    <w:rPr>
                      <w:lang w:val="lt-LT"/>
                    </w:rPr>
                  </w:pPr>
                </w:p>
              </w:tc>
            </w:tr>
          </w:tbl>
          <w:p w:rsidR="00CA3F6D" w:rsidRPr="0032565A" w:rsidRDefault="00CA3F6D">
            <w:pPr>
              <w:rPr>
                <w:lang w:val="lt-LT"/>
              </w:rPr>
            </w:pPr>
          </w:p>
        </w:tc>
        <w:tc>
          <w:tcPr>
            <w:tcW w:w="13" w:type="dxa"/>
          </w:tcPr>
          <w:p w:rsidR="00CA3F6D" w:rsidRPr="0032565A" w:rsidRDefault="00CA3F6D">
            <w:pPr>
              <w:pStyle w:val="EmptyLayoutCell"/>
              <w:rPr>
                <w:lang w:val="lt-LT"/>
              </w:rPr>
            </w:pPr>
          </w:p>
        </w:tc>
      </w:tr>
      <w:tr w:rsidR="00CA3F6D" w:rsidRPr="0032565A" w:rsidTr="0032565A">
        <w:trPr>
          <w:gridAfter w:val="2"/>
          <w:wAfter w:w="561" w:type="dxa"/>
          <w:trHeight w:val="450"/>
        </w:trPr>
        <w:tc>
          <w:tcPr>
            <w:tcW w:w="6" w:type="dxa"/>
          </w:tcPr>
          <w:p w:rsidR="00CA3F6D" w:rsidRPr="0032565A" w:rsidRDefault="00CA3F6D">
            <w:pPr>
              <w:pStyle w:val="EmptyLayoutCell"/>
              <w:rPr>
                <w:lang w:val="lt-LT"/>
              </w:rPr>
            </w:pPr>
          </w:p>
        </w:tc>
        <w:tc>
          <w:tcPr>
            <w:tcW w:w="6" w:type="dxa"/>
          </w:tcPr>
          <w:p w:rsidR="00CA3F6D" w:rsidRPr="0032565A" w:rsidRDefault="00CA3F6D">
            <w:pPr>
              <w:pStyle w:val="EmptyLayoutCell"/>
              <w:rPr>
                <w:lang w:val="lt-LT"/>
              </w:rPr>
            </w:pPr>
          </w:p>
        </w:tc>
        <w:tc>
          <w:tcPr>
            <w:tcW w:w="13" w:type="dxa"/>
          </w:tcPr>
          <w:p w:rsidR="00CA3F6D" w:rsidRPr="0032565A" w:rsidRDefault="00CA3F6D">
            <w:pPr>
              <w:pStyle w:val="EmptyLayoutCell"/>
              <w:rPr>
                <w:lang w:val="lt-LT"/>
              </w:rPr>
            </w:pPr>
          </w:p>
        </w:tc>
        <w:tc>
          <w:tcPr>
            <w:tcW w:w="6" w:type="dxa"/>
          </w:tcPr>
          <w:p w:rsidR="00CA3F6D" w:rsidRPr="0032565A" w:rsidRDefault="00CA3F6D">
            <w:pPr>
              <w:pStyle w:val="EmptyLayoutCell"/>
              <w:rPr>
                <w:lang w:val="lt-LT"/>
              </w:rPr>
            </w:pPr>
          </w:p>
        </w:tc>
        <w:tc>
          <w:tcPr>
            <w:tcW w:w="6" w:type="dxa"/>
          </w:tcPr>
          <w:p w:rsidR="00CA3F6D" w:rsidRPr="0032565A" w:rsidRDefault="00CA3F6D">
            <w:pPr>
              <w:pStyle w:val="EmptyLayoutCell"/>
              <w:rPr>
                <w:lang w:val="lt-LT"/>
              </w:rPr>
            </w:pPr>
          </w:p>
        </w:tc>
        <w:tc>
          <w:tcPr>
            <w:tcW w:w="9048" w:type="dxa"/>
          </w:tcPr>
          <w:p w:rsidR="00CA3F6D" w:rsidRPr="0032565A" w:rsidRDefault="00CA3F6D">
            <w:pPr>
              <w:pStyle w:val="EmptyLayoutCell"/>
              <w:rPr>
                <w:lang w:val="lt-LT"/>
              </w:rPr>
            </w:pPr>
          </w:p>
        </w:tc>
        <w:tc>
          <w:tcPr>
            <w:tcW w:w="13" w:type="dxa"/>
          </w:tcPr>
          <w:p w:rsidR="00CA3F6D" w:rsidRPr="0032565A" w:rsidRDefault="00CA3F6D">
            <w:pPr>
              <w:pStyle w:val="EmptyLayoutCell"/>
              <w:rPr>
                <w:lang w:val="lt-LT"/>
              </w:rPr>
            </w:pPr>
          </w:p>
        </w:tc>
      </w:tr>
      <w:tr w:rsidR="0032565A" w:rsidRPr="0032565A" w:rsidTr="0032565A">
        <w:trPr>
          <w:gridAfter w:val="2"/>
          <w:wAfter w:w="561" w:type="dxa"/>
        </w:trPr>
        <w:tc>
          <w:tcPr>
            <w:tcW w:w="6" w:type="dxa"/>
          </w:tcPr>
          <w:p w:rsidR="00CA3F6D" w:rsidRPr="0032565A" w:rsidRDefault="00CA3F6D">
            <w:pPr>
              <w:pStyle w:val="EmptyLayoutCell"/>
              <w:rPr>
                <w:lang w:val="lt-LT"/>
              </w:rPr>
            </w:pPr>
          </w:p>
        </w:tc>
        <w:tc>
          <w:tcPr>
            <w:tcW w:w="9079"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A3F6D" w:rsidRPr="0032565A">
              <w:trPr>
                <w:trHeight w:val="260"/>
              </w:trPr>
              <w:tc>
                <w:tcPr>
                  <w:tcW w:w="3401" w:type="dxa"/>
                  <w:tcMar>
                    <w:top w:w="40" w:type="dxa"/>
                    <w:left w:w="40" w:type="dxa"/>
                    <w:bottom w:w="40" w:type="dxa"/>
                    <w:right w:w="40" w:type="dxa"/>
                  </w:tcMar>
                </w:tcPr>
                <w:p w:rsidR="00CA3F6D" w:rsidRPr="0032565A" w:rsidRDefault="00C23B36">
                  <w:pPr>
                    <w:rPr>
                      <w:lang w:val="lt-LT"/>
                    </w:rPr>
                  </w:pPr>
                  <w:r w:rsidRPr="0032565A">
                    <w:rPr>
                      <w:color w:val="000000"/>
                      <w:sz w:val="24"/>
                      <w:lang w:val="lt-LT"/>
                    </w:rPr>
                    <w:t>Susipažinau</w:t>
                  </w:r>
                </w:p>
              </w:tc>
              <w:tc>
                <w:tcPr>
                  <w:tcW w:w="5669" w:type="dxa"/>
                  <w:tcMar>
                    <w:top w:w="40" w:type="dxa"/>
                    <w:left w:w="40" w:type="dxa"/>
                    <w:bottom w:w="40" w:type="dxa"/>
                    <w:right w:w="40" w:type="dxa"/>
                  </w:tcMar>
                </w:tcPr>
                <w:p w:rsidR="00CA3F6D" w:rsidRPr="0032565A" w:rsidRDefault="00CA3F6D">
                  <w:pPr>
                    <w:rPr>
                      <w:lang w:val="lt-LT"/>
                    </w:rPr>
                  </w:pPr>
                </w:p>
              </w:tc>
            </w:tr>
            <w:tr w:rsidR="00CA3F6D" w:rsidRPr="0032565A">
              <w:trPr>
                <w:trHeight w:val="260"/>
              </w:trPr>
              <w:tc>
                <w:tcPr>
                  <w:tcW w:w="3401" w:type="dxa"/>
                  <w:tcBorders>
                    <w:bottom w:val="single" w:sz="2" w:space="0" w:color="000000"/>
                  </w:tcBorders>
                  <w:tcMar>
                    <w:top w:w="40" w:type="dxa"/>
                    <w:left w:w="40" w:type="dxa"/>
                    <w:bottom w:w="40" w:type="dxa"/>
                    <w:right w:w="40" w:type="dxa"/>
                  </w:tcMar>
                </w:tcPr>
                <w:p w:rsidR="00CA3F6D" w:rsidRPr="0032565A" w:rsidRDefault="00CA3F6D">
                  <w:pPr>
                    <w:rPr>
                      <w:lang w:val="lt-LT"/>
                    </w:rPr>
                  </w:pPr>
                </w:p>
              </w:tc>
              <w:tc>
                <w:tcPr>
                  <w:tcW w:w="5669" w:type="dxa"/>
                  <w:tcMar>
                    <w:top w:w="40" w:type="dxa"/>
                    <w:left w:w="40" w:type="dxa"/>
                    <w:bottom w:w="40" w:type="dxa"/>
                    <w:right w:w="40" w:type="dxa"/>
                  </w:tcMar>
                </w:tcPr>
                <w:p w:rsidR="00CA3F6D" w:rsidRPr="0032565A" w:rsidRDefault="00CA3F6D">
                  <w:pPr>
                    <w:rPr>
                      <w:lang w:val="lt-LT"/>
                    </w:rPr>
                  </w:pPr>
                </w:p>
              </w:tc>
            </w:tr>
            <w:tr w:rsidR="00CA3F6D" w:rsidRPr="0032565A">
              <w:trPr>
                <w:trHeight w:val="260"/>
              </w:trPr>
              <w:tc>
                <w:tcPr>
                  <w:tcW w:w="3401" w:type="dxa"/>
                  <w:tcMar>
                    <w:top w:w="40" w:type="dxa"/>
                    <w:left w:w="40" w:type="dxa"/>
                    <w:bottom w:w="40" w:type="dxa"/>
                    <w:right w:w="40" w:type="dxa"/>
                  </w:tcMar>
                </w:tcPr>
                <w:p w:rsidR="00CA3F6D" w:rsidRPr="0032565A" w:rsidRDefault="00C23B36">
                  <w:pPr>
                    <w:rPr>
                      <w:lang w:val="lt-LT"/>
                    </w:rPr>
                  </w:pPr>
                  <w:r w:rsidRPr="0032565A">
                    <w:rPr>
                      <w:color w:val="000000"/>
                      <w:lang w:val="lt-LT"/>
                    </w:rPr>
                    <w:t>(Parašas)</w:t>
                  </w:r>
                </w:p>
              </w:tc>
              <w:tc>
                <w:tcPr>
                  <w:tcW w:w="5669" w:type="dxa"/>
                  <w:tcMar>
                    <w:top w:w="40" w:type="dxa"/>
                    <w:left w:w="40" w:type="dxa"/>
                    <w:bottom w:w="40" w:type="dxa"/>
                    <w:right w:w="40" w:type="dxa"/>
                  </w:tcMar>
                </w:tcPr>
                <w:p w:rsidR="00CA3F6D" w:rsidRPr="0032565A" w:rsidRDefault="00CA3F6D">
                  <w:pPr>
                    <w:rPr>
                      <w:lang w:val="lt-LT"/>
                    </w:rPr>
                  </w:pPr>
                </w:p>
              </w:tc>
            </w:tr>
            <w:tr w:rsidR="00CA3F6D" w:rsidRPr="0032565A">
              <w:trPr>
                <w:trHeight w:val="260"/>
              </w:trPr>
              <w:tc>
                <w:tcPr>
                  <w:tcW w:w="3401" w:type="dxa"/>
                  <w:tcBorders>
                    <w:bottom w:val="single" w:sz="2" w:space="0" w:color="000000"/>
                  </w:tcBorders>
                  <w:tcMar>
                    <w:top w:w="40" w:type="dxa"/>
                    <w:left w:w="40" w:type="dxa"/>
                    <w:bottom w:w="40" w:type="dxa"/>
                    <w:right w:w="40" w:type="dxa"/>
                  </w:tcMar>
                </w:tcPr>
                <w:p w:rsidR="00CA3F6D" w:rsidRPr="0032565A" w:rsidRDefault="00CA3F6D">
                  <w:pPr>
                    <w:rPr>
                      <w:lang w:val="lt-LT"/>
                    </w:rPr>
                  </w:pPr>
                </w:p>
              </w:tc>
              <w:tc>
                <w:tcPr>
                  <w:tcW w:w="5669" w:type="dxa"/>
                  <w:tcMar>
                    <w:top w:w="40" w:type="dxa"/>
                    <w:left w:w="40" w:type="dxa"/>
                    <w:bottom w:w="40" w:type="dxa"/>
                    <w:right w:w="40" w:type="dxa"/>
                  </w:tcMar>
                </w:tcPr>
                <w:p w:rsidR="00CA3F6D" w:rsidRPr="0032565A" w:rsidRDefault="00CA3F6D">
                  <w:pPr>
                    <w:rPr>
                      <w:lang w:val="lt-LT"/>
                    </w:rPr>
                  </w:pPr>
                </w:p>
              </w:tc>
            </w:tr>
            <w:tr w:rsidR="00CA3F6D" w:rsidRPr="0032565A">
              <w:trPr>
                <w:trHeight w:val="260"/>
              </w:trPr>
              <w:tc>
                <w:tcPr>
                  <w:tcW w:w="3401" w:type="dxa"/>
                  <w:tcMar>
                    <w:top w:w="40" w:type="dxa"/>
                    <w:left w:w="40" w:type="dxa"/>
                    <w:bottom w:w="40" w:type="dxa"/>
                    <w:right w:w="40" w:type="dxa"/>
                  </w:tcMar>
                </w:tcPr>
                <w:p w:rsidR="00CA3F6D" w:rsidRPr="0032565A" w:rsidRDefault="00C23B36">
                  <w:pPr>
                    <w:rPr>
                      <w:lang w:val="lt-LT"/>
                    </w:rPr>
                  </w:pPr>
                  <w:r w:rsidRPr="0032565A">
                    <w:rPr>
                      <w:color w:val="000000"/>
                      <w:lang w:val="lt-LT"/>
                    </w:rPr>
                    <w:t>(Vardas ir pavardė)</w:t>
                  </w:r>
                </w:p>
              </w:tc>
              <w:tc>
                <w:tcPr>
                  <w:tcW w:w="5669" w:type="dxa"/>
                  <w:tcMar>
                    <w:top w:w="40" w:type="dxa"/>
                    <w:left w:w="40" w:type="dxa"/>
                    <w:bottom w:w="40" w:type="dxa"/>
                    <w:right w:w="40" w:type="dxa"/>
                  </w:tcMar>
                </w:tcPr>
                <w:p w:rsidR="00CA3F6D" w:rsidRPr="0032565A" w:rsidRDefault="00CA3F6D">
                  <w:pPr>
                    <w:rPr>
                      <w:lang w:val="lt-LT"/>
                    </w:rPr>
                  </w:pPr>
                </w:p>
              </w:tc>
            </w:tr>
            <w:tr w:rsidR="00CA3F6D" w:rsidRPr="0032565A">
              <w:trPr>
                <w:trHeight w:val="260"/>
              </w:trPr>
              <w:tc>
                <w:tcPr>
                  <w:tcW w:w="3401" w:type="dxa"/>
                  <w:tcBorders>
                    <w:bottom w:val="single" w:sz="2" w:space="0" w:color="000000"/>
                  </w:tcBorders>
                  <w:tcMar>
                    <w:top w:w="40" w:type="dxa"/>
                    <w:left w:w="40" w:type="dxa"/>
                    <w:bottom w:w="40" w:type="dxa"/>
                    <w:right w:w="40" w:type="dxa"/>
                  </w:tcMar>
                </w:tcPr>
                <w:p w:rsidR="00CA3F6D" w:rsidRPr="0032565A" w:rsidRDefault="00CA3F6D">
                  <w:pPr>
                    <w:rPr>
                      <w:lang w:val="lt-LT"/>
                    </w:rPr>
                  </w:pPr>
                </w:p>
              </w:tc>
              <w:tc>
                <w:tcPr>
                  <w:tcW w:w="5669" w:type="dxa"/>
                  <w:tcMar>
                    <w:top w:w="40" w:type="dxa"/>
                    <w:left w:w="40" w:type="dxa"/>
                    <w:bottom w:w="40" w:type="dxa"/>
                    <w:right w:w="40" w:type="dxa"/>
                  </w:tcMar>
                </w:tcPr>
                <w:p w:rsidR="00CA3F6D" w:rsidRPr="0032565A" w:rsidRDefault="00CA3F6D">
                  <w:pPr>
                    <w:rPr>
                      <w:lang w:val="lt-LT"/>
                    </w:rPr>
                  </w:pPr>
                </w:p>
              </w:tc>
            </w:tr>
            <w:tr w:rsidR="00CA3F6D" w:rsidRPr="0032565A">
              <w:trPr>
                <w:trHeight w:val="260"/>
              </w:trPr>
              <w:tc>
                <w:tcPr>
                  <w:tcW w:w="3401" w:type="dxa"/>
                  <w:tcMar>
                    <w:top w:w="40" w:type="dxa"/>
                    <w:left w:w="40" w:type="dxa"/>
                    <w:bottom w:w="40" w:type="dxa"/>
                    <w:right w:w="40" w:type="dxa"/>
                  </w:tcMar>
                </w:tcPr>
                <w:p w:rsidR="00CA3F6D" w:rsidRPr="0032565A" w:rsidRDefault="00C23B36">
                  <w:pPr>
                    <w:rPr>
                      <w:lang w:val="lt-LT"/>
                    </w:rPr>
                  </w:pPr>
                  <w:r w:rsidRPr="0032565A">
                    <w:rPr>
                      <w:color w:val="000000"/>
                      <w:lang w:val="lt-LT"/>
                    </w:rPr>
                    <w:t>(Data)</w:t>
                  </w:r>
                </w:p>
              </w:tc>
              <w:tc>
                <w:tcPr>
                  <w:tcW w:w="5669" w:type="dxa"/>
                  <w:tcMar>
                    <w:top w:w="40" w:type="dxa"/>
                    <w:left w:w="40" w:type="dxa"/>
                    <w:bottom w:w="40" w:type="dxa"/>
                    <w:right w:w="40" w:type="dxa"/>
                  </w:tcMar>
                </w:tcPr>
                <w:p w:rsidR="00CA3F6D" w:rsidRPr="0032565A" w:rsidRDefault="00CA3F6D">
                  <w:pPr>
                    <w:rPr>
                      <w:lang w:val="lt-LT"/>
                    </w:rPr>
                  </w:pPr>
                </w:p>
              </w:tc>
            </w:tr>
            <w:tr w:rsidR="00CA3F6D" w:rsidRPr="0032565A">
              <w:trPr>
                <w:trHeight w:val="260"/>
              </w:trPr>
              <w:tc>
                <w:tcPr>
                  <w:tcW w:w="3401" w:type="dxa"/>
                  <w:tcMar>
                    <w:top w:w="40" w:type="dxa"/>
                    <w:left w:w="40" w:type="dxa"/>
                    <w:bottom w:w="40" w:type="dxa"/>
                    <w:right w:w="40" w:type="dxa"/>
                  </w:tcMar>
                </w:tcPr>
                <w:p w:rsidR="00CA3F6D" w:rsidRPr="0032565A" w:rsidRDefault="00CA3F6D">
                  <w:pPr>
                    <w:rPr>
                      <w:lang w:val="lt-LT"/>
                    </w:rPr>
                  </w:pPr>
                </w:p>
              </w:tc>
              <w:tc>
                <w:tcPr>
                  <w:tcW w:w="5669" w:type="dxa"/>
                  <w:tcMar>
                    <w:top w:w="40" w:type="dxa"/>
                    <w:left w:w="40" w:type="dxa"/>
                    <w:bottom w:w="40" w:type="dxa"/>
                    <w:right w:w="40" w:type="dxa"/>
                  </w:tcMar>
                </w:tcPr>
                <w:p w:rsidR="00CA3F6D" w:rsidRPr="0032565A" w:rsidRDefault="00CA3F6D">
                  <w:pPr>
                    <w:rPr>
                      <w:lang w:val="lt-LT"/>
                    </w:rPr>
                  </w:pPr>
                </w:p>
              </w:tc>
            </w:tr>
          </w:tbl>
          <w:p w:rsidR="00CA3F6D" w:rsidRPr="0032565A" w:rsidRDefault="00CA3F6D">
            <w:pPr>
              <w:rPr>
                <w:lang w:val="lt-LT"/>
              </w:rPr>
            </w:pPr>
          </w:p>
        </w:tc>
        <w:tc>
          <w:tcPr>
            <w:tcW w:w="13" w:type="dxa"/>
          </w:tcPr>
          <w:p w:rsidR="00CA3F6D" w:rsidRPr="0032565A" w:rsidRDefault="00CA3F6D">
            <w:pPr>
              <w:pStyle w:val="EmptyLayoutCell"/>
              <w:rPr>
                <w:lang w:val="lt-LT"/>
              </w:rPr>
            </w:pPr>
          </w:p>
        </w:tc>
      </w:tr>
      <w:tr w:rsidR="00CA3F6D" w:rsidTr="0032565A">
        <w:trPr>
          <w:gridAfter w:val="2"/>
          <w:wAfter w:w="561" w:type="dxa"/>
          <w:trHeight w:val="911"/>
        </w:trPr>
        <w:tc>
          <w:tcPr>
            <w:tcW w:w="6" w:type="dxa"/>
          </w:tcPr>
          <w:p w:rsidR="00CA3F6D" w:rsidRDefault="00CA3F6D">
            <w:pPr>
              <w:pStyle w:val="EmptyLayoutCell"/>
            </w:pPr>
          </w:p>
        </w:tc>
        <w:tc>
          <w:tcPr>
            <w:tcW w:w="6" w:type="dxa"/>
          </w:tcPr>
          <w:p w:rsidR="00CA3F6D" w:rsidRDefault="00CA3F6D">
            <w:pPr>
              <w:pStyle w:val="EmptyLayoutCell"/>
            </w:pPr>
          </w:p>
        </w:tc>
        <w:tc>
          <w:tcPr>
            <w:tcW w:w="13" w:type="dxa"/>
          </w:tcPr>
          <w:p w:rsidR="00CA3F6D" w:rsidRDefault="00CA3F6D">
            <w:pPr>
              <w:pStyle w:val="EmptyLayoutCell"/>
            </w:pPr>
          </w:p>
        </w:tc>
        <w:tc>
          <w:tcPr>
            <w:tcW w:w="6" w:type="dxa"/>
          </w:tcPr>
          <w:p w:rsidR="00CA3F6D" w:rsidRDefault="00CA3F6D">
            <w:pPr>
              <w:pStyle w:val="EmptyLayoutCell"/>
            </w:pPr>
          </w:p>
        </w:tc>
        <w:tc>
          <w:tcPr>
            <w:tcW w:w="6" w:type="dxa"/>
          </w:tcPr>
          <w:p w:rsidR="00CA3F6D" w:rsidRDefault="00CA3F6D">
            <w:pPr>
              <w:pStyle w:val="EmptyLayoutCell"/>
            </w:pPr>
          </w:p>
        </w:tc>
        <w:tc>
          <w:tcPr>
            <w:tcW w:w="9048" w:type="dxa"/>
          </w:tcPr>
          <w:p w:rsidR="00CA3F6D" w:rsidRDefault="00CA3F6D">
            <w:pPr>
              <w:pStyle w:val="EmptyLayoutCell"/>
            </w:pPr>
          </w:p>
        </w:tc>
        <w:tc>
          <w:tcPr>
            <w:tcW w:w="13" w:type="dxa"/>
          </w:tcPr>
          <w:p w:rsidR="00CA3F6D" w:rsidRDefault="00CA3F6D">
            <w:pPr>
              <w:pStyle w:val="EmptyLayoutCell"/>
            </w:pPr>
          </w:p>
        </w:tc>
      </w:tr>
    </w:tbl>
    <w:p w:rsidR="00C23B36" w:rsidRDefault="00C23B36"/>
    <w:sectPr w:rsidR="00C23B36" w:rsidSect="0032565A">
      <w:headerReference w:type="default" r:id="rId7"/>
      <w:pgSz w:w="11905" w:h="16837"/>
      <w:pgMar w:top="1134"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3313" w:rsidRDefault="007D3313" w:rsidP="0032565A">
      <w:r>
        <w:separator/>
      </w:r>
    </w:p>
  </w:endnote>
  <w:endnote w:type="continuationSeparator" w:id="0">
    <w:p w:rsidR="007D3313" w:rsidRDefault="007D3313" w:rsidP="0032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3313" w:rsidRDefault="007D3313" w:rsidP="0032565A">
      <w:r>
        <w:separator/>
      </w:r>
    </w:p>
  </w:footnote>
  <w:footnote w:type="continuationSeparator" w:id="0">
    <w:p w:rsidR="007D3313" w:rsidRDefault="007D3313" w:rsidP="0032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565A" w:rsidRDefault="0032565A">
    <w:pPr>
      <w:pStyle w:val="Antrats"/>
      <w:jc w:val="center"/>
      <w:rPr>
        <w:sz w:val="24"/>
        <w:szCs w:val="24"/>
      </w:rPr>
    </w:pPr>
  </w:p>
  <w:p w:rsidR="0032565A" w:rsidRDefault="0032565A">
    <w:pPr>
      <w:pStyle w:val="Antrats"/>
      <w:jc w:val="center"/>
      <w:rPr>
        <w:sz w:val="24"/>
        <w:szCs w:val="24"/>
      </w:rPr>
    </w:pPr>
  </w:p>
  <w:p w:rsidR="0032565A" w:rsidRPr="0032565A" w:rsidRDefault="0032565A">
    <w:pPr>
      <w:pStyle w:val="Antrats"/>
      <w:jc w:val="center"/>
      <w:rPr>
        <w:sz w:val="24"/>
        <w:szCs w:val="24"/>
      </w:rPr>
    </w:pPr>
    <w:r w:rsidRPr="0032565A">
      <w:rPr>
        <w:sz w:val="24"/>
        <w:szCs w:val="24"/>
      </w:rPr>
      <w:fldChar w:fldCharType="begin"/>
    </w:r>
    <w:r w:rsidRPr="0032565A">
      <w:rPr>
        <w:sz w:val="24"/>
        <w:szCs w:val="24"/>
      </w:rPr>
      <w:instrText>PAGE   \* MERGEFORMAT</w:instrText>
    </w:r>
    <w:r w:rsidRPr="0032565A">
      <w:rPr>
        <w:sz w:val="24"/>
        <w:szCs w:val="24"/>
      </w:rPr>
      <w:fldChar w:fldCharType="separate"/>
    </w:r>
    <w:r w:rsidR="007F5487" w:rsidRPr="007F5487">
      <w:rPr>
        <w:noProof/>
        <w:sz w:val="24"/>
        <w:szCs w:val="24"/>
        <w:lang w:val="lt-LT"/>
      </w:rPr>
      <w:t>3</w:t>
    </w:r>
    <w:r w:rsidRPr="0032565A">
      <w:rPr>
        <w:sz w:val="24"/>
        <w:szCs w:val="24"/>
      </w:rPr>
      <w:fldChar w:fldCharType="end"/>
    </w:r>
  </w:p>
  <w:p w:rsidR="0032565A" w:rsidRDefault="0032565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5A"/>
    <w:rsid w:val="0032565A"/>
    <w:rsid w:val="003E3071"/>
    <w:rsid w:val="004D6711"/>
    <w:rsid w:val="007D3313"/>
    <w:rsid w:val="007F5487"/>
    <w:rsid w:val="00C23B36"/>
    <w:rsid w:val="00CA3F6D"/>
    <w:rsid w:val="00E358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9910B"/>
  <w15:chartTrackingRefBased/>
  <w15:docId w15:val="{68DB870B-6904-4785-9DF8-7C6AB608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2565A"/>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32565A"/>
    <w:rPr>
      <w:lang w:val="en-US" w:eastAsia="en-US"/>
    </w:rPr>
  </w:style>
  <w:style w:type="paragraph" w:styleId="Porat">
    <w:name w:val="footer"/>
    <w:basedOn w:val="prastasis"/>
    <w:link w:val="PoratDiagrama"/>
    <w:uiPriority w:val="99"/>
    <w:unhideWhenUsed/>
    <w:rsid w:val="0032565A"/>
    <w:pPr>
      <w:tabs>
        <w:tab w:val="center" w:pos="4819"/>
        <w:tab w:val="right" w:pos="9638"/>
      </w:tabs>
    </w:pPr>
  </w:style>
  <w:style w:type="character" w:customStyle="1" w:styleId="PoratDiagrama">
    <w:name w:val="Poraštė Diagrama"/>
    <w:basedOn w:val="Numatytasispastraiposriftas"/>
    <w:link w:val="Porat"/>
    <w:uiPriority w:val="99"/>
    <w:rsid w:val="0032565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FAB3-C7AE-49B3-844C-6293E085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4091</Words>
  <Characters>2333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2025-03-21T09:22:00Z</dcterms:created>
  <dcterms:modified xsi:type="dcterms:W3CDTF">2025-03-21T09:22:00Z</dcterms:modified>
</cp:coreProperties>
</file>