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19"/>
        <w:gridCol w:w="11"/>
        <w:gridCol w:w="11"/>
        <w:gridCol w:w="9463"/>
        <w:gridCol w:w="6"/>
        <w:gridCol w:w="6"/>
      </w:tblGrid>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9507" w:type="dxa"/>
            <w:gridSpan w:val="5"/>
          </w:tcPr>
          <w:tbl>
            <w:tblPr>
              <w:tblW w:w="9504" w:type="dxa"/>
              <w:tblCellMar>
                <w:left w:w="0" w:type="dxa"/>
                <w:right w:w="0" w:type="dxa"/>
              </w:tblCellMar>
              <w:tblLook w:val="0000" w:firstRow="0" w:lastRow="0" w:firstColumn="0" w:lastColumn="0" w:noHBand="0" w:noVBand="0"/>
            </w:tblPr>
            <w:tblGrid>
              <w:gridCol w:w="5027"/>
              <w:gridCol w:w="4477"/>
            </w:tblGrid>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PATVIRTINTA</w:t>
                  </w:r>
                </w:p>
              </w:tc>
            </w:tr>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Šilalės rajono savivaldybės administracijos</w:t>
                  </w:r>
                </w:p>
              </w:tc>
            </w:tr>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46738A">
                  <w:pPr>
                    <w:rPr>
                      <w:sz w:val="24"/>
                      <w:szCs w:val="24"/>
                      <w:lang w:val="lt-LT"/>
                    </w:rPr>
                  </w:pPr>
                  <w:r w:rsidRPr="0046738A">
                    <w:rPr>
                      <w:sz w:val="24"/>
                      <w:szCs w:val="24"/>
                      <w:lang w:val="lt-LT"/>
                    </w:rPr>
                    <w:t xml:space="preserve">direktoriaus 2025 m. sausio </w:t>
                  </w:r>
                  <w:r w:rsidR="005D37A7">
                    <w:rPr>
                      <w:sz w:val="24"/>
                      <w:szCs w:val="24"/>
                      <w:lang w:val="lt-LT"/>
                    </w:rPr>
                    <w:t>28</w:t>
                  </w:r>
                  <w:r w:rsidRPr="0046738A">
                    <w:rPr>
                      <w:sz w:val="24"/>
                      <w:szCs w:val="24"/>
                      <w:lang w:val="lt-LT"/>
                    </w:rPr>
                    <w:t xml:space="preserve"> d. įsakymu</w:t>
                  </w:r>
                </w:p>
              </w:tc>
            </w:tr>
            <w:tr w:rsidR="0046738A" w:rsidRPr="0046738A" w:rsidTr="0046738A">
              <w:trPr>
                <w:trHeight w:val="247"/>
              </w:trPr>
              <w:tc>
                <w:tcPr>
                  <w:tcW w:w="5027" w:type="dxa"/>
                  <w:tcMar>
                    <w:top w:w="40" w:type="dxa"/>
                    <w:left w:w="40" w:type="dxa"/>
                    <w:bottom w:w="40" w:type="dxa"/>
                    <w:right w:w="40" w:type="dxa"/>
                  </w:tcMar>
                </w:tcPr>
                <w:p w:rsidR="00F54C14" w:rsidRPr="0046738A" w:rsidRDefault="00F54C14">
                  <w:pPr>
                    <w:rPr>
                      <w:lang w:val="lt-LT"/>
                    </w:rPr>
                  </w:pPr>
                </w:p>
              </w:tc>
              <w:tc>
                <w:tcPr>
                  <w:tcW w:w="4476"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Nr.</w:t>
                  </w:r>
                  <w:r w:rsidR="005D37A7">
                    <w:rPr>
                      <w:color w:val="000000"/>
                      <w:sz w:val="24"/>
                      <w:lang w:val="lt-LT"/>
                    </w:rPr>
                    <w:t xml:space="preserve"> DĮV-42</w:t>
                  </w:r>
                  <w:r w:rsidRPr="0046738A">
                    <w:rPr>
                      <w:color w:val="000000"/>
                      <w:sz w:val="24"/>
                      <w:lang w:val="lt-LT"/>
                    </w:rPr>
                    <w:t xml:space="preserve"> </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rPr>
                      <w:lang w:val="lt-LT"/>
                    </w:rPr>
                  </w:pP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ŠILALĖS RAJONO SAVIVALDYBĖS ADMINISTRACIJOS</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INVESTICIJŲ IR URBANISTIKOS SKYRIAUS</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VYRIAUSIOJO ARCHITEKTO</w:t>
                  </w:r>
                </w:p>
              </w:tc>
            </w:tr>
            <w:tr w:rsidR="0046738A" w:rsidRPr="0046738A" w:rsidTr="0046738A">
              <w:trPr>
                <w:trHeight w:val="247"/>
              </w:trPr>
              <w:tc>
                <w:tcPr>
                  <w:tcW w:w="9504" w:type="dxa"/>
                  <w:gridSpan w:val="2"/>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PAREIGYBĖS APRAŠYMAS</w:t>
                  </w:r>
                </w:p>
              </w:tc>
            </w:tr>
          </w:tbl>
          <w:p w:rsidR="00F54C14" w:rsidRPr="0046738A" w:rsidRDefault="00F54C14">
            <w:pPr>
              <w:rPr>
                <w:lang w:val="lt-LT"/>
              </w:rPr>
            </w:pPr>
          </w:p>
        </w:tc>
        <w:tc>
          <w:tcPr>
            <w:tcW w:w="5" w:type="dxa"/>
          </w:tcPr>
          <w:p w:rsidR="00F54C14" w:rsidRPr="0046738A" w:rsidRDefault="00F54C14">
            <w:pPr>
              <w:pStyle w:val="EmptyLayoutCell"/>
              <w:rPr>
                <w:lang w:val="lt-LT"/>
              </w:rPr>
            </w:pPr>
          </w:p>
        </w:tc>
      </w:tr>
      <w:tr w:rsidR="004D5E79" w:rsidTr="0046738A">
        <w:trPr>
          <w:gridAfter w:val="1"/>
          <w:wAfter w:w="4" w:type="dxa"/>
          <w:trHeight w:val="332"/>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9493" w:type="dxa"/>
            <w:gridSpan w:val="5"/>
          </w:tcPr>
          <w:tbl>
            <w:tblPr>
              <w:tblW w:w="0" w:type="auto"/>
              <w:tblCellMar>
                <w:left w:w="0" w:type="dxa"/>
                <w:right w:w="0" w:type="dxa"/>
              </w:tblCellMar>
              <w:tblLook w:val="0000" w:firstRow="0" w:lastRow="0" w:firstColumn="0" w:lastColumn="0" w:noHBand="0" w:noVBand="0"/>
            </w:tblPr>
            <w:tblGrid>
              <w:gridCol w:w="9489"/>
            </w:tblGrid>
            <w:tr w:rsidR="004D5E79" w:rsidRPr="0046738A" w:rsidTr="0046738A">
              <w:trPr>
                <w:trHeight w:val="685"/>
              </w:trPr>
              <w:tc>
                <w:tcPr>
                  <w:tcW w:w="948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 SKYRIUS</w:t>
                  </w:r>
                </w:p>
                <w:p w:rsidR="00F54C14" w:rsidRPr="0046738A" w:rsidRDefault="00F54C14">
                  <w:pPr>
                    <w:jc w:val="center"/>
                    <w:rPr>
                      <w:lang w:val="lt-LT"/>
                    </w:rPr>
                  </w:pPr>
                  <w:r w:rsidRPr="0046738A">
                    <w:rPr>
                      <w:b/>
                      <w:color w:val="000000"/>
                      <w:sz w:val="24"/>
                      <w:lang w:val="lt-LT"/>
                    </w:rPr>
                    <w:t>PAREIGYBĖS CHARAKTERISTIKA</w:t>
                  </w:r>
                </w:p>
              </w:tc>
            </w:tr>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1. Pareigybės lygmuo – IX pareigybės lygmuo.</w:t>
                  </w:r>
                </w:p>
              </w:tc>
            </w:tr>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 Šias pareigas einantis valstybės tarnautojas tiesiogiai pavaldus skyriaus vedėjui.</w:t>
                  </w:r>
                </w:p>
              </w:tc>
            </w:tr>
          </w:tbl>
          <w:p w:rsidR="00F54C14" w:rsidRPr="0046738A" w:rsidRDefault="00F54C14">
            <w:pPr>
              <w:rPr>
                <w:lang w:val="lt-LT"/>
              </w:rPr>
            </w:pPr>
          </w:p>
        </w:tc>
      </w:tr>
      <w:tr w:rsidR="004D5E79" w:rsidTr="0046738A">
        <w:trPr>
          <w:gridAfter w:val="1"/>
          <w:wAfter w:w="4" w:type="dxa"/>
          <w:trHeight w:val="114"/>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9493" w:type="dxa"/>
            <w:gridSpan w:val="5"/>
          </w:tcPr>
          <w:tbl>
            <w:tblPr>
              <w:tblW w:w="0" w:type="auto"/>
              <w:tblCellMar>
                <w:left w:w="0" w:type="dxa"/>
                <w:right w:w="0" w:type="dxa"/>
              </w:tblCellMar>
              <w:tblLook w:val="0000" w:firstRow="0" w:lastRow="0" w:firstColumn="0" w:lastColumn="0" w:noHBand="0" w:noVBand="0"/>
            </w:tblPr>
            <w:tblGrid>
              <w:gridCol w:w="9489"/>
            </w:tblGrid>
            <w:tr w:rsidR="004D5E79" w:rsidRPr="0046738A" w:rsidTr="0046738A">
              <w:trPr>
                <w:trHeight w:val="570"/>
              </w:trPr>
              <w:tc>
                <w:tcPr>
                  <w:tcW w:w="948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II SKYRIUS</w:t>
                  </w:r>
                </w:p>
                <w:p w:rsidR="00F54C14" w:rsidRPr="0046738A" w:rsidRDefault="00F54C14">
                  <w:pPr>
                    <w:jc w:val="center"/>
                    <w:rPr>
                      <w:lang w:val="lt-LT"/>
                    </w:rPr>
                  </w:pPr>
                  <w:r w:rsidRPr="0046738A">
                    <w:rPr>
                      <w:b/>
                      <w:color w:val="000000"/>
                      <w:sz w:val="24"/>
                      <w:lang w:val="lt-LT"/>
                    </w:rPr>
                    <w:t>VEIKLOS SRITIS</w:t>
                  </w:r>
                  <w:r w:rsidRPr="0046738A">
                    <w:rPr>
                      <w:color w:val="FFFFFF"/>
                      <w:sz w:val="24"/>
                      <w:lang w:val="lt-LT"/>
                    </w:rPr>
                    <w:t>0</w:t>
                  </w:r>
                </w:p>
              </w:tc>
            </w:tr>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 Pagrindinė veiklos sritis:</w:t>
                  </w:r>
                  <w:r w:rsidRPr="0046738A">
                    <w:rPr>
                      <w:color w:val="FFFFFF"/>
                      <w:sz w:val="24"/>
                      <w:lang w:val="lt-LT"/>
                    </w:rPr>
                    <w:t>0</w:t>
                  </w:r>
                </w:p>
              </w:tc>
            </w:tr>
            <w:tr w:rsidR="004D5E79"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 administracinių paslaugų teikimas.</w:t>
                        </w:r>
                      </w:p>
                    </w:tc>
                  </w:tr>
                </w:tbl>
                <w:p w:rsidR="00F54C14" w:rsidRPr="0046738A" w:rsidRDefault="00F54C14">
                  <w:pPr>
                    <w:rPr>
                      <w:lang w:val="lt-LT"/>
                    </w:rPr>
                  </w:pPr>
                </w:p>
              </w:tc>
            </w:tr>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4. Papildoma (-</w:t>
                  </w:r>
                  <w:proofErr w:type="spellStart"/>
                  <w:r w:rsidRPr="0046738A">
                    <w:rPr>
                      <w:color w:val="000000"/>
                      <w:sz w:val="24"/>
                      <w:lang w:val="lt-LT"/>
                    </w:rPr>
                    <w:t>os</w:t>
                  </w:r>
                  <w:proofErr w:type="spellEnd"/>
                  <w:r w:rsidRPr="0046738A">
                    <w:rPr>
                      <w:color w:val="000000"/>
                      <w:sz w:val="24"/>
                      <w:lang w:val="lt-LT"/>
                    </w:rPr>
                    <w:t>) veiklos sritis (-</w:t>
                  </w:r>
                  <w:proofErr w:type="spellStart"/>
                  <w:r w:rsidRPr="0046738A">
                    <w:rPr>
                      <w:color w:val="000000"/>
                      <w:sz w:val="24"/>
                      <w:lang w:val="lt-LT"/>
                    </w:rPr>
                    <w:t>ys</w:t>
                  </w:r>
                  <w:proofErr w:type="spellEnd"/>
                  <w:r w:rsidRPr="0046738A">
                    <w:rPr>
                      <w:color w:val="000000"/>
                      <w:sz w:val="24"/>
                      <w:lang w:val="lt-LT"/>
                    </w:rPr>
                    <w:t>):</w:t>
                  </w:r>
                  <w:r w:rsidRPr="0046738A">
                    <w:rPr>
                      <w:color w:val="FFFFFF"/>
                      <w:sz w:val="24"/>
                      <w:lang w:val="lt-LT"/>
                    </w:rPr>
                    <w:t>0</w:t>
                  </w:r>
                </w:p>
              </w:tc>
            </w:tr>
            <w:tr w:rsidR="004D5E79"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4.1. administracinių sprendimų priėmimas.</w:t>
                        </w:r>
                      </w:p>
                    </w:tc>
                  </w:tr>
                </w:tbl>
                <w:p w:rsidR="00F54C14" w:rsidRPr="0046738A" w:rsidRDefault="00F54C14">
                  <w:pPr>
                    <w:rPr>
                      <w:lang w:val="lt-LT"/>
                    </w:rPr>
                  </w:pPr>
                </w:p>
              </w:tc>
            </w:tr>
          </w:tbl>
          <w:p w:rsidR="00F54C14" w:rsidRPr="0046738A" w:rsidRDefault="00F54C14">
            <w:pPr>
              <w:rPr>
                <w:lang w:val="lt-LT"/>
              </w:rPr>
            </w:pPr>
          </w:p>
        </w:tc>
      </w:tr>
      <w:tr w:rsidR="004D5E79" w:rsidTr="0046738A">
        <w:trPr>
          <w:gridAfter w:val="1"/>
          <w:wAfter w:w="4" w:type="dxa"/>
          <w:trHeight w:val="119"/>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9493" w:type="dxa"/>
            <w:gridSpan w:val="5"/>
          </w:tcPr>
          <w:tbl>
            <w:tblPr>
              <w:tblW w:w="0" w:type="auto"/>
              <w:tblCellMar>
                <w:left w:w="0" w:type="dxa"/>
                <w:right w:w="0" w:type="dxa"/>
              </w:tblCellMar>
              <w:tblLook w:val="0000" w:firstRow="0" w:lastRow="0" w:firstColumn="0" w:lastColumn="0" w:noHBand="0" w:noVBand="0"/>
            </w:tblPr>
            <w:tblGrid>
              <w:gridCol w:w="9489"/>
            </w:tblGrid>
            <w:tr w:rsidR="004D5E79" w:rsidRPr="0046738A" w:rsidTr="0046738A">
              <w:trPr>
                <w:trHeight w:val="570"/>
              </w:trPr>
              <w:tc>
                <w:tcPr>
                  <w:tcW w:w="948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III SKYRIUS</w:t>
                  </w:r>
                </w:p>
                <w:p w:rsidR="00F54C14" w:rsidRPr="0046738A" w:rsidRDefault="00F54C14">
                  <w:pPr>
                    <w:jc w:val="center"/>
                    <w:rPr>
                      <w:lang w:val="lt-LT"/>
                    </w:rPr>
                  </w:pPr>
                  <w:r w:rsidRPr="0046738A">
                    <w:rPr>
                      <w:b/>
                      <w:color w:val="000000"/>
                      <w:sz w:val="24"/>
                      <w:lang w:val="lt-LT"/>
                    </w:rPr>
                    <w:t>PAREIGYBĖS SPECIALIZACIJA</w:t>
                  </w:r>
                  <w:r w:rsidRPr="0046738A">
                    <w:rPr>
                      <w:color w:val="FFFFFF"/>
                      <w:sz w:val="24"/>
                      <w:lang w:val="lt-LT"/>
                    </w:rPr>
                    <w:t>0</w:t>
                  </w:r>
                </w:p>
              </w:tc>
            </w:tr>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5. Pagrindinės veiklos srities specializacija:</w:t>
                  </w:r>
                  <w:r w:rsidRPr="0046738A">
                    <w:rPr>
                      <w:color w:val="FFFFFF"/>
                      <w:sz w:val="24"/>
                      <w:lang w:val="lt-LT"/>
                    </w:rPr>
                    <w:t>0</w:t>
                  </w:r>
                </w:p>
              </w:tc>
            </w:tr>
            <w:tr w:rsidR="004D5E79"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5.1. statybos leidimų išdavimas, statybų projektinės dokumentacijos rengimas ir derinimas.</w:t>
                        </w:r>
                      </w:p>
                    </w:tc>
                  </w:tr>
                </w:tbl>
                <w:p w:rsidR="00F54C14" w:rsidRPr="0046738A" w:rsidRDefault="00F54C14">
                  <w:pPr>
                    <w:rPr>
                      <w:lang w:val="lt-LT"/>
                    </w:rPr>
                  </w:pPr>
                </w:p>
              </w:tc>
            </w:tr>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6. Papildomos (-ų) veiklos srities (-</w:t>
                  </w:r>
                  <w:proofErr w:type="spellStart"/>
                  <w:r w:rsidRPr="0046738A">
                    <w:rPr>
                      <w:color w:val="000000"/>
                      <w:sz w:val="24"/>
                      <w:lang w:val="lt-LT"/>
                    </w:rPr>
                    <w:t>čių</w:t>
                  </w:r>
                  <w:proofErr w:type="spellEnd"/>
                  <w:r w:rsidRPr="0046738A">
                    <w:rPr>
                      <w:color w:val="000000"/>
                      <w:sz w:val="24"/>
                      <w:lang w:val="lt-LT"/>
                    </w:rPr>
                    <w:t>) specializacija:</w:t>
                  </w:r>
                  <w:r w:rsidRPr="0046738A">
                    <w:rPr>
                      <w:color w:val="FFFFFF"/>
                      <w:sz w:val="24"/>
                      <w:lang w:val="lt-LT"/>
                    </w:rPr>
                    <w:t>0</w:t>
                  </w:r>
                </w:p>
              </w:tc>
            </w:tr>
            <w:tr w:rsidR="004D5E79" w:rsidRPr="0046738A" w:rsidTr="0046738A">
              <w:trPr>
                <w:trHeight w:val="323"/>
              </w:trPr>
              <w:tc>
                <w:tcPr>
                  <w:tcW w:w="94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89"/>
                  </w:tblGrid>
                  <w:tr w:rsidR="004D5E79" w:rsidRPr="0046738A" w:rsidTr="0046738A">
                    <w:trPr>
                      <w:trHeight w:val="247"/>
                    </w:trPr>
                    <w:tc>
                      <w:tcPr>
                        <w:tcW w:w="948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6.1. savivaldybės teritorijos ar jos dalies planavimas.</w:t>
                        </w:r>
                      </w:p>
                    </w:tc>
                  </w:tr>
                </w:tbl>
                <w:p w:rsidR="00F54C14" w:rsidRPr="0046738A" w:rsidRDefault="00F54C14">
                  <w:pPr>
                    <w:rPr>
                      <w:lang w:val="lt-LT"/>
                    </w:rPr>
                  </w:pPr>
                </w:p>
              </w:tc>
            </w:tr>
          </w:tbl>
          <w:p w:rsidR="00F54C14" w:rsidRPr="0046738A" w:rsidRDefault="00F54C14">
            <w:pPr>
              <w:rPr>
                <w:lang w:val="lt-LT"/>
              </w:rPr>
            </w:pPr>
          </w:p>
        </w:tc>
      </w:tr>
      <w:tr w:rsidR="004D5E79" w:rsidTr="0046738A">
        <w:trPr>
          <w:gridAfter w:val="1"/>
          <w:wAfter w:w="4" w:type="dxa"/>
          <w:trHeight w:val="95"/>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Tr="0046738A">
        <w:trPr>
          <w:trHeight w:val="137"/>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9481" w:type="dxa"/>
            <w:gridSpan w:val="4"/>
          </w:tcPr>
          <w:tbl>
            <w:tblPr>
              <w:tblW w:w="0" w:type="auto"/>
              <w:tblCellMar>
                <w:left w:w="0" w:type="dxa"/>
                <w:right w:w="0" w:type="dxa"/>
              </w:tblCellMar>
              <w:tblLook w:val="0000" w:firstRow="0" w:lastRow="0" w:firstColumn="0" w:lastColumn="0" w:noHBand="0" w:noVBand="0"/>
            </w:tblPr>
            <w:tblGrid>
              <w:gridCol w:w="9474"/>
            </w:tblGrid>
            <w:tr w:rsidR="004D5E79" w:rsidTr="0046738A">
              <w:trPr>
                <w:trHeight w:val="647"/>
              </w:trPr>
              <w:tc>
                <w:tcPr>
                  <w:tcW w:w="9474" w:type="dxa"/>
                  <w:tcMar>
                    <w:top w:w="0" w:type="dxa"/>
                    <w:left w:w="0" w:type="dxa"/>
                    <w:bottom w:w="0" w:type="dxa"/>
                    <w:right w:w="0" w:type="dxa"/>
                  </w:tcMar>
                </w:tcPr>
                <w:tbl>
                  <w:tblPr>
                    <w:tblW w:w="9474" w:type="dxa"/>
                    <w:tblCellMar>
                      <w:left w:w="0" w:type="dxa"/>
                      <w:right w:w="0" w:type="dxa"/>
                    </w:tblCellMar>
                    <w:tblLook w:val="0000" w:firstRow="0" w:lastRow="0" w:firstColumn="0" w:lastColumn="0" w:noHBand="0" w:noVBand="0"/>
                  </w:tblPr>
                  <w:tblGrid>
                    <w:gridCol w:w="9474"/>
                  </w:tblGrid>
                  <w:tr w:rsidR="004D5E79" w:rsidTr="0046738A">
                    <w:trPr>
                      <w:trHeight w:val="570"/>
                    </w:trPr>
                    <w:tc>
                      <w:tcPr>
                        <w:tcW w:w="9474" w:type="dxa"/>
                        <w:tcMar>
                          <w:top w:w="40" w:type="dxa"/>
                          <w:left w:w="40" w:type="dxa"/>
                          <w:bottom w:w="40" w:type="dxa"/>
                          <w:right w:w="40" w:type="dxa"/>
                        </w:tcMar>
                      </w:tcPr>
                      <w:p w:rsidR="00F54C14" w:rsidRDefault="00F54C14">
                        <w:pPr>
                          <w:jc w:val="center"/>
                        </w:pPr>
                        <w:r>
                          <w:rPr>
                            <w:b/>
                            <w:color w:val="000000"/>
                            <w:sz w:val="24"/>
                          </w:rPr>
                          <w:t xml:space="preserve">IV SKYRIUS </w:t>
                        </w:r>
                      </w:p>
                      <w:p w:rsidR="00F54C14" w:rsidRDefault="00F54C14">
                        <w:pPr>
                          <w:jc w:val="center"/>
                        </w:pPr>
                        <w:r>
                          <w:rPr>
                            <w:b/>
                            <w:color w:val="000000"/>
                            <w:sz w:val="24"/>
                          </w:rPr>
                          <w:t>FUNKCIJOS</w:t>
                        </w:r>
                      </w:p>
                    </w:tc>
                  </w:tr>
                </w:tbl>
                <w:p w:rsidR="00F54C14" w:rsidRDefault="00F54C14"/>
              </w:tc>
            </w:tr>
          </w:tbl>
          <w:p w:rsidR="00F54C14" w:rsidRDefault="00F54C14"/>
        </w:tc>
      </w:tr>
      <w:tr w:rsidR="004D5E79" w:rsidTr="0046738A">
        <w:trPr>
          <w:gridAfter w:val="1"/>
          <w:wAfter w:w="4" w:type="dxa"/>
          <w:trHeight w:val="19"/>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rsidP="0046738A">
            <w:pPr>
              <w:pStyle w:val="EmptyLayoutCell"/>
              <w:jc w:val="both"/>
              <w:rPr>
                <w:lang w:val="lt-LT"/>
              </w:rPr>
            </w:pPr>
          </w:p>
        </w:tc>
        <w:tc>
          <w:tcPr>
            <w:tcW w:w="5" w:type="dxa"/>
          </w:tcPr>
          <w:p w:rsidR="00F54C14" w:rsidRPr="0046738A" w:rsidRDefault="00F54C14" w:rsidP="0046738A">
            <w:pPr>
              <w:pStyle w:val="EmptyLayoutCell"/>
              <w:jc w:val="both"/>
              <w:rPr>
                <w:lang w:val="lt-LT"/>
              </w:rPr>
            </w:pPr>
          </w:p>
        </w:tc>
        <w:tc>
          <w:tcPr>
            <w:tcW w:w="9507" w:type="dxa"/>
            <w:gridSpan w:val="5"/>
          </w:tcPr>
          <w:tbl>
            <w:tblPr>
              <w:tblW w:w="0" w:type="auto"/>
              <w:tblCellMar>
                <w:left w:w="0" w:type="dxa"/>
                <w:right w:w="0" w:type="dxa"/>
              </w:tblCellMar>
              <w:tblLook w:val="0000" w:firstRow="0" w:lastRow="0" w:firstColumn="0" w:lastColumn="0" w:noHBand="0" w:noVBand="0"/>
            </w:tblPr>
            <w:tblGrid>
              <w:gridCol w:w="9504"/>
            </w:tblGrid>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7. Apdoroja su administracinių paslaugų teikimu susijusią informaciją arba prireikus koordinuoja su paslaugų teikimu susijusios informacijos apdorojimą.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9. Organizuoja administracinių paslaugų teikimą arba prireikus koordinuoja paslaugų teikimo organizavimą.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11. Rengia ir teikia pasiūlymus su administracinių paslaugų teikimu susijusiais klausimais.</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12. Rengia teisės aktų projektus ir kitus susijusius dokumentus dėl administracinių paslaugų teikimo arba prireikus koordinuoja teisės aktų projektų ir kitų susijusių dokumentų dėl paslaugų teikimo rengimą.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lastRenderedPageBreak/>
                    <w:t>13. Apdoroja su administracinių sprendimų priėmimu susijusią informaciją arba prireikus koordinuoja su administracinių sprendimų priėmimu susijusios informacijos apdorojimą.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15. Organizuoja administracinių sprendimų priėmimo procesą arba prireikus koordinuoja administracinių sprendimų priėmimo proceso organizavimą.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16. Rengia ir teikia informaciją su administracinių sprendimų priėmimu susijusiais sudėtingais klausimais arba prireikus koordinuoja informacijos su administracinių sprendimų priėmimu susijusiais sudėtingais klausimais rengimą ir teikimą.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17. Rengia ir teikia pasiūlymus su administracinių sprendimų priėmimu susijusiais klausimais.</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18. Rengia teisės aktų projektus ir kitus susijusius dokumentus dėl administracinių sprendimų priėmimo arba prireikus koordinuoja teisės aktų projektų ir kitų susijusių dokumentų dėl administracinių sprendimų priėmimo rengimą.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19. Tvarko teritorijų planavimo duomenų banką, teritorijų planavimo dokumentų registrą, archyvą, duomenis apie derinamus projektus, išduodamas sąlygas, derina topografines ir išpildomąsias nuotraukas ir nesudėtingų statinių ir remonto darbų projektus, kuriems nereikia leidimų.</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20. Išduoda sąlygas teritorijų planavimo dokumentams rengti, rengia ir pateikia išvadas dėl detaliojo planavimo proceso ir procedūros, užtikrindamas tinkamą teritorijų planavimą, atstovauja Savivaldybei ruošiant kitų planavimo subjektų rengiamų dokumentų sąlygas bei jas derinant, teikia tvirtinti dokumentus.</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21. Organizuoja Savivaldybės rengiamų teritorijų planavimo dokumentų svarstymą su visuomene, dalyvauja viešai svarstant kitų planavimo subjektų parengtus teritorijų planavimo dokumentus, užtikrindamas teritorijų planavimo dokumentų viešumą.</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22. Organizuoja specialiųjų sąlygų gavimą kitoms organizacijoms, derina sąlygas, statybų projektus.</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23. Teikia informaciją  rengiamiems investiciniams projektams, užtikrindamas numatomų objektų planavimo atitikimą teritorijos bendrųjų planų sprendiniams, ir pasiūlymus dėl sklypų dydžio ir ribų.</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 xml:space="preserve">24. Sprendžia jo kompetencijai priklausančius teritorijų planavimo, statinių statybos projektavimo, paveldosaugos, geodezijos ir kartografijos, žemėtvarkos, aplinkos estetinio įvaizdžio, kraštovaizdžio ir </w:t>
                  </w:r>
                  <w:proofErr w:type="spellStart"/>
                  <w:r w:rsidRPr="0046738A">
                    <w:rPr>
                      <w:color w:val="000000"/>
                      <w:sz w:val="24"/>
                      <w:lang w:val="lt-LT"/>
                    </w:rPr>
                    <w:t>miestovaizdžio</w:t>
                  </w:r>
                  <w:proofErr w:type="spellEnd"/>
                  <w:r w:rsidRPr="0046738A">
                    <w:rPr>
                      <w:color w:val="000000"/>
                      <w:sz w:val="24"/>
                      <w:lang w:val="lt-LT"/>
                    </w:rPr>
                    <w:t xml:space="preserve"> formavimo klausimus, derina tokio pobūdžio projektus, užduotis ir pan.</w:t>
                  </w:r>
                </w:p>
              </w:tc>
            </w:tr>
            <w:tr w:rsidR="004D5E79" w:rsidRPr="0046738A" w:rsidTr="0046738A">
              <w:trPr>
                <w:trHeight w:val="247"/>
              </w:trPr>
              <w:tc>
                <w:tcPr>
                  <w:tcW w:w="9504"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25. Vykdo kitus nenuolatinio pobūdžio su struktūrinio padalinio veikla susijusius pavedimus.</w:t>
                  </w:r>
                </w:p>
              </w:tc>
            </w:tr>
          </w:tbl>
          <w:p w:rsidR="00F54C14" w:rsidRPr="0046738A" w:rsidRDefault="00F54C14" w:rsidP="0046738A">
            <w:pPr>
              <w:jc w:val="both"/>
              <w:rPr>
                <w:lang w:val="lt-LT"/>
              </w:rPr>
            </w:pPr>
          </w:p>
        </w:tc>
        <w:tc>
          <w:tcPr>
            <w:tcW w:w="5" w:type="dxa"/>
          </w:tcPr>
          <w:p w:rsidR="00F54C14" w:rsidRPr="0046738A" w:rsidRDefault="00F54C14" w:rsidP="0046738A">
            <w:pPr>
              <w:pStyle w:val="EmptyLayoutCell"/>
              <w:jc w:val="both"/>
              <w:rPr>
                <w:lang w:val="lt-LT"/>
              </w:rPr>
            </w:pPr>
          </w:p>
        </w:tc>
      </w:tr>
      <w:tr w:rsidR="0046738A" w:rsidRPr="0046738A" w:rsidTr="0046738A">
        <w:trPr>
          <w:trHeight w:val="566"/>
        </w:trPr>
        <w:tc>
          <w:tcPr>
            <w:tcW w:w="5" w:type="dxa"/>
          </w:tcPr>
          <w:p w:rsidR="00F54C14" w:rsidRPr="0046738A" w:rsidRDefault="00F54C14" w:rsidP="0046738A">
            <w:pPr>
              <w:pStyle w:val="EmptyLayoutCell"/>
              <w:jc w:val="both"/>
              <w:rPr>
                <w:lang w:val="lt-LT"/>
              </w:rPr>
            </w:pPr>
          </w:p>
        </w:tc>
        <w:tc>
          <w:tcPr>
            <w:tcW w:w="5" w:type="dxa"/>
          </w:tcPr>
          <w:p w:rsidR="00F54C14" w:rsidRPr="0046738A" w:rsidRDefault="00F54C14" w:rsidP="0046738A">
            <w:pPr>
              <w:pStyle w:val="EmptyLayoutCell"/>
              <w:jc w:val="both"/>
              <w:rPr>
                <w:lang w:val="lt-LT"/>
              </w:rPr>
            </w:pPr>
          </w:p>
        </w:tc>
        <w:tc>
          <w:tcPr>
            <w:tcW w:w="19" w:type="dxa"/>
          </w:tcPr>
          <w:p w:rsidR="00F54C14" w:rsidRPr="0046738A" w:rsidRDefault="00F54C14" w:rsidP="0046738A">
            <w:pPr>
              <w:pStyle w:val="EmptyLayoutCell"/>
              <w:jc w:val="both"/>
              <w:rPr>
                <w:lang w:val="lt-LT"/>
              </w:rPr>
            </w:pPr>
          </w:p>
        </w:tc>
        <w:tc>
          <w:tcPr>
            <w:tcW w:w="11" w:type="dxa"/>
          </w:tcPr>
          <w:p w:rsidR="00F54C14" w:rsidRPr="0046738A" w:rsidRDefault="00F54C14" w:rsidP="0046738A">
            <w:pPr>
              <w:pStyle w:val="EmptyLayoutCell"/>
              <w:jc w:val="both"/>
              <w:rPr>
                <w:lang w:val="lt-LT"/>
              </w:rPr>
            </w:pPr>
          </w:p>
        </w:tc>
        <w:tc>
          <w:tcPr>
            <w:tcW w:w="11" w:type="dxa"/>
          </w:tcPr>
          <w:p w:rsidR="00F54C14" w:rsidRPr="0046738A" w:rsidRDefault="00F54C14" w:rsidP="0046738A">
            <w:pPr>
              <w:pStyle w:val="EmptyLayoutCell"/>
              <w:jc w:val="both"/>
              <w:rPr>
                <w:lang w:val="lt-LT"/>
              </w:rPr>
            </w:pPr>
          </w:p>
        </w:tc>
        <w:tc>
          <w:tcPr>
            <w:tcW w:w="9469" w:type="dxa"/>
            <w:gridSpan w:val="3"/>
          </w:tcPr>
          <w:tbl>
            <w:tblPr>
              <w:tblW w:w="0" w:type="auto"/>
              <w:tblCellMar>
                <w:left w:w="0" w:type="dxa"/>
                <w:right w:w="0" w:type="dxa"/>
              </w:tblCellMar>
              <w:tblLook w:val="0000" w:firstRow="0" w:lastRow="0" w:firstColumn="0" w:lastColumn="0" w:noHBand="0" w:noVBand="0"/>
            </w:tblPr>
            <w:tblGrid>
              <w:gridCol w:w="9459"/>
            </w:tblGrid>
            <w:tr w:rsidR="004D5E79"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 Atlieka Lietuvos Respublikos architektūros įstatymas nustatytas funkcijas:</w:t>
                  </w: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26.1. Dalyvauja Teritorijų planavimo įstatyme nustatyta tvarka rengiant savivaldybės bendrąjį planą, savivaldybės dalies bendrąjį planą ar detaliuosius planus, vadovaudamasis teritorijų planavimą ir statinių projektavimą reglamentuojančiais teisės aktais, pritaria projektiniams pasiūlymams ir teritorijų vystymo koncepcijoms</w:t>
                  </w: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26.2. kai rengiami architektūriniai konkursai geriausiai statinio architektūrinei ir urbanistinei idėjai atrinkti, derina konkurso sąlygas, jeigu jose nustatyti konkurso objektui taikomi reikalavimai neprieštarauja konkursų rengimo tikslams ir architektūros kokybės siekiui, atsižvelgdamas į architektūros kokybės kriterijus, ir dalyvauja pasiūlytų idėjų vertinimo komisijoje</w:t>
                  </w: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26.3. Atlieka kitas veiklą, kurią turi teisę vykdyti architektai, reglamentuojančiuose įstatymuose nustatytas funkcijas architektūros, teritorijų planavimo ir statybos srityse, sprendžia su architektūra susijusius teritorijų funkcinio, erdvinio ir meninio aplinkos formavimo klausimus</w:t>
                  </w:r>
                </w:p>
              </w:tc>
            </w:tr>
          </w:tbl>
          <w:p w:rsidR="00F54C14" w:rsidRPr="0046738A" w:rsidRDefault="00F54C14" w:rsidP="0046738A">
            <w:pPr>
              <w:jc w:val="both"/>
              <w:rPr>
                <w:lang w:val="lt-LT"/>
              </w:rPr>
            </w:pPr>
          </w:p>
        </w:tc>
      </w:tr>
      <w:tr w:rsidR="004D5E79" w:rsidTr="0046738A">
        <w:trPr>
          <w:gridAfter w:val="1"/>
          <w:wAfter w:w="4" w:type="dxa"/>
          <w:trHeight w:val="95"/>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5" w:type="dxa"/>
          </w:tcPr>
          <w:p w:rsidR="00F54C14" w:rsidRPr="0046738A" w:rsidRDefault="00F54C14">
            <w:pPr>
              <w:pStyle w:val="EmptyLayoutCell"/>
              <w:rPr>
                <w:lang w:val="lt-LT"/>
              </w:rPr>
            </w:pPr>
          </w:p>
        </w:tc>
        <w:tc>
          <w:tcPr>
            <w:tcW w:w="19" w:type="dxa"/>
          </w:tcPr>
          <w:p w:rsidR="00F54C14" w:rsidRPr="0046738A" w:rsidRDefault="00F54C14">
            <w:pPr>
              <w:pStyle w:val="EmptyLayoutCell"/>
              <w:rPr>
                <w:lang w:val="lt-LT"/>
              </w:rPr>
            </w:pPr>
          </w:p>
        </w:tc>
        <w:tc>
          <w:tcPr>
            <w:tcW w:w="11" w:type="dxa"/>
          </w:tcPr>
          <w:p w:rsidR="00F54C14" w:rsidRPr="0046738A" w:rsidRDefault="00F54C14">
            <w:pPr>
              <w:pStyle w:val="EmptyLayoutCell"/>
              <w:rPr>
                <w:lang w:val="lt-LT"/>
              </w:rPr>
            </w:pPr>
          </w:p>
        </w:tc>
        <w:tc>
          <w:tcPr>
            <w:tcW w:w="11" w:type="dxa"/>
          </w:tcPr>
          <w:p w:rsidR="00F54C14" w:rsidRPr="0046738A" w:rsidRDefault="00F54C14">
            <w:pPr>
              <w:pStyle w:val="EmptyLayoutCell"/>
              <w:rPr>
                <w:lang w:val="lt-LT"/>
              </w:rPr>
            </w:pPr>
          </w:p>
        </w:tc>
        <w:tc>
          <w:tcPr>
            <w:tcW w:w="9469" w:type="dxa"/>
            <w:gridSpan w:val="3"/>
          </w:tcPr>
          <w:tbl>
            <w:tblPr>
              <w:tblW w:w="0" w:type="auto"/>
              <w:tblCellMar>
                <w:left w:w="0" w:type="dxa"/>
                <w:right w:w="0" w:type="dxa"/>
              </w:tblCellMar>
              <w:tblLook w:val="0000" w:firstRow="0" w:lastRow="0" w:firstColumn="0" w:lastColumn="0" w:noHBand="0" w:noVBand="0"/>
            </w:tblPr>
            <w:tblGrid>
              <w:gridCol w:w="9459"/>
            </w:tblGrid>
            <w:tr w:rsidR="004D5E79" w:rsidRPr="0046738A" w:rsidTr="0046738A">
              <w:trPr>
                <w:trHeight w:val="570"/>
              </w:trPr>
              <w:tc>
                <w:tcPr>
                  <w:tcW w:w="9459"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V SKYRIUS</w:t>
                  </w:r>
                </w:p>
                <w:p w:rsidR="00F54C14" w:rsidRPr="0046738A" w:rsidRDefault="00F54C14">
                  <w:pPr>
                    <w:jc w:val="center"/>
                    <w:rPr>
                      <w:lang w:val="lt-LT"/>
                    </w:rPr>
                  </w:pPr>
                  <w:r w:rsidRPr="0046738A">
                    <w:rPr>
                      <w:b/>
                      <w:color w:val="000000"/>
                      <w:sz w:val="24"/>
                      <w:lang w:val="lt-LT"/>
                    </w:rPr>
                    <w:t>SPECIALIEJI REIKALAVIMAI</w:t>
                  </w: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27. Išsilavinimo ir darbo patirties reikalavimai:</w:t>
                  </w:r>
                  <w:r w:rsidRPr="0046738A">
                    <w:rPr>
                      <w:color w:val="FFFFFF"/>
                      <w:sz w:val="24"/>
                      <w:lang w:val="lt-LT"/>
                    </w:rPr>
                    <w:t>0</w:t>
                  </w:r>
                </w:p>
              </w:tc>
            </w:tr>
            <w:tr w:rsidR="004D5E79" w:rsidRPr="0046738A" w:rsidTr="0046738A">
              <w:trPr>
                <w:trHeight w:val="322"/>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D5E79" w:rsidRPr="0046738A" w:rsidTr="0046738A">
                    <w:trPr>
                      <w:trHeight w:val="322"/>
                    </w:trPr>
                    <w:tc>
                      <w:tcPr>
                        <w:tcW w:w="9459" w:type="dxa"/>
                        <w:tcMar>
                          <w:top w:w="0" w:type="dxa"/>
                          <w:left w:w="0" w:type="dxa"/>
                          <w:bottom w:w="0" w:type="dxa"/>
                          <w:right w:w="0" w:type="dxa"/>
                        </w:tcMar>
                      </w:tcPr>
                      <w:tbl>
                        <w:tblPr>
                          <w:tblW w:w="9459" w:type="dxa"/>
                          <w:tblCellMar>
                            <w:left w:w="0" w:type="dxa"/>
                            <w:right w:w="0" w:type="dxa"/>
                          </w:tblCellMar>
                          <w:tblLook w:val="0000" w:firstRow="0" w:lastRow="0" w:firstColumn="0" w:lastColumn="0" w:noHBand="0" w:noVBand="0"/>
                        </w:tblPr>
                        <w:tblGrid>
                          <w:gridCol w:w="9459"/>
                        </w:tblGrid>
                        <w:tr w:rsidR="004D5E79" w:rsidRPr="0046738A" w:rsidTr="0046738A">
                          <w:trPr>
                            <w:trHeight w:val="246"/>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 xml:space="preserve">27.1. išsilavinimas – turi būti baigęs ne trumpesnes kaip penkerių metų (ne mažiau kaip 300 studijų kreditų apimties) universitetines architektūros krypties nuolatinės formos studijas ir įgijęs atitinkamą magistro kvalifikacinį laipsnį arba jam lygiavertę aukštojo mokslo kvalifikaciją; </w:t>
                              </w:r>
                            </w:p>
                          </w:tc>
                        </w:tr>
                      </w:tbl>
                      <w:p w:rsidR="00F54C14" w:rsidRPr="0046738A" w:rsidRDefault="00F54C14">
                        <w:pPr>
                          <w:rPr>
                            <w:lang w:val="lt-LT"/>
                          </w:rPr>
                        </w:pPr>
                      </w:p>
                    </w:tc>
                  </w:tr>
                </w:tbl>
                <w:p w:rsidR="00F54C14" w:rsidRPr="0046738A" w:rsidRDefault="00F54C14">
                  <w:pPr>
                    <w:rPr>
                      <w:lang w:val="lt-LT"/>
                    </w:rPr>
                  </w:pP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28. Atitikimas kitiems reikalavimams:</w:t>
                  </w:r>
                  <w:r w:rsidRPr="0046738A">
                    <w:rPr>
                      <w:color w:val="FFFFFF"/>
                      <w:sz w:val="24"/>
                      <w:lang w:val="lt-LT"/>
                    </w:rPr>
                    <w:t>0</w:t>
                  </w:r>
                </w:p>
              </w:tc>
            </w:tr>
            <w:tr w:rsidR="004D5E79" w:rsidRPr="0046738A" w:rsidTr="0046738A">
              <w:trPr>
                <w:trHeight w:val="647"/>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D5E79"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28.1. atitikti Lietuvos Respublikos architektūros įstatymo (2017 m. birželio 8 d. Nr. XIII-425) 10 straipsnio reikalavimus.</w:t>
                        </w: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rsidP="0046738A">
                        <w:pPr>
                          <w:jc w:val="both"/>
                          <w:rPr>
                            <w:lang w:val="lt-LT"/>
                          </w:rPr>
                        </w:pPr>
                        <w:r w:rsidRPr="0046738A">
                          <w:rPr>
                            <w:color w:val="000000"/>
                            <w:sz w:val="24"/>
                            <w:lang w:val="lt-LT"/>
                          </w:rPr>
                          <w:t>28.2. gebėti dirbti su Statybos leidimų ir statybos valstybinės priežiūros informacinė sistema „</w:t>
                        </w:r>
                        <w:proofErr w:type="spellStart"/>
                        <w:r w:rsidRPr="0046738A">
                          <w:rPr>
                            <w:color w:val="000000"/>
                            <w:sz w:val="24"/>
                            <w:lang w:val="lt-LT"/>
                          </w:rPr>
                          <w:t>InfoStatyba</w:t>
                        </w:r>
                        <w:proofErr w:type="spellEnd"/>
                        <w:r w:rsidRPr="0046738A">
                          <w:rPr>
                            <w:color w:val="000000"/>
                            <w:sz w:val="24"/>
                            <w:lang w:val="lt-LT"/>
                          </w:rPr>
                          <w:t>“.</w:t>
                        </w:r>
                      </w:p>
                    </w:tc>
                  </w:tr>
                </w:tbl>
                <w:p w:rsidR="00F54C14" w:rsidRPr="0046738A" w:rsidRDefault="00F54C14">
                  <w:pPr>
                    <w:rPr>
                      <w:lang w:val="lt-LT"/>
                    </w:rPr>
                  </w:pP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29. Transporto priemonių pažymėjimai:</w:t>
                  </w:r>
                  <w:r w:rsidRPr="0046738A">
                    <w:rPr>
                      <w:color w:val="FFFFFF"/>
                      <w:sz w:val="24"/>
                      <w:lang w:val="lt-LT"/>
                    </w:rPr>
                    <w:t>0</w:t>
                  </w:r>
                </w:p>
              </w:tc>
            </w:tr>
            <w:tr w:rsidR="004D5E79" w:rsidRPr="0046738A" w:rsidTr="0046738A">
              <w:trPr>
                <w:trHeight w:val="323"/>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D5E79"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29.1. turėti vairuotojo pažymėjimą (B kategorija).</w:t>
                        </w:r>
                      </w:p>
                    </w:tc>
                  </w:tr>
                </w:tbl>
                <w:p w:rsidR="00F54C14" w:rsidRPr="0046738A" w:rsidRDefault="00F54C14">
                  <w:pPr>
                    <w:rPr>
                      <w:lang w:val="lt-LT"/>
                    </w:rPr>
                  </w:pPr>
                </w:p>
              </w:tc>
            </w:tr>
            <w:tr w:rsidR="004D5E79"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30. Kvalifikacijos atestatai ir pažymėjimai:</w:t>
                  </w:r>
                  <w:r w:rsidRPr="0046738A">
                    <w:rPr>
                      <w:color w:val="FFFFFF"/>
                      <w:sz w:val="24"/>
                      <w:lang w:val="lt-LT"/>
                    </w:rPr>
                    <w:t>0</w:t>
                  </w:r>
                </w:p>
              </w:tc>
            </w:tr>
            <w:tr w:rsidR="004D5E79" w:rsidRPr="0046738A" w:rsidTr="0046738A">
              <w:trPr>
                <w:trHeight w:val="323"/>
              </w:trPr>
              <w:tc>
                <w:tcPr>
                  <w:tcW w:w="945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9"/>
                  </w:tblGrid>
                  <w:tr w:rsidR="004D5E79" w:rsidRPr="0046738A" w:rsidTr="0046738A">
                    <w:trPr>
                      <w:trHeight w:val="247"/>
                    </w:trPr>
                    <w:tc>
                      <w:tcPr>
                        <w:tcW w:w="9459"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30.1. architekto.</w:t>
                        </w:r>
                      </w:p>
                    </w:tc>
                  </w:tr>
                </w:tbl>
                <w:p w:rsidR="00F54C14" w:rsidRPr="0046738A" w:rsidRDefault="00F54C14">
                  <w:pPr>
                    <w:rPr>
                      <w:lang w:val="lt-LT"/>
                    </w:rPr>
                  </w:pPr>
                </w:p>
              </w:tc>
            </w:tr>
          </w:tbl>
          <w:p w:rsidR="00F54C14" w:rsidRPr="0046738A" w:rsidRDefault="00F54C14">
            <w:pPr>
              <w:rPr>
                <w:lang w:val="lt-LT"/>
              </w:rPr>
            </w:pPr>
          </w:p>
        </w:tc>
      </w:tr>
      <w:tr w:rsidR="004D5E79" w:rsidTr="0046738A">
        <w:trPr>
          <w:gridAfter w:val="1"/>
          <w:wAfter w:w="4" w:type="dxa"/>
          <w:trHeight w:val="38"/>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9518" w:type="dxa"/>
            <w:gridSpan w:val="7"/>
          </w:tcPr>
          <w:tbl>
            <w:tblPr>
              <w:tblW w:w="9518" w:type="dxa"/>
              <w:tblCellMar>
                <w:left w:w="0" w:type="dxa"/>
                <w:right w:w="0" w:type="dxa"/>
              </w:tblCellMar>
              <w:tblLook w:val="0000" w:firstRow="0" w:lastRow="0" w:firstColumn="0" w:lastColumn="0" w:noHBand="0" w:noVBand="0"/>
            </w:tblPr>
            <w:tblGrid>
              <w:gridCol w:w="9518"/>
            </w:tblGrid>
            <w:tr w:rsidR="004D5E79" w:rsidRPr="0046738A" w:rsidTr="0046738A">
              <w:trPr>
                <w:trHeight w:val="570"/>
              </w:trPr>
              <w:tc>
                <w:tcPr>
                  <w:tcW w:w="9518" w:type="dxa"/>
                  <w:tcMar>
                    <w:top w:w="40" w:type="dxa"/>
                    <w:left w:w="40" w:type="dxa"/>
                    <w:bottom w:w="40" w:type="dxa"/>
                    <w:right w:w="40" w:type="dxa"/>
                  </w:tcMar>
                </w:tcPr>
                <w:p w:rsidR="00F54C14" w:rsidRPr="0046738A" w:rsidRDefault="00F54C14">
                  <w:pPr>
                    <w:jc w:val="center"/>
                    <w:rPr>
                      <w:lang w:val="lt-LT"/>
                    </w:rPr>
                  </w:pPr>
                  <w:r w:rsidRPr="0046738A">
                    <w:rPr>
                      <w:b/>
                      <w:color w:val="000000"/>
                      <w:sz w:val="24"/>
                      <w:lang w:val="lt-LT"/>
                    </w:rPr>
                    <w:t>VI SKYRIUS</w:t>
                  </w:r>
                </w:p>
                <w:p w:rsidR="00F54C14" w:rsidRPr="0046738A" w:rsidRDefault="00F54C14">
                  <w:pPr>
                    <w:jc w:val="center"/>
                    <w:rPr>
                      <w:lang w:val="lt-LT"/>
                    </w:rPr>
                  </w:pPr>
                  <w:r w:rsidRPr="0046738A">
                    <w:rPr>
                      <w:b/>
                      <w:color w:val="000000"/>
                      <w:sz w:val="24"/>
                      <w:lang w:val="lt-LT"/>
                    </w:rPr>
                    <w:t>KOMPETENCIJOS</w:t>
                  </w: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 Bendrosios kompetencijos ir jų pakankami lygiai:</w:t>
                  </w:r>
                  <w:r w:rsidRPr="0046738A">
                    <w:rPr>
                      <w:color w:val="FFFFFF"/>
                      <w:sz w:val="24"/>
                      <w:lang w:val="lt-LT"/>
                    </w:rPr>
                    <w:t>0</w:t>
                  </w:r>
                </w:p>
              </w:tc>
            </w:tr>
            <w:tr w:rsidR="004D5E79" w:rsidRPr="0046738A" w:rsidTr="0046738A">
              <w:trPr>
                <w:trHeight w:val="1617"/>
              </w:trPr>
              <w:tc>
                <w:tcPr>
                  <w:tcW w:w="951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18"/>
                  </w:tblGrid>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31.1. vertės visuomenei kūrimas – 3;</w:t>
                        </w: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31.2. organizuotumas – 3;</w:t>
                        </w: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31.3. patikimumas ir atsakingumas – 3;</w:t>
                        </w: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31.4. analizė ir pagrindimas – 3;</w:t>
                        </w: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31.5. komunikacija – 4.</w:t>
                        </w:r>
                      </w:p>
                    </w:tc>
                  </w:tr>
                </w:tbl>
                <w:p w:rsidR="00F54C14" w:rsidRPr="0046738A" w:rsidRDefault="00F54C14">
                  <w:pPr>
                    <w:rPr>
                      <w:lang w:val="lt-LT"/>
                    </w:rPr>
                  </w:pP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32. Specifinės kompetencijos ir jų pakankami lygiai:</w:t>
                  </w:r>
                  <w:r w:rsidRPr="0046738A">
                    <w:rPr>
                      <w:color w:val="FFFFFF"/>
                      <w:sz w:val="24"/>
                      <w:lang w:val="lt-LT"/>
                    </w:rPr>
                    <w:t>0</w:t>
                  </w:r>
                </w:p>
              </w:tc>
            </w:tr>
            <w:tr w:rsidR="004D5E79" w:rsidRPr="0046738A" w:rsidTr="0046738A">
              <w:trPr>
                <w:trHeight w:val="647"/>
              </w:trPr>
              <w:tc>
                <w:tcPr>
                  <w:tcW w:w="951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18"/>
                  </w:tblGrid>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32.1. įžvalgumas – 3;</w:t>
                        </w: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32.2. informacijos valdymas – 3.</w:t>
                        </w:r>
                      </w:p>
                    </w:tc>
                  </w:tr>
                </w:tbl>
                <w:p w:rsidR="00F54C14" w:rsidRPr="0046738A" w:rsidRDefault="00F54C14">
                  <w:pPr>
                    <w:rPr>
                      <w:lang w:val="lt-LT"/>
                    </w:rPr>
                  </w:pPr>
                </w:p>
              </w:tc>
            </w:tr>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33. Profesinės kompetencijos ir jų pakankami lygiai:</w:t>
                  </w:r>
                  <w:r w:rsidRPr="0046738A">
                    <w:rPr>
                      <w:color w:val="FFFFFF"/>
                      <w:sz w:val="24"/>
                      <w:lang w:val="lt-LT"/>
                    </w:rPr>
                    <w:t>0</w:t>
                  </w:r>
                </w:p>
              </w:tc>
            </w:tr>
            <w:tr w:rsidR="004D5E79" w:rsidRPr="0046738A" w:rsidTr="0046738A">
              <w:trPr>
                <w:trHeight w:val="323"/>
              </w:trPr>
              <w:tc>
                <w:tcPr>
                  <w:tcW w:w="9518"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18"/>
                  </w:tblGrid>
                  <w:tr w:rsidR="004D5E79" w:rsidRPr="0046738A" w:rsidTr="0046738A">
                    <w:trPr>
                      <w:trHeight w:val="247"/>
                    </w:trPr>
                    <w:tc>
                      <w:tcPr>
                        <w:tcW w:w="951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33.1. veiklos planavimas – 3.</w:t>
                        </w:r>
                      </w:p>
                    </w:tc>
                  </w:tr>
                </w:tbl>
                <w:p w:rsidR="00F54C14" w:rsidRPr="0046738A" w:rsidRDefault="00F54C14">
                  <w:pPr>
                    <w:rPr>
                      <w:lang w:val="lt-LT"/>
                    </w:rPr>
                  </w:pPr>
                </w:p>
              </w:tc>
            </w:tr>
          </w:tbl>
          <w:p w:rsidR="00F54C14" w:rsidRPr="0046738A" w:rsidRDefault="00F54C14">
            <w:pPr>
              <w:rPr>
                <w:lang w:val="lt-LT"/>
              </w:rPr>
            </w:pPr>
          </w:p>
        </w:tc>
        <w:tc>
          <w:tcPr>
            <w:tcW w:w="5" w:type="dxa"/>
          </w:tcPr>
          <w:p w:rsidR="00F54C14" w:rsidRPr="0046738A" w:rsidRDefault="00F54C14">
            <w:pPr>
              <w:pStyle w:val="EmptyLayoutCell"/>
              <w:rPr>
                <w:lang w:val="lt-LT"/>
              </w:rPr>
            </w:pPr>
          </w:p>
        </w:tc>
      </w:tr>
      <w:tr w:rsidR="004D5E79" w:rsidTr="0046738A">
        <w:trPr>
          <w:gridAfter w:val="1"/>
          <w:wAfter w:w="4" w:type="dxa"/>
          <w:trHeight w:val="428"/>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r w:rsidR="0046738A" w:rsidRPr="0046738A" w:rsidTr="0046738A">
        <w:trPr>
          <w:trHeight w:val="137"/>
        </w:trPr>
        <w:tc>
          <w:tcPr>
            <w:tcW w:w="5" w:type="dxa"/>
          </w:tcPr>
          <w:p w:rsidR="00F54C14" w:rsidRPr="0046738A" w:rsidRDefault="00F54C14">
            <w:pPr>
              <w:pStyle w:val="EmptyLayoutCell"/>
              <w:rPr>
                <w:lang w:val="lt-LT"/>
              </w:rPr>
            </w:pPr>
          </w:p>
        </w:tc>
        <w:tc>
          <w:tcPr>
            <w:tcW w:w="9512" w:type="dxa"/>
            <w:gridSpan w:val="6"/>
          </w:tcPr>
          <w:tbl>
            <w:tblPr>
              <w:tblW w:w="0" w:type="auto"/>
              <w:tblCellMar>
                <w:left w:w="0" w:type="dxa"/>
                <w:right w:w="0" w:type="dxa"/>
              </w:tblCellMar>
              <w:tblLook w:val="0000" w:firstRow="0" w:lastRow="0" w:firstColumn="0" w:lastColumn="0" w:noHBand="0" w:noVBand="0"/>
            </w:tblPr>
            <w:tblGrid>
              <w:gridCol w:w="3358"/>
              <w:gridCol w:w="5598"/>
            </w:tblGrid>
            <w:tr w:rsidR="004D5E79"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sz w:val="24"/>
                      <w:lang w:val="lt-LT"/>
                    </w:rPr>
                    <w:t>Susipažinau</w:t>
                  </w:r>
                </w:p>
              </w:tc>
              <w:tc>
                <w:tcPr>
                  <w:tcW w:w="5598" w:type="dxa"/>
                  <w:tcMar>
                    <w:top w:w="40" w:type="dxa"/>
                    <w:left w:w="40" w:type="dxa"/>
                    <w:bottom w:w="40" w:type="dxa"/>
                    <w:right w:w="40" w:type="dxa"/>
                  </w:tcMar>
                </w:tcPr>
                <w:p w:rsidR="00F54C14" w:rsidRPr="0046738A" w:rsidRDefault="00F54C14">
                  <w:pPr>
                    <w:rPr>
                      <w:lang w:val="lt-LT"/>
                    </w:rPr>
                  </w:pPr>
                </w:p>
              </w:tc>
            </w:tr>
            <w:tr w:rsidR="004D5E79" w:rsidRPr="0046738A" w:rsidTr="0046738A">
              <w:trPr>
                <w:trHeight w:val="247"/>
              </w:trPr>
              <w:tc>
                <w:tcPr>
                  <w:tcW w:w="3358" w:type="dxa"/>
                  <w:tcBorders>
                    <w:bottom w:val="single" w:sz="2" w:space="0" w:color="000000"/>
                  </w:tcBorders>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r w:rsidR="004D5E79"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lang w:val="lt-LT"/>
                    </w:rPr>
                    <w:t>(Parašas)</w:t>
                  </w:r>
                </w:p>
              </w:tc>
              <w:tc>
                <w:tcPr>
                  <w:tcW w:w="5598" w:type="dxa"/>
                  <w:tcMar>
                    <w:top w:w="40" w:type="dxa"/>
                    <w:left w:w="40" w:type="dxa"/>
                    <w:bottom w:w="40" w:type="dxa"/>
                    <w:right w:w="40" w:type="dxa"/>
                  </w:tcMar>
                </w:tcPr>
                <w:p w:rsidR="00F54C14" w:rsidRPr="0046738A" w:rsidRDefault="00F54C14">
                  <w:pPr>
                    <w:rPr>
                      <w:lang w:val="lt-LT"/>
                    </w:rPr>
                  </w:pPr>
                </w:p>
              </w:tc>
            </w:tr>
            <w:tr w:rsidR="004D5E79" w:rsidRPr="0046738A" w:rsidTr="0046738A">
              <w:trPr>
                <w:trHeight w:val="247"/>
              </w:trPr>
              <w:tc>
                <w:tcPr>
                  <w:tcW w:w="3358" w:type="dxa"/>
                  <w:tcBorders>
                    <w:bottom w:val="single" w:sz="2" w:space="0" w:color="000000"/>
                  </w:tcBorders>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r w:rsidR="004D5E79"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lang w:val="lt-LT"/>
                    </w:rPr>
                    <w:t>(Vardas ir pavardė)</w:t>
                  </w:r>
                </w:p>
              </w:tc>
              <w:tc>
                <w:tcPr>
                  <w:tcW w:w="5598" w:type="dxa"/>
                  <w:tcMar>
                    <w:top w:w="40" w:type="dxa"/>
                    <w:left w:w="40" w:type="dxa"/>
                    <w:bottom w:w="40" w:type="dxa"/>
                    <w:right w:w="40" w:type="dxa"/>
                  </w:tcMar>
                </w:tcPr>
                <w:p w:rsidR="00F54C14" w:rsidRPr="0046738A" w:rsidRDefault="00F54C14">
                  <w:pPr>
                    <w:rPr>
                      <w:lang w:val="lt-LT"/>
                    </w:rPr>
                  </w:pPr>
                </w:p>
              </w:tc>
            </w:tr>
            <w:tr w:rsidR="004D5E79" w:rsidRPr="0046738A" w:rsidTr="0046738A">
              <w:trPr>
                <w:trHeight w:val="247"/>
              </w:trPr>
              <w:tc>
                <w:tcPr>
                  <w:tcW w:w="3358" w:type="dxa"/>
                  <w:tcBorders>
                    <w:bottom w:val="single" w:sz="2" w:space="0" w:color="000000"/>
                  </w:tcBorders>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r w:rsidR="004D5E79"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r w:rsidRPr="0046738A">
                    <w:rPr>
                      <w:color w:val="000000"/>
                      <w:lang w:val="lt-LT"/>
                    </w:rPr>
                    <w:t>(Data)</w:t>
                  </w:r>
                </w:p>
              </w:tc>
              <w:tc>
                <w:tcPr>
                  <w:tcW w:w="5598" w:type="dxa"/>
                  <w:tcMar>
                    <w:top w:w="40" w:type="dxa"/>
                    <w:left w:w="40" w:type="dxa"/>
                    <w:bottom w:w="40" w:type="dxa"/>
                    <w:right w:w="40" w:type="dxa"/>
                  </w:tcMar>
                </w:tcPr>
                <w:p w:rsidR="00F54C14" w:rsidRPr="0046738A" w:rsidRDefault="00F54C14">
                  <w:pPr>
                    <w:rPr>
                      <w:lang w:val="lt-LT"/>
                    </w:rPr>
                  </w:pPr>
                </w:p>
              </w:tc>
            </w:tr>
            <w:tr w:rsidR="004D5E79" w:rsidRPr="0046738A" w:rsidTr="0046738A">
              <w:trPr>
                <w:trHeight w:val="247"/>
              </w:trPr>
              <w:tc>
                <w:tcPr>
                  <w:tcW w:w="3358" w:type="dxa"/>
                  <w:tcMar>
                    <w:top w:w="40" w:type="dxa"/>
                    <w:left w:w="40" w:type="dxa"/>
                    <w:bottom w:w="40" w:type="dxa"/>
                    <w:right w:w="40" w:type="dxa"/>
                  </w:tcMar>
                </w:tcPr>
                <w:p w:rsidR="00F54C14" w:rsidRPr="0046738A" w:rsidRDefault="00F54C14">
                  <w:pPr>
                    <w:rPr>
                      <w:lang w:val="lt-LT"/>
                    </w:rPr>
                  </w:pPr>
                </w:p>
              </w:tc>
              <w:tc>
                <w:tcPr>
                  <w:tcW w:w="5598" w:type="dxa"/>
                  <w:tcMar>
                    <w:top w:w="40" w:type="dxa"/>
                    <w:left w:w="40" w:type="dxa"/>
                    <w:bottom w:w="40" w:type="dxa"/>
                    <w:right w:w="40" w:type="dxa"/>
                  </w:tcMar>
                </w:tcPr>
                <w:p w:rsidR="00F54C14" w:rsidRPr="0046738A" w:rsidRDefault="00F54C14">
                  <w:pPr>
                    <w:rPr>
                      <w:lang w:val="lt-LT"/>
                    </w:rPr>
                  </w:pPr>
                </w:p>
              </w:tc>
            </w:tr>
          </w:tbl>
          <w:p w:rsidR="00F54C14" w:rsidRPr="0046738A" w:rsidRDefault="00F54C14">
            <w:pPr>
              <w:rPr>
                <w:lang w:val="lt-LT"/>
              </w:rPr>
            </w:pPr>
          </w:p>
        </w:tc>
        <w:tc>
          <w:tcPr>
            <w:tcW w:w="5" w:type="dxa"/>
          </w:tcPr>
          <w:p w:rsidR="00F54C14" w:rsidRPr="0046738A" w:rsidRDefault="00F54C14">
            <w:pPr>
              <w:pStyle w:val="EmptyLayoutCell"/>
              <w:rPr>
                <w:lang w:val="lt-LT"/>
              </w:rPr>
            </w:pPr>
          </w:p>
        </w:tc>
      </w:tr>
      <w:tr w:rsidR="004D5E79" w:rsidTr="0046738A">
        <w:trPr>
          <w:gridAfter w:val="1"/>
          <w:wAfter w:w="4" w:type="dxa"/>
          <w:trHeight w:val="866"/>
        </w:trPr>
        <w:tc>
          <w:tcPr>
            <w:tcW w:w="5" w:type="dxa"/>
          </w:tcPr>
          <w:p w:rsidR="00F54C14" w:rsidRDefault="00F54C14">
            <w:pPr>
              <w:pStyle w:val="EmptyLayoutCell"/>
            </w:pPr>
          </w:p>
        </w:tc>
        <w:tc>
          <w:tcPr>
            <w:tcW w:w="5" w:type="dxa"/>
          </w:tcPr>
          <w:p w:rsidR="00F54C14" w:rsidRDefault="00F54C14">
            <w:pPr>
              <w:pStyle w:val="EmptyLayoutCell"/>
            </w:pPr>
          </w:p>
        </w:tc>
        <w:tc>
          <w:tcPr>
            <w:tcW w:w="19" w:type="dxa"/>
          </w:tcPr>
          <w:p w:rsidR="00F54C14" w:rsidRDefault="00F54C14">
            <w:pPr>
              <w:pStyle w:val="EmptyLayoutCell"/>
            </w:pPr>
          </w:p>
        </w:tc>
        <w:tc>
          <w:tcPr>
            <w:tcW w:w="11" w:type="dxa"/>
          </w:tcPr>
          <w:p w:rsidR="00F54C14" w:rsidRDefault="00F54C14">
            <w:pPr>
              <w:pStyle w:val="EmptyLayoutCell"/>
            </w:pPr>
          </w:p>
        </w:tc>
        <w:tc>
          <w:tcPr>
            <w:tcW w:w="11" w:type="dxa"/>
          </w:tcPr>
          <w:p w:rsidR="00F54C14" w:rsidRDefault="00F54C14">
            <w:pPr>
              <w:pStyle w:val="EmptyLayoutCell"/>
            </w:pPr>
          </w:p>
        </w:tc>
        <w:tc>
          <w:tcPr>
            <w:tcW w:w="9463" w:type="dxa"/>
          </w:tcPr>
          <w:p w:rsidR="00F54C14" w:rsidRDefault="00F54C14">
            <w:pPr>
              <w:pStyle w:val="EmptyLayoutCell"/>
            </w:pPr>
          </w:p>
        </w:tc>
        <w:tc>
          <w:tcPr>
            <w:tcW w:w="5" w:type="dxa"/>
          </w:tcPr>
          <w:p w:rsidR="00F54C14" w:rsidRDefault="00F54C14">
            <w:pPr>
              <w:pStyle w:val="EmptyLayoutCell"/>
            </w:pPr>
          </w:p>
        </w:tc>
      </w:tr>
    </w:tbl>
    <w:p w:rsidR="00081292" w:rsidRDefault="00081292"/>
    <w:sectPr w:rsidR="00081292" w:rsidSect="0046738A">
      <w:headerReference w:type="default" r:id="rId6"/>
      <w:pgSz w:w="11905" w:h="16837"/>
      <w:pgMar w:top="1134" w:right="567" w:bottom="851"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3ECC" w:rsidRDefault="00EA3ECC" w:rsidP="0046738A">
      <w:r>
        <w:separator/>
      </w:r>
    </w:p>
  </w:endnote>
  <w:endnote w:type="continuationSeparator" w:id="0">
    <w:p w:rsidR="00EA3ECC" w:rsidRDefault="00EA3ECC" w:rsidP="0046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3ECC" w:rsidRDefault="00EA3ECC" w:rsidP="0046738A">
      <w:r>
        <w:separator/>
      </w:r>
    </w:p>
  </w:footnote>
  <w:footnote w:type="continuationSeparator" w:id="0">
    <w:p w:rsidR="00EA3ECC" w:rsidRDefault="00EA3ECC" w:rsidP="00467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738A" w:rsidRDefault="0046738A">
    <w:pPr>
      <w:pStyle w:val="Antrats"/>
      <w:jc w:val="center"/>
      <w:rPr>
        <w:sz w:val="24"/>
        <w:szCs w:val="24"/>
      </w:rPr>
    </w:pPr>
  </w:p>
  <w:p w:rsidR="0046738A" w:rsidRDefault="0046738A">
    <w:pPr>
      <w:pStyle w:val="Antrats"/>
      <w:jc w:val="center"/>
      <w:rPr>
        <w:sz w:val="24"/>
        <w:szCs w:val="24"/>
      </w:rPr>
    </w:pPr>
  </w:p>
  <w:p w:rsidR="0046738A" w:rsidRPr="0046738A" w:rsidRDefault="0046738A">
    <w:pPr>
      <w:pStyle w:val="Antrats"/>
      <w:jc w:val="center"/>
      <w:rPr>
        <w:sz w:val="24"/>
        <w:szCs w:val="24"/>
      </w:rPr>
    </w:pPr>
    <w:r w:rsidRPr="0046738A">
      <w:rPr>
        <w:sz w:val="24"/>
        <w:szCs w:val="24"/>
      </w:rPr>
      <w:fldChar w:fldCharType="begin"/>
    </w:r>
    <w:r w:rsidRPr="0046738A">
      <w:rPr>
        <w:sz w:val="24"/>
        <w:szCs w:val="24"/>
      </w:rPr>
      <w:instrText>PAGE   \* MERGEFORMAT</w:instrText>
    </w:r>
    <w:r w:rsidRPr="0046738A">
      <w:rPr>
        <w:sz w:val="24"/>
        <w:szCs w:val="24"/>
      </w:rPr>
      <w:fldChar w:fldCharType="separate"/>
    </w:r>
    <w:r w:rsidRPr="0046738A">
      <w:rPr>
        <w:sz w:val="24"/>
        <w:szCs w:val="24"/>
        <w:lang w:val="lt-LT"/>
      </w:rPr>
      <w:t>2</w:t>
    </w:r>
    <w:r w:rsidRPr="0046738A">
      <w:rPr>
        <w:sz w:val="24"/>
        <w:szCs w:val="24"/>
      </w:rPr>
      <w:fldChar w:fldCharType="end"/>
    </w:r>
  </w:p>
  <w:p w:rsidR="0046738A" w:rsidRDefault="0046738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F5"/>
    <w:rsid w:val="000142F5"/>
    <w:rsid w:val="00081292"/>
    <w:rsid w:val="0046738A"/>
    <w:rsid w:val="004D5E79"/>
    <w:rsid w:val="00562EBA"/>
    <w:rsid w:val="005D37A7"/>
    <w:rsid w:val="00EA3ECC"/>
    <w:rsid w:val="00F54C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87201"/>
  <w15:chartTrackingRefBased/>
  <w15:docId w15:val="{084DE287-30B6-44D4-8A4B-0FE56C5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6738A"/>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46738A"/>
    <w:rPr>
      <w:lang w:val="en-US" w:eastAsia="en-US"/>
    </w:rPr>
  </w:style>
  <w:style w:type="paragraph" w:styleId="Porat">
    <w:name w:val="footer"/>
    <w:basedOn w:val="prastasis"/>
    <w:link w:val="PoratDiagrama"/>
    <w:uiPriority w:val="99"/>
    <w:unhideWhenUsed/>
    <w:rsid w:val="0046738A"/>
    <w:pPr>
      <w:tabs>
        <w:tab w:val="center" w:pos="4819"/>
        <w:tab w:val="right" w:pos="9638"/>
      </w:tabs>
    </w:pPr>
  </w:style>
  <w:style w:type="character" w:customStyle="1" w:styleId="PoratDiagrama">
    <w:name w:val="Poraštė Diagrama"/>
    <w:link w:val="Porat"/>
    <w:uiPriority w:val="99"/>
    <w:rsid w:val="0046738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4685</Words>
  <Characters>2672</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2025-03-21T11:31:00Z</dcterms:created>
  <dcterms:modified xsi:type="dcterms:W3CDTF">2025-03-21T11:31:00Z</dcterms:modified>
</cp:coreProperties>
</file>