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90ECFDB" w14:textId="77777777" w:rsidR="004346B4" w:rsidRPr="00704E82" w:rsidRDefault="004346B4" w:rsidP="004346B4"/>
    <w:p w14:paraId="4848FBEB" w14:textId="77777777" w:rsidR="00655E63" w:rsidRPr="00704E82" w:rsidRDefault="00655E63" w:rsidP="004346B4"/>
    <w:p w14:paraId="32F54DD9" w14:textId="77777777" w:rsidR="004346B4" w:rsidRPr="00B77E99" w:rsidRDefault="00B77E99" w:rsidP="00B77E99">
      <w:pPr>
        <w:jc w:val="center"/>
        <w:rPr>
          <w:b/>
        </w:rPr>
      </w:pPr>
      <w:r w:rsidRPr="00B77E99">
        <w:rPr>
          <w:b/>
        </w:rPr>
        <w:t>POTVARKIS</w:t>
      </w:r>
    </w:p>
    <w:p w14:paraId="07B851C1" w14:textId="5F1EC203" w:rsidR="00B77E99" w:rsidRDefault="00FC7D37" w:rsidP="00B77E99">
      <w:pPr>
        <w:jc w:val="center"/>
        <w:rPr>
          <w:b/>
        </w:rPr>
      </w:pPr>
      <w:r w:rsidRPr="00FC7D37">
        <w:rPr>
          <w:b/>
        </w:rPr>
        <w:t xml:space="preserve">DĖL </w:t>
      </w:r>
      <w:r w:rsidR="00A03D4D">
        <w:rPr>
          <w:b/>
        </w:rPr>
        <w:t xml:space="preserve">PAREIGINĖS ALGOS KOEFICIENTO NUSTATYMO </w:t>
      </w:r>
      <w:r w:rsidR="009C3DBB">
        <w:rPr>
          <w:b/>
        </w:rPr>
        <w:t>(</w:t>
      </w:r>
      <w:r w:rsidR="009C3DBB" w:rsidRPr="009C3DBB">
        <w:rPr>
          <w:b/>
          <w:i/>
          <w:iCs/>
        </w:rPr>
        <w:t>DUOMENYS NESKELBTINI</w:t>
      </w:r>
      <w:r w:rsidR="009C3DBB">
        <w:rPr>
          <w:b/>
        </w:rPr>
        <w:t>)</w:t>
      </w:r>
    </w:p>
    <w:p w14:paraId="3BE4B18F" w14:textId="77777777" w:rsidR="00FC7D37" w:rsidRDefault="00FC7D37" w:rsidP="00982CBD">
      <w:pPr>
        <w:rPr>
          <w:b/>
        </w:rPr>
      </w:pPr>
    </w:p>
    <w:p w14:paraId="4F7C91F1" w14:textId="3B0CD873" w:rsidR="00FD7A26" w:rsidRDefault="00B77E99" w:rsidP="00E5597D">
      <w:pPr>
        <w:jc w:val="center"/>
      </w:pPr>
      <w:r w:rsidRPr="00B77E99">
        <w:t>20</w:t>
      </w:r>
      <w:r w:rsidR="007E65E7">
        <w:t>2</w:t>
      </w:r>
      <w:r w:rsidR="00A879C9">
        <w:t>5</w:t>
      </w:r>
      <w:r w:rsidR="00FF39D3">
        <w:t xml:space="preserve"> m.</w:t>
      </w:r>
      <w:r w:rsidR="006F2BE4">
        <w:t xml:space="preserve"> </w:t>
      </w:r>
      <w:r w:rsidR="00C66FB5">
        <w:t>kovo</w:t>
      </w:r>
      <w:r w:rsidR="00BC7B93">
        <w:t xml:space="preserve"> 17</w:t>
      </w:r>
      <w:r w:rsidR="00255633">
        <w:t xml:space="preserve"> d.  </w:t>
      </w:r>
      <w:r>
        <w:t xml:space="preserve">Nr. </w:t>
      </w:r>
      <w:r w:rsidR="00BC7B93">
        <w:t xml:space="preserve">MPP-42 (6.1 </w:t>
      </w:r>
      <w:bookmarkStart w:id="0" w:name="_GoBack"/>
      <w:bookmarkEnd w:id="0"/>
      <w:r w:rsidR="00BC7B93">
        <w:t>E)</w:t>
      </w:r>
    </w:p>
    <w:p w14:paraId="78F79FF7" w14:textId="77777777" w:rsidR="00E5597D" w:rsidRDefault="00E5597D" w:rsidP="00E5597D">
      <w:pPr>
        <w:jc w:val="center"/>
      </w:pPr>
      <w:r>
        <w:t>Šilalė</w:t>
      </w:r>
    </w:p>
    <w:p w14:paraId="4EC0C9A1" w14:textId="77777777" w:rsidR="00E5597D" w:rsidRDefault="00E5597D" w:rsidP="00E5597D">
      <w:pPr>
        <w:jc w:val="center"/>
      </w:pPr>
    </w:p>
    <w:p w14:paraId="55040BEA" w14:textId="4767CD2B" w:rsidR="00B025A3" w:rsidRDefault="00B025A3" w:rsidP="003851C9">
      <w:pPr>
        <w:ind w:firstLine="993"/>
        <w:jc w:val="both"/>
      </w:pPr>
      <w:r w:rsidRPr="00B025A3">
        <w:t xml:space="preserve">Vadovaudamasis </w:t>
      </w:r>
      <w:r w:rsidR="00A879C9">
        <w:t xml:space="preserve">Lietuvos Respublikos biudžetinių įstaigų darbuotojų darbo apmokėjimo ir komisijų narių atlygio už darbą įstatymo 6 straipsnio 7 dalimi, 9 straipsnio 1 dalimi, 9 dalies 1 punktu, Lietuvos Respublikos biudžetinių įstaigų darbuotojų darbo apmokėjimo ir komisijų narių atlygio už darbą įstatymo Nr. XIII-198 pakeitimo įstatymo 2 straipsnio 28 dalimi, </w:t>
      </w:r>
      <w:r w:rsidRPr="00B025A3">
        <w:t xml:space="preserve">Lietuvos Respublikos vietos savivaldos įstatymo </w:t>
      </w:r>
      <w:r w:rsidR="00982CBD">
        <w:t>25</w:t>
      </w:r>
      <w:r w:rsidRPr="00B025A3">
        <w:t xml:space="preserve"> straipsnio </w:t>
      </w:r>
      <w:r w:rsidR="00982CBD">
        <w:t>5</w:t>
      </w:r>
      <w:r w:rsidRPr="00B025A3">
        <w:t xml:space="preserve"> dalimi, 2</w:t>
      </w:r>
      <w:r w:rsidR="00982CBD">
        <w:t>7</w:t>
      </w:r>
      <w:r w:rsidRPr="00B025A3">
        <w:t xml:space="preserve"> straipsnio 2 dalies </w:t>
      </w:r>
      <w:r w:rsidR="00982CBD">
        <w:t>7</w:t>
      </w:r>
      <w:r w:rsidRPr="00B025A3">
        <w:t xml:space="preserve"> punktu, </w:t>
      </w:r>
      <w:r w:rsidR="00A879C9">
        <w:t xml:space="preserve">įgyvendindamas </w:t>
      </w:r>
      <w:r w:rsidR="003851C9" w:rsidRPr="003851C9">
        <w:t>Šilalės rajono savivaldybės biudžetinių įstaigų vadovų darbo apmokėjimo sistemos aprašo, patvirtinto Šilalės rajono savivaldybės mero 2024 m. kovo 26 d. potvarkiu Nr. T3-112 „Dėl Šilalės rajono savivaldybės biudžetinių įstaigų vadovų darbo apmokėjimo sistemos aprašo patvirtinimo“, 9.1, 9.4 ir 9.5 papunkčius</w:t>
      </w:r>
      <w:r w:rsidR="003851C9">
        <w:t xml:space="preserve">, </w:t>
      </w:r>
      <w:r w:rsidR="00A879C9">
        <w:t xml:space="preserve">Valstybinių ir savivaldybių švietimo įstaigų (išskyrus aukštąsias mokyklas) vadovų, jų pavaduotojų ugdymui, ugdymą organizuojančių skyrių vedėjų veiklos vertinimo nuostatų, patvirtintų Lietuvos Respublikos švietimo, mokslo ir sporto ministro 2024 m. vasario 5 d. </w:t>
      </w:r>
      <w:r w:rsidR="00C24A45">
        <w:t xml:space="preserve">įsakymu </w:t>
      </w:r>
      <w:r w:rsidR="00A879C9">
        <w:t xml:space="preserve">Nr. V-130 </w:t>
      </w:r>
      <w:r w:rsidR="00C24A45">
        <w:t xml:space="preserve">„Dėl valstybinių ir savivaldybių švietimo įstaigų (išskyrus aukštąsias mokyklas) vadovų, jų pavaduotojų ugdymui, ugdymą organizuojančių skyrių vedėjų veiklos vertinimo nuostatų patvirtinimo“, </w:t>
      </w:r>
      <w:r w:rsidR="00F55C92">
        <w:t>30 punkt</w:t>
      </w:r>
      <w:r w:rsidR="003851C9">
        <w:t>ą</w:t>
      </w:r>
      <w:r w:rsidR="00F55C92">
        <w:t xml:space="preserve">, atsižvelgdamas į </w:t>
      </w:r>
      <w:bookmarkStart w:id="1" w:name="_Hlk192852812"/>
      <w:r w:rsidR="009C3DBB">
        <w:t>(</w:t>
      </w:r>
      <w:r w:rsidR="009C3DBB" w:rsidRPr="009C3DBB">
        <w:rPr>
          <w:i/>
          <w:iCs/>
        </w:rPr>
        <w:t>duomenys neskelbtini</w:t>
      </w:r>
      <w:r w:rsidR="009C3DBB">
        <w:t xml:space="preserve">) </w:t>
      </w:r>
      <w:bookmarkEnd w:id="1"/>
      <w:r w:rsidR="00F55C92">
        <w:t xml:space="preserve">2025 m. </w:t>
      </w:r>
      <w:r w:rsidR="00C66FB5">
        <w:t>kovo 14</w:t>
      </w:r>
      <w:r w:rsidR="00F55C92">
        <w:t xml:space="preserve"> d. metų veiklos ataskaitą Nr</w:t>
      </w:r>
      <w:r w:rsidR="00F55C92" w:rsidRPr="00312DFA">
        <w:rPr>
          <w:color w:val="000000" w:themeColor="text1"/>
        </w:rPr>
        <w:t>. VVR-</w:t>
      </w:r>
      <w:r w:rsidR="00624159">
        <w:rPr>
          <w:color w:val="000000" w:themeColor="text1"/>
        </w:rPr>
        <w:t>1</w:t>
      </w:r>
      <w:r w:rsidR="00C66FB5">
        <w:rPr>
          <w:color w:val="000000" w:themeColor="text1"/>
        </w:rPr>
        <w:t>7</w:t>
      </w:r>
      <w:r w:rsidR="003851C9">
        <w:rPr>
          <w:color w:val="000000" w:themeColor="text1"/>
        </w:rPr>
        <w:t>,</w:t>
      </w:r>
    </w:p>
    <w:p w14:paraId="501F2309" w14:textId="45960AC5" w:rsidR="00312DFA" w:rsidRPr="003851C9" w:rsidRDefault="003851C9" w:rsidP="003851C9">
      <w:pPr>
        <w:pStyle w:val="Sraopastraipa"/>
        <w:ind w:left="0" w:firstLine="993"/>
        <w:jc w:val="both"/>
        <w:rPr>
          <w:color w:val="000000" w:themeColor="text1"/>
        </w:rPr>
      </w:pPr>
      <w:r>
        <w:rPr>
          <w:color w:val="000000" w:themeColor="text1"/>
        </w:rPr>
        <w:t>p</w:t>
      </w:r>
      <w:r w:rsidR="00312DFA">
        <w:rPr>
          <w:color w:val="000000" w:themeColor="text1"/>
        </w:rPr>
        <w:t xml:space="preserve"> a d i d i n u </w:t>
      </w:r>
      <w:r w:rsidR="009C3DBB" w:rsidRPr="009C3DBB">
        <w:rPr>
          <w:color w:val="000000" w:themeColor="text1"/>
        </w:rPr>
        <w:t>(duomenys neskelbtini)</w:t>
      </w:r>
      <w:r>
        <w:rPr>
          <w:color w:val="000000" w:themeColor="text1"/>
        </w:rPr>
        <w:t xml:space="preserve">, </w:t>
      </w:r>
      <w:r w:rsidR="009C3DBB">
        <w:t>(</w:t>
      </w:r>
      <w:r w:rsidR="009C3DBB" w:rsidRPr="009C3DBB">
        <w:rPr>
          <w:i/>
          <w:iCs/>
        </w:rPr>
        <w:t>duomenys neskelbtini</w:t>
      </w:r>
      <w:r w:rsidR="009C3DBB">
        <w:t>)</w:t>
      </w:r>
      <w:r>
        <w:rPr>
          <w:color w:val="000000" w:themeColor="text1"/>
        </w:rPr>
        <w:t xml:space="preserve">, </w:t>
      </w:r>
      <w:r w:rsidR="00312DFA">
        <w:rPr>
          <w:color w:val="000000" w:themeColor="text1"/>
        </w:rPr>
        <w:t>nuo 2025 m. kovo 1</w:t>
      </w:r>
      <w:r w:rsidR="00C66FB5">
        <w:rPr>
          <w:color w:val="000000" w:themeColor="text1"/>
        </w:rPr>
        <w:t>4</w:t>
      </w:r>
      <w:r w:rsidR="00312DFA">
        <w:rPr>
          <w:color w:val="000000" w:themeColor="text1"/>
        </w:rPr>
        <w:t xml:space="preserve"> d.</w:t>
      </w:r>
      <w:r>
        <w:rPr>
          <w:color w:val="000000" w:themeColor="text1"/>
        </w:rPr>
        <w:t xml:space="preserve"> </w:t>
      </w:r>
      <w:r w:rsidR="00312DFA" w:rsidRPr="003851C9">
        <w:rPr>
          <w:color w:val="000000" w:themeColor="text1"/>
        </w:rPr>
        <w:t xml:space="preserve">nustatytą pareiginės algos koeficientą </w:t>
      </w:r>
      <w:r w:rsidR="009C3DBB">
        <w:t>(</w:t>
      </w:r>
      <w:r w:rsidR="009C3DBB" w:rsidRPr="009C3DBB">
        <w:rPr>
          <w:i/>
          <w:iCs/>
        </w:rPr>
        <w:t>duomenys neskelbtini</w:t>
      </w:r>
      <w:r w:rsidR="009C3DBB">
        <w:t xml:space="preserve">) </w:t>
      </w:r>
      <w:r w:rsidR="00312DFA" w:rsidRPr="003851C9">
        <w:rPr>
          <w:color w:val="000000" w:themeColor="text1"/>
        </w:rPr>
        <w:t xml:space="preserve">per </w:t>
      </w:r>
      <w:r w:rsidR="009C3DBB">
        <w:t>(</w:t>
      </w:r>
      <w:r w:rsidR="009C3DBB" w:rsidRPr="009C3DBB">
        <w:rPr>
          <w:i/>
          <w:iCs/>
        </w:rPr>
        <w:t>duomenys neskelbtini</w:t>
      </w:r>
      <w:r w:rsidR="009C3DBB">
        <w:t xml:space="preserve">) </w:t>
      </w:r>
      <w:r w:rsidR="00312DFA" w:rsidRPr="003851C9">
        <w:rPr>
          <w:color w:val="000000" w:themeColor="text1"/>
        </w:rPr>
        <w:t xml:space="preserve">ir nustatau pareiginės algos koeficientą – </w:t>
      </w:r>
      <w:r w:rsidR="009C3DBB">
        <w:t>(</w:t>
      </w:r>
      <w:r w:rsidR="009C3DBB" w:rsidRPr="009C3DBB">
        <w:rPr>
          <w:i/>
          <w:iCs/>
        </w:rPr>
        <w:t>duomenys neskelbtini</w:t>
      </w:r>
      <w:r w:rsidR="009C3DBB">
        <w:t>)</w:t>
      </w:r>
      <w:r>
        <w:rPr>
          <w:color w:val="000000" w:themeColor="text1"/>
        </w:rPr>
        <w:t>.</w:t>
      </w:r>
      <w:r w:rsidRPr="003851C9">
        <w:t xml:space="preserve"> </w:t>
      </w:r>
      <w:r w:rsidRPr="003851C9">
        <w:rPr>
          <w:color w:val="000000" w:themeColor="text1"/>
        </w:rPr>
        <w:t xml:space="preserve">Už įstaigoje, Upynos skyriuje ir </w:t>
      </w:r>
      <w:proofErr w:type="spellStart"/>
      <w:r w:rsidRPr="003851C9">
        <w:rPr>
          <w:color w:val="000000" w:themeColor="text1"/>
        </w:rPr>
        <w:t>Obelyno</w:t>
      </w:r>
      <w:proofErr w:type="spellEnd"/>
      <w:r w:rsidRPr="003851C9">
        <w:rPr>
          <w:color w:val="000000" w:themeColor="text1"/>
        </w:rPr>
        <w:t xml:space="preserve"> daugiafunkciame centre organizuojamą visos dienos ikimokyklinį ugdymą, už mokinių, turinčių didelių ir labai didelių specialiųjų ugdymosi poreikių, ugdymo organizavimą ir už švietimo darbo organizavimą keliuose nutolusiuose nuo įstaigos buveinės skyriuose nustatytą </w:t>
      </w:r>
      <w:r w:rsidR="009C3DBB">
        <w:t>(</w:t>
      </w:r>
      <w:r w:rsidR="009C3DBB" w:rsidRPr="009C3DBB">
        <w:rPr>
          <w:i/>
          <w:iCs/>
        </w:rPr>
        <w:t>duomenys neskelbtini</w:t>
      </w:r>
      <w:r w:rsidR="009C3DBB">
        <w:t xml:space="preserve">) </w:t>
      </w:r>
      <w:r w:rsidRPr="003851C9">
        <w:rPr>
          <w:color w:val="000000" w:themeColor="text1"/>
        </w:rPr>
        <w:t xml:space="preserve">pareiginės algos pastoviosios dalies koeficientą padidinu </w:t>
      </w:r>
      <w:r w:rsidR="009C3DBB">
        <w:t>(</w:t>
      </w:r>
      <w:r w:rsidR="009C3DBB" w:rsidRPr="009C3DBB">
        <w:rPr>
          <w:i/>
          <w:iCs/>
        </w:rPr>
        <w:t>duomenys neskelbtini</w:t>
      </w:r>
      <w:r w:rsidR="009C3DBB">
        <w:t xml:space="preserve">) </w:t>
      </w:r>
      <w:r w:rsidRPr="003851C9">
        <w:rPr>
          <w:color w:val="000000" w:themeColor="text1"/>
        </w:rPr>
        <w:t xml:space="preserve"> procentų ir nustatau pareiginės algos pastoviosios dalies koeficientą – </w:t>
      </w:r>
      <w:r w:rsidR="009C3DBB">
        <w:t>(</w:t>
      </w:r>
      <w:r w:rsidR="009C3DBB" w:rsidRPr="009C3DBB">
        <w:rPr>
          <w:i/>
          <w:iCs/>
        </w:rPr>
        <w:t>duomenys neskelbtini</w:t>
      </w:r>
      <w:r w:rsidR="009C3DBB">
        <w:t>)</w:t>
      </w:r>
      <w:r w:rsidRPr="003851C9">
        <w:rPr>
          <w:color w:val="000000" w:themeColor="text1"/>
        </w:rPr>
        <w:t>.</w:t>
      </w:r>
    </w:p>
    <w:p w14:paraId="2B0B7A4F" w14:textId="77777777" w:rsidR="00130A9D" w:rsidRDefault="00130A9D" w:rsidP="001D1738">
      <w:pPr>
        <w:ind w:firstLine="907"/>
        <w:jc w:val="both"/>
      </w:pPr>
      <w:r>
        <w:t>Šis potvarkis gali būti skundžiamas Telšių darbo ginčų komisijai prie Valstybinės darbo inspekcijos (Respublikos g. 32, 8733 Telšiai).</w:t>
      </w:r>
    </w:p>
    <w:p w14:paraId="725FE444" w14:textId="77777777" w:rsidR="00130A9D" w:rsidRDefault="00130A9D" w:rsidP="00130A9D"/>
    <w:p w14:paraId="63C4EE0D" w14:textId="77777777" w:rsidR="00FC7D37" w:rsidRDefault="00FC7D37" w:rsidP="00FC7D37">
      <w:pPr>
        <w:ind w:firstLine="993"/>
      </w:pPr>
    </w:p>
    <w:p w14:paraId="14ED518D" w14:textId="77777777" w:rsidR="00FC7D37" w:rsidRPr="00704E82" w:rsidRDefault="00FC7D37" w:rsidP="00FC7D37">
      <w:pPr>
        <w:ind w:firstLine="993"/>
      </w:pPr>
    </w:p>
    <w:tbl>
      <w:tblPr>
        <w:tblW w:w="0" w:type="auto"/>
        <w:tblLook w:val="01E0" w:firstRow="1" w:lastRow="1" w:firstColumn="1" w:lastColumn="1" w:noHBand="0" w:noVBand="0"/>
      </w:tblPr>
      <w:tblGrid>
        <w:gridCol w:w="3875"/>
        <w:gridCol w:w="1752"/>
        <w:gridCol w:w="4012"/>
      </w:tblGrid>
      <w:tr w:rsidR="00416F6B" w14:paraId="737AB7ED" w14:textId="77777777" w:rsidTr="00A879C9">
        <w:trPr>
          <w:trHeight w:val="372"/>
        </w:trPr>
        <w:tc>
          <w:tcPr>
            <w:tcW w:w="3875" w:type="dxa"/>
          </w:tcPr>
          <w:p w14:paraId="6F5E461E" w14:textId="77777777" w:rsidR="00EE7002" w:rsidRDefault="00EE7002" w:rsidP="00E5597D">
            <w:r>
              <w:t>Savivaldybės meras</w:t>
            </w:r>
          </w:p>
        </w:tc>
        <w:tc>
          <w:tcPr>
            <w:tcW w:w="1752" w:type="dxa"/>
          </w:tcPr>
          <w:p w14:paraId="0EB4DA13" w14:textId="77777777" w:rsidR="00416F6B" w:rsidRDefault="00416F6B" w:rsidP="006410B5">
            <w:pPr>
              <w:jc w:val="center"/>
            </w:pPr>
          </w:p>
        </w:tc>
        <w:tc>
          <w:tcPr>
            <w:tcW w:w="4012" w:type="dxa"/>
          </w:tcPr>
          <w:p w14:paraId="4B1EB10A" w14:textId="010E39EE" w:rsidR="00416F6B" w:rsidRDefault="00EE7002" w:rsidP="00E5597D">
            <w:pPr>
              <w:jc w:val="center"/>
            </w:pPr>
            <w:r>
              <w:t xml:space="preserve">                                 </w:t>
            </w:r>
            <w:r w:rsidR="00982CBD">
              <w:t>Tadas Bartkus</w:t>
            </w:r>
          </w:p>
        </w:tc>
      </w:tr>
      <w:tr w:rsidR="00EE7002" w14:paraId="1ABB5581" w14:textId="77777777" w:rsidTr="00A879C9">
        <w:trPr>
          <w:trHeight w:val="372"/>
        </w:trPr>
        <w:tc>
          <w:tcPr>
            <w:tcW w:w="3875" w:type="dxa"/>
          </w:tcPr>
          <w:p w14:paraId="45EF037F" w14:textId="77777777" w:rsidR="00EE7002" w:rsidRDefault="00EE7002" w:rsidP="00E5597D"/>
        </w:tc>
        <w:tc>
          <w:tcPr>
            <w:tcW w:w="1752" w:type="dxa"/>
          </w:tcPr>
          <w:p w14:paraId="7D65F779" w14:textId="77777777" w:rsidR="00EE7002" w:rsidRDefault="00EE7002" w:rsidP="006410B5">
            <w:pPr>
              <w:jc w:val="center"/>
            </w:pPr>
          </w:p>
        </w:tc>
        <w:tc>
          <w:tcPr>
            <w:tcW w:w="4012" w:type="dxa"/>
          </w:tcPr>
          <w:p w14:paraId="4BD3E314" w14:textId="77777777" w:rsidR="00EE7002" w:rsidRDefault="00EE7002" w:rsidP="00E5597D">
            <w:pPr>
              <w:jc w:val="center"/>
            </w:pPr>
          </w:p>
        </w:tc>
      </w:tr>
    </w:tbl>
    <w:p w14:paraId="1FCBE42C" w14:textId="0A6E0758" w:rsidR="00FC7D37" w:rsidRDefault="00FC7D37" w:rsidP="00624159"/>
    <w:sectPr w:rsidR="00FC7D37" w:rsidSect="002A6E6E">
      <w:headerReference w:type="first" r:id="rId7"/>
      <w:pgSz w:w="11907" w:h="16840" w:code="9"/>
      <w:pgMar w:top="1134" w:right="567" w:bottom="1134" w:left="1701" w:header="1134" w:footer="397" w:gutter="0"/>
      <w:cols w:space="1296"/>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6078F81" w14:textId="77777777" w:rsidR="00606A4E" w:rsidRDefault="00606A4E">
      <w:r>
        <w:separator/>
      </w:r>
    </w:p>
  </w:endnote>
  <w:endnote w:type="continuationSeparator" w:id="0">
    <w:p w14:paraId="38102E8C" w14:textId="77777777" w:rsidR="00606A4E" w:rsidRDefault="00606A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ambria">
    <w:panose1 w:val="02040503050406030204"/>
    <w:charset w:val="BA"/>
    <w:family w:val="roman"/>
    <w:pitch w:val="variable"/>
    <w:sig w:usb0="E00006FF" w:usb1="420024FF" w:usb2="02000000" w:usb3="00000000" w:csb0="0000019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4002EFF" w:usb1="C000247B" w:usb2="00000009" w:usb3="00000000" w:csb0="000001FF" w:csb1="00000000"/>
  </w:font>
  <w:font w:name="Calibri">
    <w:panose1 w:val="020F05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108A10F" w14:textId="77777777" w:rsidR="00606A4E" w:rsidRDefault="00606A4E">
      <w:r>
        <w:separator/>
      </w:r>
    </w:p>
  </w:footnote>
  <w:footnote w:type="continuationSeparator" w:id="0">
    <w:p w14:paraId="6F0F3709" w14:textId="77777777" w:rsidR="00606A4E" w:rsidRDefault="00606A4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949719" w14:textId="77777777" w:rsidR="006C391D" w:rsidRDefault="00D31CF2" w:rsidP="00A94E8A">
    <w:pPr>
      <w:jc w:val="center"/>
    </w:pPr>
    <w:r>
      <w:rPr>
        <w:noProof/>
      </w:rPr>
      <w:drawing>
        <wp:inline distT="0" distB="0" distL="0" distR="0" wp14:anchorId="48ECA295" wp14:editId="3925FFE0">
          <wp:extent cx="542925" cy="628650"/>
          <wp:effectExtent l="0" t="0" r="0" b="0"/>
          <wp:docPr id="1" name="Paveikslėli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2925" cy="628650"/>
                  </a:xfrm>
                  <a:prstGeom prst="rect">
                    <a:avLst/>
                  </a:prstGeom>
                  <a:noFill/>
                  <a:ln>
                    <a:noFill/>
                  </a:ln>
                </pic:spPr>
              </pic:pic>
            </a:graphicData>
          </a:graphic>
        </wp:inline>
      </w:drawing>
    </w:r>
  </w:p>
  <w:p w14:paraId="5C756708" w14:textId="77777777" w:rsidR="006C391D" w:rsidRDefault="006C391D" w:rsidP="00A94E8A">
    <w:pPr>
      <w:jc w:val="center"/>
    </w:pPr>
  </w:p>
  <w:p w14:paraId="1EFE8CA7" w14:textId="77777777" w:rsidR="006C391D" w:rsidRDefault="006C391D" w:rsidP="00A94E8A">
    <w:pPr>
      <w:jc w:val="center"/>
      <w:rPr>
        <w:b/>
        <w:caps/>
        <w:sz w:val="26"/>
        <w:szCs w:val="26"/>
      </w:rPr>
    </w:pPr>
    <w:r w:rsidRPr="002B6CB7">
      <w:rPr>
        <w:b/>
        <w:caps/>
        <w:sz w:val="26"/>
        <w:szCs w:val="26"/>
      </w:rPr>
      <w:t xml:space="preserve">Šilalės rajono savivaldybės </w:t>
    </w:r>
  </w:p>
  <w:p w14:paraId="2666A7FB" w14:textId="77777777" w:rsidR="006C391D" w:rsidRDefault="006C391D" w:rsidP="00A94E8A">
    <w:pPr>
      <w:jc w:val="center"/>
      <w:rPr>
        <w:b/>
        <w:caps/>
        <w:sz w:val="26"/>
        <w:szCs w:val="26"/>
      </w:rPr>
    </w:pPr>
    <w:r>
      <w:rPr>
        <w:b/>
        <w:caps/>
        <w:sz w:val="26"/>
        <w:szCs w:val="26"/>
      </w:rPr>
      <w:t>meras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21D7C7A"/>
    <w:multiLevelType w:val="hybridMultilevel"/>
    <w:tmpl w:val="3E70AB96"/>
    <w:lvl w:ilvl="0" w:tplc="5CE04FC2">
      <w:start w:val="1"/>
      <w:numFmt w:val="decimal"/>
      <w:lvlText w:val="%1."/>
      <w:lvlJc w:val="left"/>
      <w:pPr>
        <w:ind w:left="1353" w:hanging="360"/>
      </w:pPr>
      <w:rPr>
        <w:rFonts w:hint="default"/>
      </w:rPr>
    </w:lvl>
    <w:lvl w:ilvl="1" w:tplc="04270019" w:tentative="1">
      <w:start w:val="1"/>
      <w:numFmt w:val="lowerLetter"/>
      <w:lvlText w:val="%2."/>
      <w:lvlJc w:val="left"/>
      <w:pPr>
        <w:ind w:left="2073" w:hanging="360"/>
      </w:pPr>
    </w:lvl>
    <w:lvl w:ilvl="2" w:tplc="0427001B" w:tentative="1">
      <w:start w:val="1"/>
      <w:numFmt w:val="lowerRoman"/>
      <w:lvlText w:val="%3."/>
      <w:lvlJc w:val="right"/>
      <w:pPr>
        <w:ind w:left="2793" w:hanging="180"/>
      </w:pPr>
    </w:lvl>
    <w:lvl w:ilvl="3" w:tplc="0427000F" w:tentative="1">
      <w:start w:val="1"/>
      <w:numFmt w:val="decimal"/>
      <w:lvlText w:val="%4."/>
      <w:lvlJc w:val="left"/>
      <w:pPr>
        <w:ind w:left="3513" w:hanging="360"/>
      </w:pPr>
    </w:lvl>
    <w:lvl w:ilvl="4" w:tplc="04270019" w:tentative="1">
      <w:start w:val="1"/>
      <w:numFmt w:val="lowerLetter"/>
      <w:lvlText w:val="%5."/>
      <w:lvlJc w:val="left"/>
      <w:pPr>
        <w:ind w:left="4233" w:hanging="360"/>
      </w:pPr>
    </w:lvl>
    <w:lvl w:ilvl="5" w:tplc="0427001B" w:tentative="1">
      <w:start w:val="1"/>
      <w:numFmt w:val="lowerRoman"/>
      <w:lvlText w:val="%6."/>
      <w:lvlJc w:val="right"/>
      <w:pPr>
        <w:ind w:left="4953" w:hanging="180"/>
      </w:pPr>
    </w:lvl>
    <w:lvl w:ilvl="6" w:tplc="0427000F" w:tentative="1">
      <w:start w:val="1"/>
      <w:numFmt w:val="decimal"/>
      <w:lvlText w:val="%7."/>
      <w:lvlJc w:val="left"/>
      <w:pPr>
        <w:ind w:left="5673" w:hanging="360"/>
      </w:pPr>
    </w:lvl>
    <w:lvl w:ilvl="7" w:tplc="04270019" w:tentative="1">
      <w:start w:val="1"/>
      <w:numFmt w:val="lowerLetter"/>
      <w:lvlText w:val="%8."/>
      <w:lvlJc w:val="left"/>
      <w:pPr>
        <w:ind w:left="6393" w:hanging="360"/>
      </w:pPr>
    </w:lvl>
    <w:lvl w:ilvl="8" w:tplc="0427001B" w:tentative="1">
      <w:start w:val="1"/>
      <w:numFmt w:val="lowerRoman"/>
      <w:lvlText w:val="%9."/>
      <w:lvlJc w:val="right"/>
      <w:pPr>
        <w:ind w:left="7113" w:hanging="180"/>
      </w:pPr>
    </w:lvl>
  </w:abstractNum>
  <w:abstractNum w:abstractNumId="1" w15:restartNumberingAfterBreak="0">
    <w:nsid w:val="5F5E68F3"/>
    <w:multiLevelType w:val="hybridMultilevel"/>
    <w:tmpl w:val="741A9E82"/>
    <w:lvl w:ilvl="0" w:tplc="A10E280A">
      <w:start w:val="1"/>
      <w:numFmt w:val="decimal"/>
      <w:lvlText w:val="%1."/>
      <w:lvlJc w:val="left"/>
      <w:pPr>
        <w:ind w:left="1545" w:hanging="360"/>
      </w:pPr>
      <w:rPr>
        <w:rFonts w:hint="default"/>
        <w:color w:val="000000"/>
      </w:rPr>
    </w:lvl>
    <w:lvl w:ilvl="1" w:tplc="04270019" w:tentative="1">
      <w:start w:val="1"/>
      <w:numFmt w:val="lowerLetter"/>
      <w:lvlText w:val="%2."/>
      <w:lvlJc w:val="left"/>
      <w:pPr>
        <w:ind w:left="2265" w:hanging="360"/>
      </w:pPr>
    </w:lvl>
    <w:lvl w:ilvl="2" w:tplc="0427001B" w:tentative="1">
      <w:start w:val="1"/>
      <w:numFmt w:val="lowerRoman"/>
      <w:lvlText w:val="%3."/>
      <w:lvlJc w:val="right"/>
      <w:pPr>
        <w:ind w:left="2985" w:hanging="180"/>
      </w:pPr>
    </w:lvl>
    <w:lvl w:ilvl="3" w:tplc="0427000F" w:tentative="1">
      <w:start w:val="1"/>
      <w:numFmt w:val="decimal"/>
      <w:lvlText w:val="%4."/>
      <w:lvlJc w:val="left"/>
      <w:pPr>
        <w:ind w:left="3705" w:hanging="360"/>
      </w:pPr>
    </w:lvl>
    <w:lvl w:ilvl="4" w:tplc="04270019" w:tentative="1">
      <w:start w:val="1"/>
      <w:numFmt w:val="lowerLetter"/>
      <w:lvlText w:val="%5."/>
      <w:lvlJc w:val="left"/>
      <w:pPr>
        <w:ind w:left="4425" w:hanging="360"/>
      </w:pPr>
    </w:lvl>
    <w:lvl w:ilvl="5" w:tplc="0427001B" w:tentative="1">
      <w:start w:val="1"/>
      <w:numFmt w:val="lowerRoman"/>
      <w:lvlText w:val="%6."/>
      <w:lvlJc w:val="right"/>
      <w:pPr>
        <w:ind w:left="5145" w:hanging="180"/>
      </w:pPr>
    </w:lvl>
    <w:lvl w:ilvl="6" w:tplc="0427000F" w:tentative="1">
      <w:start w:val="1"/>
      <w:numFmt w:val="decimal"/>
      <w:lvlText w:val="%7."/>
      <w:lvlJc w:val="left"/>
      <w:pPr>
        <w:ind w:left="5865" w:hanging="360"/>
      </w:pPr>
    </w:lvl>
    <w:lvl w:ilvl="7" w:tplc="04270019" w:tentative="1">
      <w:start w:val="1"/>
      <w:numFmt w:val="lowerLetter"/>
      <w:lvlText w:val="%8."/>
      <w:lvlJc w:val="left"/>
      <w:pPr>
        <w:ind w:left="6585" w:hanging="360"/>
      </w:pPr>
    </w:lvl>
    <w:lvl w:ilvl="8" w:tplc="0427001B" w:tentative="1">
      <w:start w:val="1"/>
      <w:numFmt w:val="lowerRoman"/>
      <w:lvlText w:val="%9."/>
      <w:lvlJc w:val="right"/>
      <w:pPr>
        <w:ind w:left="7305" w:hanging="180"/>
      </w:pPr>
    </w:lvl>
  </w:abstractNum>
  <w:abstractNum w:abstractNumId="2" w15:restartNumberingAfterBreak="0">
    <w:nsid w:val="73C22B6C"/>
    <w:multiLevelType w:val="hybridMultilevel"/>
    <w:tmpl w:val="53B84480"/>
    <w:lvl w:ilvl="0" w:tplc="4274C238">
      <w:start w:val="1"/>
      <w:numFmt w:val="decimal"/>
      <w:lvlText w:val="%1."/>
      <w:lvlJc w:val="left"/>
      <w:pPr>
        <w:ind w:left="1545" w:hanging="360"/>
      </w:pPr>
      <w:rPr>
        <w:rFonts w:hint="default"/>
        <w:color w:val="000000"/>
      </w:rPr>
    </w:lvl>
    <w:lvl w:ilvl="1" w:tplc="04270019" w:tentative="1">
      <w:start w:val="1"/>
      <w:numFmt w:val="lowerLetter"/>
      <w:lvlText w:val="%2."/>
      <w:lvlJc w:val="left"/>
      <w:pPr>
        <w:ind w:left="2265" w:hanging="360"/>
      </w:pPr>
    </w:lvl>
    <w:lvl w:ilvl="2" w:tplc="0427001B" w:tentative="1">
      <w:start w:val="1"/>
      <w:numFmt w:val="lowerRoman"/>
      <w:lvlText w:val="%3."/>
      <w:lvlJc w:val="right"/>
      <w:pPr>
        <w:ind w:left="2985" w:hanging="180"/>
      </w:pPr>
    </w:lvl>
    <w:lvl w:ilvl="3" w:tplc="0427000F" w:tentative="1">
      <w:start w:val="1"/>
      <w:numFmt w:val="decimal"/>
      <w:lvlText w:val="%4."/>
      <w:lvlJc w:val="left"/>
      <w:pPr>
        <w:ind w:left="3705" w:hanging="360"/>
      </w:pPr>
    </w:lvl>
    <w:lvl w:ilvl="4" w:tplc="04270019" w:tentative="1">
      <w:start w:val="1"/>
      <w:numFmt w:val="lowerLetter"/>
      <w:lvlText w:val="%5."/>
      <w:lvlJc w:val="left"/>
      <w:pPr>
        <w:ind w:left="4425" w:hanging="360"/>
      </w:pPr>
    </w:lvl>
    <w:lvl w:ilvl="5" w:tplc="0427001B" w:tentative="1">
      <w:start w:val="1"/>
      <w:numFmt w:val="lowerRoman"/>
      <w:lvlText w:val="%6."/>
      <w:lvlJc w:val="right"/>
      <w:pPr>
        <w:ind w:left="5145" w:hanging="180"/>
      </w:pPr>
    </w:lvl>
    <w:lvl w:ilvl="6" w:tplc="0427000F" w:tentative="1">
      <w:start w:val="1"/>
      <w:numFmt w:val="decimal"/>
      <w:lvlText w:val="%7."/>
      <w:lvlJc w:val="left"/>
      <w:pPr>
        <w:ind w:left="5865" w:hanging="360"/>
      </w:pPr>
    </w:lvl>
    <w:lvl w:ilvl="7" w:tplc="04270019" w:tentative="1">
      <w:start w:val="1"/>
      <w:numFmt w:val="lowerLetter"/>
      <w:lvlText w:val="%8."/>
      <w:lvlJc w:val="left"/>
      <w:pPr>
        <w:ind w:left="6585" w:hanging="360"/>
      </w:pPr>
    </w:lvl>
    <w:lvl w:ilvl="8" w:tplc="0427001B" w:tentative="1">
      <w:start w:val="1"/>
      <w:numFmt w:val="lowerRoman"/>
      <w:lvlText w:val="%9."/>
      <w:lvlJc w:val="right"/>
      <w:pPr>
        <w:ind w:left="7305" w:hanging="180"/>
      </w:pPr>
    </w:lvl>
  </w:abstractNum>
  <w:abstractNum w:abstractNumId="3" w15:restartNumberingAfterBreak="0">
    <w:nsid w:val="77D509E3"/>
    <w:multiLevelType w:val="hybridMultilevel"/>
    <w:tmpl w:val="250A547A"/>
    <w:lvl w:ilvl="0" w:tplc="9F10D45A">
      <w:start w:val="1"/>
      <w:numFmt w:val="decimal"/>
      <w:lvlText w:val="%1."/>
      <w:lvlJc w:val="left"/>
      <w:pPr>
        <w:ind w:left="1353" w:hanging="360"/>
      </w:pPr>
      <w:rPr>
        <w:rFonts w:hint="default"/>
      </w:rPr>
    </w:lvl>
    <w:lvl w:ilvl="1" w:tplc="04270019" w:tentative="1">
      <w:start w:val="1"/>
      <w:numFmt w:val="lowerLetter"/>
      <w:lvlText w:val="%2."/>
      <w:lvlJc w:val="left"/>
      <w:pPr>
        <w:ind w:left="2073" w:hanging="360"/>
      </w:pPr>
    </w:lvl>
    <w:lvl w:ilvl="2" w:tplc="0427001B" w:tentative="1">
      <w:start w:val="1"/>
      <w:numFmt w:val="lowerRoman"/>
      <w:lvlText w:val="%3."/>
      <w:lvlJc w:val="right"/>
      <w:pPr>
        <w:ind w:left="2793" w:hanging="180"/>
      </w:pPr>
    </w:lvl>
    <w:lvl w:ilvl="3" w:tplc="0427000F" w:tentative="1">
      <w:start w:val="1"/>
      <w:numFmt w:val="decimal"/>
      <w:lvlText w:val="%4."/>
      <w:lvlJc w:val="left"/>
      <w:pPr>
        <w:ind w:left="3513" w:hanging="360"/>
      </w:pPr>
    </w:lvl>
    <w:lvl w:ilvl="4" w:tplc="04270019" w:tentative="1">
      <w:start w:val="1"/>
      <w:numFmt w:val="lowerLetter"/>
      <w:lvlText w:val="%5."/>
      <w:lvlJc w:val="left"/>
      <w:pPr>
        <w:ind w:left="4233" w:hanging="360"/>
      </w:pPr>
    </w:lvl>
    <w:lvl w:ilvl="5" w:tplc="0427001B" w:tentative="1">
      <w:start w:val="1"/>
      <w:numFmt w:val="lowerRoman"/>
      <w:lvlText w:val="%6."/>
      <w:lvlJc w:val="right"/>
      <w:pPr>
        <w:ind w:left="4953" w:hanging="180"/>
      </w:pPr>
    </w:lvl>
    <w:lvl w:ilvl="6" w:tplc="0427000F" w:tentative="1">
      <w:start w:val="1"/>
      <w:numFmt w:val="decimal"/>
      <w:lvlText w:val="%7."/>
      <w:lvlJc w:val="left"/>
      <w:pPr>
        <w:ind w:left="5673" w:hanging="360"/>
      </w:pPr>
    </w:lvl>
    <w:lvl w:ilvl="7" w:tplc="04270019" w:tentative="1">
      <w:start w:val="1"/>
      <w:numFmt w:val="lowerLetter"/>
      <w:lvlText w:val="%8."/>
      <w:lvlJc w:val="left"/>
      <w:pPr>
        <w:ind w:left="6393" w:hanging="360"/>
      </w:pPr>
    </w:lvl>
    <w:lvl w:ilvl="8" w:tplc="0427001B" w:tentative="1">
      <w:start w:val="1"/>
      <w:numFmt w:val="lowerRoman"/>
      <w:lvlText w:val="%9."/>
      <w:lvlJc w:val="right"/>
      <w:pPr>
        <w:ind w:left="7113" w:hanging="180"/>
      </w:pPr>
    </w:lvl>
  </w:abstractNum>
  <w:abstractNum w:abstractNumId="4" w15:restartNumberingAfterBreak="0">
    <w:nsid w:val="7F565212"/>
    <w:multiLevelType w:val="hybridMultilevel"/>
    <w:tmpl w:val="1A3232AA"/>
    <w:lvl w:ilvl="0" w:tplc="8D36CB7E">
      <w:start w:val="1"/>
      <w:numFmt w:val="decimal"/>
      <w:lvlText w:val="%1."/>
      <w:lvlJc w:val="left"/>
      <w:pPr>
        <w:ind w:left="1353" w:hanging="360"/>
      </w:pPr>
      <w:rPr>
        <w:rFonts w:hint="default"/>
        <w:color w:val="auto"/>
      </w:rPr>
    </w:lvl>
    <w:lvl w:ilvl="1" w:tplc="04270019" w:tentative="1">
      <w:start w:val="1"/>
      <w:numFmt w:val="lowerLetter"/>
      <w:lvlText w:val="%2."/>
      <w:lvlJc w:val="left"/>
      <w:pPr>
        <w:ind w:left="2073" w:hanging="360"/>
      </w:pPr>
    </w:lvl>
    <w:lvl w:ilvl="2" w:tplc="0427001B" w:tentative="1">
      <w:start w:val="1"/>
      <w:numFmt w:val="lowerRoman"/>
      <w:lvlText w:val="%3."/>
      <w:lvlJc w:val="right"/>
      <w:pPr>
        <w:ind w:left="2793" w:hanging="180"/>
      </w:pPr>
    </w:lvl>
    <w:lvl w:ilvl="3" w:tplc="0427000F" w:tentative="1">
      <w:start w:val="1"/>
      <w:numFmt w:val="decimal"/>
      <w:lvlText w:val="%4."/>
      <w:lvlJc w:val="left"/>
      <w:pPr>
        <w:ind w:left="3513" w:hanging="360"/>
      </w:pPr>
    </w:lvl>
    <w:lvl w:ilvl="4" w:tplc="04270019" w:tentative="1">
      <w:start w:val="1"/>
      <w:numFmt w:val="lowerLetter"/>
      <w:lvlText w:val="%5."/>
      <w:lvlJc w:val="left"/>
      <w:pPr>
        <w:ind w:left="4233" w:hanging="360"/>
      </w:pPr>
    </w:lvl>
    <w:lvl w:ilvl="5" w:tplc="0427001B" w:tentative="1">
      <w:start w:val="1"/>
      <w:numFmt w:val="lowerRoman"/>
      <w:lvlText w:val="%6."/>
      <w:lvlJc w:val="right"/>
      <w:pPr>
        <w:ind w:left="4953" w:hanging="180"/>
      </w:pPr>
    </w:lvl>
    <w:lvl w:ilvl="6" w:tplc="0427000F" w:tentative="1">
      <w:start w:val="1"/>
      <w:numFmt w:val="decimal"/>
      <w:lvlText w:val="%7."/>
      <w:lvlJc w:val="left"/>
      <w:pPr>
        <w:ind w:left="5673" w:hanging="360"/>
      </w:pPr>
    </w:lvl>
    <w:lvl w:ilvl="7" w:tplc="04270019" w:tentative="1">
      <w:start w:val="1"/>
      <w:numFmt w:val="lowerLetter"/>
      <w:lvlText w:val="%8."/>
      <w:lvlJc w:val="left"/>
      <w:pPr>
        <w:ind w:left="6393" w:hanging="360"/>
      </w:pPr>
    </w:lvl>
    <w:lvl w:ilvl="8" w:tplc="0427001B" w:tentative="1">
      <w:start w:val="1"/>
      <w:numFmt w:val="lowerRoman"/>
      <w:lvlText w:val="%9."/>
      <w:lvlJc w:val="right"/>
      <w:pPr>
        <w:ind w:left="7113" w:hanging="180"/>
      </w:pPr>
    </w:lvl>
  </w:abstractNum>
  <w:num w:numId="1">
    <w:abstractNumId w:val="2"/>
  </w:num>
  <w:num w:numId="2">
    <w:abstractNumId w:val="1"/>
  </w:num>
  <w:num w:numId="3">
    <w:abstractNumId w:val="0"/>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296"/>
  <w:hyphenationZone w:val="396"/>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6CF7"/>
    <w:rsid w:val="00003125"/>
    <w:rsid w:val="00012559"/>
    <w:rsid w:val="000178AE"/>
    <w:rsid w:val="00030861"/>
    <w:rsid w:val="00046F09"/>
    <w:rsid w:val="00063C6D"/>
    <w:rsid w:val="000767ED"/>
    <w:rsid w:val="000A039E"/>
    <w:rsid w:val="000B2CD2"/>
    <w:rsid w:val="000C38F8"/>
    <w:rsid w:val="000C4CE2"/>
    <w:rsid w:val="000C74CC"/>
    <w:rsid w:val="000E2DDC"/>
    <w:rsid w:val="000F3B9B"/>
    <w:rsid w:val="0011137A"/>
    <w:rsid w:val="00130A9D"/>
    <w:rsid w:val="001438E0"/>
    <w:rsid w:val="00151F19"/>
    <w:rsid w:val="00175B7C"/>
    <w:rsid w:val="00186934"/>
    <w:rsid w:val="00187D95"/>
    <w:rsid w:val="001A2D40"/>
    <w:rsid w:val="001A3255"/>
    <w:rsid w:val="001A435F"/>
    <w:rsid w:val="001A78F8"/>
    <w:rsid w:val="001C500F"/>
    <w:rsid w:val="001D1738"/>
    <w:rsid w:val="001E6851"/>
    <w:rsid w:val="001F6DBA"/>
    <w:rsid w:val="0024625B"/>
    <w:rsid w:val="00255633"/>
    <w:rsid w:val="00256CF7"/>
    <w:rsid w:val="00263A84"/>
    <w:rsid w:val="00263E03"/>
    <w:rsid w:val="00290C67"/>
    <w:rsid w:val="002A1D07"/>
    <w:rsid w:val="002A62D7"/>
    <w:rsid w:val="002A6E6E"/>
    <w:rsid w:val="002B7E66"/>
    <w:rsid w:val="002E25FF"/>
    <w:rsid w:val="002F3A55"/>
    <w:rsid w:val="00312DFA"/>
    <w:rsid w:val="00342A76"/>
    <w:rsid w:val="0035496C"/>
    <w:rsid w:val="00377096"/>
    <w:rsid w:val="003851C9"/>
    <w:rsid w:val="0039711C"/>
    <w:rsid w:val="003B283D"/>
    <w:rsid w:val="003C4CCF"/>
    <w:rsid w:val="003C7A52"/>
    <w:rsid w:val="003D4C02"/>
    <w:rsid w:val="00416F6B"/>
    <w:rsid w:val="004346B4"/>
    <w:rsid w:val="00436093"/>
    <w:rsid w:val="004363B8"/>
    <w:rsid w:val="00452A8B"/>
    <w:rsid w:val="00460CB9"/>
    <w:rsid w:val="004771C9"/>
    <w:rsid w:val="00477227"/>
    <w:rsid w:val="00486C34"/>
    <w:rsid w:val="004A3703"/>
    <w:rsid w:val="004B1094"/>
    <w:rsid w:val="004E5749"/>
    <w:rsid w:val="004F4CC5"/>
    <w:rsid w:val="0050052E"/>
    <w:rsid w:val="00502C59"/>
    <w:rsid w:val="00502F7C"/>
    <w:rsid w:val="00504660"/>
    <w:rsid w:val="00534703"/>
    <w:rsid w:val="00540D76"/>
    <w:rsid w:val="005668DE"/>
    <w:rsid w:val="00574475"/>
    <w:rsid w:val="005845E3"/>
    <w:rsid w:val="00592A56"/>
    <w:rsid w:val="00595108"/>
    <w:rsid w:val="005B2C63"/>
    <w:rsid w:val="005D0EBD"/>
    <w:rsid w:val="005D4DEF"/>
    <w:rsid w:val="005E0DA3"/>
    <w:rsid w:val="005F3CC6"/>
    <w:rsid w:val="00601036"/>
    <w:rsid w:val="00606A4E"/>
    <w:rsid w:val="00624159"/>
    <w:rsid w:val="00640EA1"/>
    <w:rsid w:val="006410B5"/>
    <w:rsid w:val="00642FF8"/>
    <w:rsid w:val="00655E63"/>
    <w:rsid w:val="00672090"/>
    <w:rsid w:val="006A28FC"/>
    <w:rsid w:val="006C391D"/>
    <w:rsid w:val="006E16AD"/>
    <w:rsid w:val="006F2BE4"/>
    <w:rsid w:val="00704E82"/>
    <w:rsid w:val="00733805"/>
    <w:rsid w:val="007A1011"/>
    <w:rsid w:val="007A2B73"/>
    <w:rsid w:val="007E65E7"/>
    <w:rsid w:val="007E71A8"/>
    <w:rsid w:val="00805670"/>
    <w:rsid w:val="00807EDF"/>
    <w:rsid w:val="008264D3"/>
    <w:rsid w:val="00847935"/>
    <w:rsid w:val="008516CE"/>
    <w:rsid w:val="0088215B"/>
    <w:rsid w:val="00892EAE"/>
    <w:rsid w:val="00893D2D"/>
    <w:rsid w:val="008C4DC6"/>
    <w:rsid w:val="008D0859"/>
    <w:rsid w:val="008E0385"/>
    <w:rsid w:val="008E7A55"/>
    <w:rsid w:val="009035B3"/>
    <w:rsid w:val="0090378A"/>
    <w:rsid w:val="00920935"/>
    <w:rsid w:val="009324D1"/>
    <w:rsid w:val="00943611"/>
    <w:rsid w:val="0097027B"/>
    <w:rsid w:val="00982CBD"/>
    <w:rsid w:val="00983CCE"/>
    <w:rsid w:val="009B627E"/>
    <w:rsid w:val="009C2BF1"/>
    <w:rsid w:val="009C3DBB"/>
    <w:rsid w:val="009D5B77"/>
    <w:rsid w:val="009D61EA"/>
    <w:rsid w:val="009E124F"/>
    <w:rsid w:val="009F5525"/>
    <w:rsid w:val="00A03D4D"/>
    <w:rsid w:val="00A1493F"/>
    <w:rsid w:val="00A15924"/>
    <w:rsid w:val="00A215D8"/>
    <w:rsid w:val="00A80773"/>
    <w:rsid w:val="00A879C9"/>
    <w:rsid w:val="00A94E8A"/>
    <w:rsid w:val="00AA2AF9"/>
    <w:rsid w:val="00AD10FF"/>
    <w:rsid w:val="00AD1E3B"/>
    <w:rsid w:val="00AE182E"/>
    <w:rsid w:val="00B01AD5"/>
    <w:rsid w:val="00B025A3"/>
    <w:rsid w:val="00B02CB9"/>
    <w:rsid w:val="00B41D44"/>
    <w:rsid w:val="00B77E99"/>
    <w:rsid w:val="00B90A23"/>
    <w:rsid w:val="00BA220E"/>
    <w:rsid w:val="00BA77DF"/>
    <w:rsid w:val="00BC7B93"/>
    <w:rsid w:val="00BD2AFC"/>
    <w:rsid w:val="00BF6DDC"/>
    <w:rsid w:val="00C03E6C"/>
    <w:rsid w:val="00C10051"/>
    <w:rsid w:val="00C13A54"/>
    <w:rsid w:val="00C24A45"/>
    <w:rsid w:val="00C34B60"/>
    <w:rsid w:val="00C42B12"/>
    <w:rsid w:val="00C44669"/>
    <w:rsid w:val="00C446EE"/>
    <w:rsid w:val="00C5241A"/>
    <w:rsid w:val="00C60636"/>
    <w:rsid w:val="00C66FB5"/>
    <w:rsid w:val="00C76965"/>
    <w:rsid w:val="00C82232"/>
    <w:rsid w:val="00CA0685"/>
    <w:rsid w:val="00CA77FC"/>
    <w:rsid w:val="00CB03D8"/>
    <w:rsid w:val="00CD3DC6"/>
    <w:rsid w:val="00CE3D06"/>
    <w:rsid w:val="00CF1ADF"/>
    <w:rsid w:val="00CF4665"/>
    <w:rsid w:val="00D07DA0"/>
    <w:rsid w:val="00D31CF2"/>
    <w:rsid w:val="00D55DBA"/>
    <w:rsid w:val="00D734D8"/>
    <w:rsid w:val="00D73C1B"/>
    <w:rsid w:val="00DB126A"/>
    <w:rsid w:val="00DC1093"/>
    <w:rsid w:val="00DF0DAC"/>
    <w:rsid w:val="00DF5532"/>
    <w:rsid w:val="00E14662"/>
    <w:rsid w:val="00E16521"/>
    <w:rsid w:val="00E27BD3"/>
    <w:rsid w:val="00E5597D"/>
    <w:rsid w:val="00E80C88"/>
    <w:rsid w:val="00E858AC"/>
    <w:rsid w:val="00EA4804"/>
    <w:rsid w:val="00EB1F11"/>
    <w:rsid w:val="00EC3071"/>
    <w:rsid w:val="00ED2B18"/>
    <w:rsid w:val="00ED6749"/>
    <w:rsid w:val="00ED6F89"/>
    <w:rsid w:val="00EE7002"/>
    <w:rsid w:val="00EF3312"/>
    <w:rsid w:val="00F55C92"/>
    <w:rsid w:val="00F615CA"/>
    <w:rsid w:val="00F72E09"/>
    <w:rsid w:val="00F766DA"/>
    <w:rsid w:val="00F93AAA"/>
    <w:rsid w:val="00FA7CC6"/>
    <w:rsid w:val="00FC7D37"/>
    <w:rsid w:val="00FD7A26"/>
    <w:rsid w:val="00FE6BBD"/>
    <w:rsid w:val="00FE7249"/>
    <w:rsid w:val="00FF39D3"/>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CE63A68"/>
  <w15:docId w15:val="{0B6D47DC-5751-4981-965E-21767FC40C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lt-LT" w:eastAsia="lt-L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4346B4"/>
    <w:rPr>
      <w:sz w:val="24"/>
      <w:szCs w:val="24"/>
    </w:rPr>
  </w:style>
  <w:style w:type="paragraph" w:styleId="Antrat1">
    <w:name w:val="heading 1"/>
    <w:basedOn w:val="prastasis"/>
    <w:next w:val="prastasis"/>
    <w:link w:val="Antrat1Diagrama"/>
    <w:uiPriority w:val="9"/>
    <w:qFormat/>
    <w:rsid w:val="00FD7A26"/>
    <w:pPr>
      <w:keepNext/>
      <w:spacing w:before="240" w:after="60"/>
      <w:outlineLvl w:val="0"/>
    </w:pPr>
    <w:rPr>
      <w:rFonts w:ascii="Cambria" w:hAnsi="Cambria"/>
      <w:b/>
      <w:bCs/>
      <w:kern w:val="32"/>
      <w:sz w:val="32"/>
      <w:szCs w:val="32"/>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rsid w:val="00A94E8A"/>
    <w:pPr>
      <w:tabs>
        <w:tab w:val="center" w:pos="4819"/>
        <w:tab w:val="right" w:pos="9638"/>
      </w:tabs>
    </w:pPr>
  </w:style>
  <w:style w:type="paragraph" w:styleId="Porat">
    <w:name w:val="footer"/>
    <w:basedOn w:val="prastasis"/>
    <w:rsid w:val="00A94E8A"/>
    <w:pPr>
      <w:tabs>
        <w:tab w:val="center" w:pos="4819"/>
        <w:tab w:val="right" w:pos="9638"/>
      </w:tabs>
    </w:pPr>
  </w:style>
  <w:style w:type="paragraph" w:styleId="Debesliotekstas">
    <w:name w:val="Balloon Text"/>
    <w:basedOn w:val="prastasis"/>
    <w:semiHidden/>
    <w:rsid w:val="00C446EE"/>
    <w:rPr>
      <w:rFonts w:ascii="Tahoma" w:hAnsi="Tahoma" w:cs="Tahoma"/>
      <w:sz w:val="16"/>
      <w:szCs w:val="16"/>
    </w:rPr>
  </w:style>
  <w:style w:type="table" w:styleId="Lentelstinklelis">
    <w:name w:val="Table Grid"/>
    <w:basedOn w:val="prastojilentel"/>
    <w:rsid w:val="004346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saitas">
    <w:name w:val="Hyperlink"/>
    <w:rsid w:val="006E16AD"/>
    <w:rPr>
      <w:color w:val="0000FF"/>
      <w:u w:val="single"/>
    </w:rPr>
  </w:style>
  <w:style w:type="character" w:customStyle="1" w:styleId="Antrat1Diagrama">
    <w:name w:val="Antraštė 1 Diagrama"/>
    <w:link w:val="Antrat1"/>
    <w:uiPriority w:val="9"/>
    <w:rsid w:val="00FD7A26"/>
    <w:rPr>
      <w:rFonts w:ascii="Cambria" w:eastAsia="Times New Roman" w:hAnsi="Cambria" w:cs="Times New Roman"/>
      <w:b/>
      <w:bCs/>
      <w:kern w:val="32"/>
      <w:sz w:val="32"/>
      <w:szCs w:val="32"/>
    </w:rPr>
  </w:style>
  <w:style w:type="paragraph" w:customStyle="1" w:styleId="Betarp1">
    <w:name w:val="Be tarpų1"/>
    <w:uiPriority w:val="1"/>
    <w:qFormat/>
    <w:rsid w:val="00FD7A26"/>
    <w:rPr>
      <w:sz w:val="24"/>
      <w:szCs w:val="24"/>
    </w:rPr>
  </w:style>
  <w:style w:type="paragraph" w:styleId="Pagrindinistekstas2">
    <w:name w:val="Body Text 2"/>
    <w:basedOn w:val="prastasis"/>
    <w:link w:val="Pagrindinistekstas2Diagrama"/>
    <w:unhideWhenUsed/>
    <w:rsid w:val="00AD1E3B"/>
    <w:pPr>
      <w:jc w:val="both"/>
    </w:pPr>
    <w:rPr>
      <w:szCs w:val="20"/>
      <w:lang w:eastAsia="en-US"/>
    </w:rPr>
  </w:style>
  <w:style w:type="character" w:customStyle="1" w:styleId="Pagrindinistekstas2Diagrama">
    <w:name w:val="Pagrindinis tekstas 2 Diagrama"/>
    <w:link w:val="Pagrindinistekstas2"/>
    <w:rsid w:val="00AD1E3B"/>
    <w:rPr>
      <w:sz w:val="24"/>
      <w:lang w:eastAsia="en-US"/>
    </w:rPr>
  </w:style>
  <w:style w:type="character" w:customStyle="1" w:styleId="DiagramaDiagrama2">
    <w:name w:val="Diagrama Diagrama2"/>
    <w:rsid w:val="00FA7CC6"/>
    <w:rPr>
      <w:rFonts w:ascii="Times New Roman" w:eastAsia="Times New Roman" w:hAnsi="Times New Roman" w:cs="Times New Roman"/>
      <w:sz w:val="24"/>
      <w:szCs w:val="20"/>
    </w:rPr>
  </w:style>
  <w:style w:type="paragraph" w:styleId="Sraopastraipa">
    <w:name w:val="List Paragraph"/>
    <w:basedOn w:val="prastasis"/>
    <w:uiPriority w:val="34"/>
    <w:qFormat/>
    <w:rsid w:val="00D55DB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6336863">
      <w:bodyDiv w:val="1"/>
      <w:marLeft w:val="0"/>
      <w:marRight w:val="0"/>
      <w:marTop w:val="0"/>
      <w:marBottom w:val="0"/>
      <w:divBdr>
        <w:top w:val="none" w:sz="0" w:space="0" w:color="auto"/>
        <w:left w:val="none" w:sz="0" w:space="0" w:color="auto"/>
        <w:bottom w:val="none" w:sz="0" w:space="0" w:color="auto"/>
        <w:right w:val="none" w:sz="0" w:space="0" w:color="auto"/>
      </w:divBdr>
    </w:div>
    <w:div w:id="801923923">
      <w:bodyDiv w:val="1"/>
      <w:marLeft w:val="0"/>
      <w:marRight w:val="0"/>
      <w:marTop w:val="0"/>
      <w:marBottom w:val="0"/>
      <w:divBdr>
        <w:top w:val="none" w:sz="0" w:space="0" w:color="auto"/>
        <w:left w:val="none" w:sz="0" w:space="0" w:color="auto"/>
        <w:bottom w:val="none" w:sz="0" w:space="0" w:color="auto"/>
        <w:right w:val="none" w:sz="0" w:space="0" w:color="auto"/>
      </w:divBdr>
    </w:div>
    <w:div w:id="932708539">
      <w:bodyDiv w:val="1"/>
      <w:marLeft w:val="0"/>
      <w:marRight w:val="0"/>
      <w:marTop w:val="0"/>
      <w:marBottom w:val="0"/>
      <w:divBdr>
        <w:top w:val="none" w:sz="0" w:space="0" w:color="auto"/>
        <w:left w:val="none" w:sz="0" w:space="0" w:color="auto"/>
        <w:bottom w:val="none" w:sz="0" w:space="0" w:color="auto"/>
        <w:right w:val="none" w:sz="0" w:space="0" w:color="auto"/>
      </w:divBdr>
    </w:div>
    <w:div w:id="1701852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1565</Words>
  <Characters>893</Characters>
  <Application>Microsoft Office Word</Application>
  <DocSecurity>0</DocSecurity>
  <Lines>7</Lines>
  <Paragraphs>4</Paragraphs>
  <ScaleCrop>false</ScaleCrop>
  <HeadingPairs>
    <vt:vector size="2" baseType="variant">
      <vt:variant>
        <vt:lpstr>Pavadinimas</vt:lpstr>
      </vt:variant>
      <vt:variant>
        <vt:i4>1</vt:i4>
      </vt:variant>
    </vt:vector>
  </HeadingPairs>
  <TitlesOfParts>
    <vt:vector size="1" baseType="lpstr">
      <vt:lpstr>Adresatas</vt:lpstr>
    </vt:vector>
  </TitlesOfParts>
  <Company>Šilalės rajono savivaldybė</Company>
  <LinksUpToDate>false</LinksUpToDate>
  <CharactersWithSpaces>2454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Adresatas</dc:title>
  <dc:creator>User</dc:creator>
  <cp:lastModifiedBy>User</cp:lastModifiedBy>
  <cp:revision>2</cp:revision>
  <cp:lastPrinted>2015-09-03T13:55:00Z</cp:lastPrinted>
  <dcterms:created xsi:type="dcterms:W3CDTF">2025-03-17T07:42:00Z</dcterms:created>
  <dcterms:modified xsi:type="dcterms:W3CDTF">2025-03-17T07:42:00Z</dcterms:modified>
</cp:coreProperties>
</file>