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29E9192B" w:rsidR="00366F23" w:rsidRDefault="00366F23" w:rsidP="00366F23">
      <w:pPr>
        <w:pStyle w:val="Pavadinimas"/>
      </w:pPr>
      <w:r>
        <w:t xml:space="preserve">DĖL  PAREIGINĖS ALGOS KOEFICIENTO </w:t>
      </w:r>
      <w:r w:rsidR="00162B5F">
        <w:t xml:space="preserve">NUSTATYMO </w:t>
      </w:r>
      <w:bookmarkStart w:id="0" w:name="_GoBack"/>
      <w:bookmarkEnd w:id="0"/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>)</w:t>
      </w:r>
    </w:p>
    <w:p w14:paraId="72281142" w14:textId="77777777" w:rsidR="00366F23" w:rsidRDefault="00366F23" w:rsidP="00366F23"/>
    <w:p w14:paraId="062B0438" w14:textId="77480500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253E74">
        <w:t>vasario 28</w:t>
      </w:r>
      <w:r>
        <w:t xml:space="preserve"> d. Nr.</w:t>
      </w:r>
      <w:r w:rsidR="00253E74">
        <w:t xml:space="preserve"> MPP-18 (6.1 E)</w:t>
      </w:r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5E2F843C" w:rsidR="00052D91" w:rsidRDefault="00366F23" w:rsidP="00052D91">
      <w:pPr>
        <w:ind w:firstLine="851"/>
        <w:jc w:val="both"/>
        <w:rPr>
          <w:szCs w:val="20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>narių atlygio už darbą įstatymo 6 straipsnio 7 dalimi, 9 straipsnio 1 dalimi, 9 dalies 1 punktu, 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Nr. XIII-198 pakeitimo įstatymo 2 straipsnio 28 dalimi, įgyvendindamas Valstybės tarnautojų tarnybinės veiklos ir biudžetinių įstaigų darbuotojų veiklos vertinimo tvarkos aprašo, patvirtinto Lietuvos Respublikos Vyriausybės 2024 m. sausio 3 d. nutarimu Nr. 6 ,,Dėl Valstybės tarnautojų tarnybinės veiklos ir biudžetinių įstaigų darbuotojų veiklos vertinimo tvarkos aprašo patvirtinimo“, 57, 61 punktus,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bookmarkStart w:id="1" w:name="_Hlk191544927"/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 xml:space="preserve">) </w:t>
      </w:r>
      <w:bookmarkEnd w:id="1"/>
      <w:r w:rsidR="00F24EC4">
        <w:t xml:space="preserve">2025 m. vasario 24 d. </w:t>
      </w:r>
      <w:r w:rsidR="00D84F4C" w:rsidRPr="00D84F4C">
        <w:t xml:space="preserve">Tiesioginio vadovo motyvuotą pasiūlymą valstybės tarnautojo tarnybinės veiklos ar darbuotojo veiklos vertinimo metu </w:t>
      </w:r>
      <w:r w:rsidR="00F24EC4">
        <w:t>Nr. VVR-2:</w:t>
      </w:r>
    </w:p>
    <w:p w14:paraId="326DC49E" w14:textId="7B60EEB4" w:rsidR="00F24EC4" w:rsidRPr="00052D91" w:rsidRDefault="00F24EC4" w:rsidP="00F24EC4">
      <w:pPr>
        <w:numPr>
          <w:ilvl w:val="0"/>
          <w:numId w:val="3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ascii="TimesLT" w:hAnsi="TimesLT"/>
          <w:shd w:val="clear" w:color="auto" w:fill="FFFFFF"/>
          <w:lang w:eastAsia="en-US"/>
        </w:rPr>
      </w:pPr>
      <w:r w:rsidRPr="00052D91">
        <w:rPr>
          <w:rFonts w:ascii="TimesLT" w:hAnsi="TimesLT"/>
          <w:shd w:val="clear" w:color="auto" w:fill="FFFFFF"/>
          <w:lang w:eastAsia="en-US"/>
        </w:rPr>
        <w:t xml:space="preserve">P r i d e d u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>)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,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>)</w:t>
      </w:r>
      <w:r w:rsidRPr="00052D91">
        <w:rPr>
          <w:szCs w:val="20"/>
          <w:lang w:eastAsia="en-US"/>
        </w:rPr>
        <w:t>,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pareiginės algos dydžio kintamąją dalį, nustatytą 2024 metais, prie pareiginės algos koeficiento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ir nustatau pareiginės algos koeficientą –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>)</w:t>
      </w:r>
      <w:r w:rsidRPr="00052D91">
        <w:rPr>
          <w:rFonts w:ascii="TimesLT" w:hAnsi="TimesLT"/>
          <w:shd w:val="clear" w:color="auto" w:fill="FFFFFF"/>
          <w:lang w:eastAsia="en-US"/>
        </w:rPr>
        <w:t>.</w:t>
      </w:r>
    </w:p>
    <w:p w14:paraId="381CA61C" w14:textId="1F905033" w:rsidR="00F24EC4" w:rsidRPr="00052D91" w:rsidRDefault="00F24EC4" w:rsidP="00F24EC4">
      <w:pPr>
        <w:suppressAutoHyphens/>
        <w:ind w:firstLine="850"/>
        <w:jc w:val="both"/>
        <w:rPr>
          <w:szCs w:val="20"/>
          <w:lang w:eastAsia="en-US"/>
        </w:rPr>
      </w:pPr>
      <w:r w:rsidRPr="00052D91">
        <w:rPr>
          <w:szCs w:val="20"/>
          <w:lang w:eastAsia="en-US"/>
        </w:rPr>
        <w:t xml:space="preserve">2. P a d i d i n u 1 punkte nustatytą pareiginės algos koeficientą per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 xml:space="preserve">) </w:t>
      </w:r>
      <w:r w:rsidRPr="00052D91">
        <w:rPr>
          <w:szCs w:val="20"/>
          <w:lang w:eastAsia="en-US"/>
        </w:rPr>
        <w:t xml:space="preserve">ir nuo 2025 m. kovo 1 d. nustatau pareiginės algos koeficientą – </w:t>
      </w:r>
      <w:r w:rsidR="00872BCA">
        <w:t>(</w:t>
      </w:r>
      <w:r w:rsidR="00872BCA" w:rsidRPr="00872BCA">
        <w:rPr>
          <w:i/>
          <w:iCs/>
        </w:rPr>
        <w:t>duomenys neskelbtini</w:t>
      </w:r>
      <w:r w:rsidR="00872BCA">
        <w:t>)</w:t>
      </w:r>
      <w:r w:rsidRPr="00052D91">
        <w:rPr>
          <w:szCs w:val="20"/>
          <w:lang w:eastAsia="en-US"/>
        </w:rPr>
        <w:t>.</w:t>
      </w:r>
    </w:p>
    <w:p w14:paraId="20EABE4E" w14:textId="77777777" w:rsidR="00097E98" w:rsidRDefault="00097E98" w:rsidP="00097E98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689368C3" w14:textId="77777777" w:rsidR="00097E98" w:rsidRDefault="00097E98" w:rsidP="00097E98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7CDC" w14:textId="77777777" w:rsidR="00AE03D3" w:rsidRDefault="00AE03D3">
      <w:r>
        <w:separator/>
      </w:r>
    </w:p>
  </w:endnote>
  <w:endnote w:type="continuationSeparator" w:id="0">
    <w:p w14:paraId="3988EE15" w14:textId="77777777" w:rsidR="00AE03D3" w:rsidRDefault="00A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E102" w14:textId="77777777" w:rsidR="00AE03D3" w:rsidRDefault="00AE03D3">
      <w:r>
        <w:separator/>
      </w:r>
    </w:p>
  </w:footnote>
  <w:footnote w:type="continuationSeparator" w:id="0">
    <w:p w14:paraId="5CB7172C" w14:textId="77777777" w:rsidR="00AE03D3" w:rsidRDefault="00AE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0A97"/>
    <w:rsid w:val="00024D4B"/>
    <w:rsid w:val="00034092"/>
    <w:rsid w:val="00034698"/>
    <w:rsid w:val="00041902"/>
    <w:rsid w:val="00046F09"/>
    <w:rsid w:val="00051D37"/>
    <w:rsid w:val="00052D91"/>
    <w:rsid w:val="00054B54"/>
    <w:rsid w:val="0006010A"/>
    <w:rsid w:val="00061B91"/>
    <w:rsid w:val="0007554A"/>
    <w:rsid w:val="00081D45"/>
    <w:rsid w:val="00095300"/>
    <w:rsid w:val="00097E98"/>
    <w:rsid w:val="000A039E"/>
    <w:rsid w:val="000A2B2B"/>
    <w:rsid w:val="000A343B"/>
    <w:rsid w:val="000B0A96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45B3"/>
    <w:rsid w:val="00125BDC"/>
    <w:rsid w:val="001459A3"/>
    <w:rsid w:val="00145DD6"/>
    <w:rsid w:val="00146638"/>
    <w:rsid w:val="00147BD8"/>
    <w:rsid w:val="00155F07"/>
    <w:rsid w:val="00160BA4"/>
    <w:rsid w:val="00162B5F"/>
    <w:rsid w:val="00162C6B"/>
    <w:rsid w:val="00167EE7"/>
    <w:rsid w:val="001756D8"/>
    <w:rsid w:val="00181312"/>
    <w:rsid w:val="00183551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3E74"/>
    <w:rsid w:val="00256CF7"/>
    <w:rsid w:val="002620F1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1510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28CE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2BCA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46D2F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53FA"/>
    <w:rsid w:val="00AC2E5D"/>
    <w:rsid w:val="00AD665B"/>
    <w:rsid w:val="00AD7F59"/>
    <w:rsid w:val="00AE03D3"/>
    <w:rsid w:val="00B04BA8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463D6"/>
    <w:rsid w:val="00C4695E"/>
    <w:rsid w:val="00C57387"/>
    <w:rsid w:val="00C63916"/>
    <w:rsid w:val="00C80D74"/>
    <w:rsid w:val="00C85402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5212D"/>
    <w:rsid w:val="00D57771"/>
    <w:rsid w:val="00D80BA0"/>
    <w:rsid w:val="00D84F4C"/>
    <w:rsid w:val="00D86914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21B6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F041CA"/>
    <w:rsid w:val="00F12777"/>
    <w:rsid w:val="00F1551F"/>
    <w:rsid w:val="00F24EC4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45B5"/>
    <w:rsid w:val="00FB50C5"/>
    <w:rsid w:val="00FB566B"/>
    <w:rsid w:val="00FC1867"/>
    <w:rsid w:val="00FC2CE3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2017-03-03T13:19:00Z</cp:lastPrinted>
  <dcterms:created xsi:type="dcterms:W3CDTF">2025-02-28T13:09:00Z</dcterms:created>
  <dcterms:modified xsi:type="dcterms:W3CDTF">2025-02-28T13:25:00Z</dcterms:modified>
</cp:coreProperties>
</file>