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D38A3" w14:textId="77777777" w:rsidR="00174583" w:rsidRPr="00174583" w:rsidRDefault="00174583" w:rsidP="001D6E5D">
      <w:pPr>
        <w:tabs>
          <w:tab w:val="center" w:pos="4320"/>
          <w:tab w:val="right" w:pos="8640"/>
        </w:tabs>
        <w:spacing w:after="0" w:line="240" w:lineRule="auto"/>
        <w:jc w:val="center"/>
        <w:rPr>
          <w:rFonts w:ascii="TimesLT" w:eastAsia="Times New Roman" w:hAnsi="TimesLT" w:cs="Times New Roman"/>
          <w:b/>
          <w:sz w:val="24"/>
          <w:szCs w:val="20"/>
        </w:rPr>
      </w:pPr>
      <w:r w:rsidRPr="00174583">
        <w:rPr>
          <w:rFonts w:ascii="TimesLT" w:eastAsia="Times New Roman" w:hAnsi="TimesLT" w:cs="Times New Roman"/>
          <w:noProof/>
          <w:sz w:val="24"/>
          <w:szCs w:val="20"/>
          <w:lang w:eastAsia="lt-LT"/>
        </w:rPr>
        <w:drawing>
          <wp:inline distT="0" distB="0" distL="0" distR="0" wp14:anchorId="4E689FA7" wp14:editId="1EC1B199">
            <wp:extent cx="619125" cy="7429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a:ln>
                      <a:noFill/>
                    </a:ln>
                  </pic:spPr>
                </pic:pic>
              </a:graphicData>
            </a:graphic>
          </wp:inline>
        </w:drawing>
      </w:r>
    </w:p>
    <w:p w14:paraId="4BE2C425" w14:textId="77777777" w:rsidR="00174583" w:rsidRPr="00174583" w:rsidRDefault="00174583" w:rsidP="00174583">
      <w:pPr>
        <w:tabs>
          <w:tab w:val="center" w:pos="4320"/>
          <w:tab w:val="right" w:pos="8640"/>
        </w:tabs>
        <w:spacing w:after="0" w:line="240" w:lineRule="auto"/>
        <w:jc w:val="center"/>
        <w:rPr>
          <w:rFonts w:ascii="TimesLT" w:eastAsia="Times New Roman" w:hAnsi="TimesLT" w:cs="Times New Roman"/>
          <w:b/>
          <w:sz w:val="24"/>
          <w:szCs w:val="20"/>
        </w:rPr>
      </w:pPr>
      <w:r w:rsidRPr="00174583">
        <w:rPr>
          <w:rFonts w:ascii="TimesLT Baltic" w:eastAsia="Times New Roman" w:hAnsi="TimesLT Baltic" w:cs="Times New Roman"/>
          <w:b/>
          <w:sz w:val="24"/>
          <w:szCs w:val="20"/>
        </w:rPr>
        <w:t>ŠILALĖS RAJONO SAVIVALDYBĖS ADMINISTRACIJOS</w:t>
      </w:r>
    </w:p>
    <w:p w14:paraId="558B8DE4" w14:textId="77777777" w:rsidR="00174583" w:rsidRPr="00174583" w:rsidRDefault="00174583" w:rsidP="00174583">
      <w:pPr>
        <w:tabs>
          <w:tab w:val="center" w:pos="4320"/>
          <w:tab w:val="right" w:pos="8640"/>
        </w:tabs>
        <w:spacing w:after="0" w:line="240" w:lineRule="auto"/>
        <w:jc w:val="center"/>
        <w:rPr>
          <w:rFonts w:ascii="TimesLT" w:eastAsia="Times New Roman" w:hAnsi="TimesLT" w:cs="Times New Roman"/>
          <w:sz w:val="24"/>
          <w:szCs w:val="20"/>
        </w:rPr>
      </w:pPr>
      <w:r w:rsidRPr="00174583">
        <w:rPr>
          <w:rFonts w:ascii="TimesLT" w:eastAsia="Times New Roman" w:hAnsi="TimesLT" w:cs="Times New Roman"/>
          <w:b/>
          <w:sz w:val="24"/>
          <w:szCs w:val="20"/>
        </w:rPr>
        <w:t>DIREKTORIUS</w:t>
      </w:r>
    </w:p>
    <w:p w14:paraId="65CF447C" w14:textId="77777777" w:rsidR="00174583" w:rsidRDefault="00174583" w:rsidP="00174583">
      <w:pPr>
        <w:spacing w:after="0" w:line="240" w:lineRule="auto"/>
        <w:jc w:val="center"/>
        <w:rPr>
          <w:rFonts w:ascii="Times New Roman" w:eastAsia="Times New Roman" w:hAnsi="Times New Roman" w:cs="Times New Roman"/>
          <w:b/>
          <w:bCs/>
          <w:sz w:val="24"/>
          <w:szCs w:val="20"/>
        </w:rPr>
      </w:pPr>
    </w:p>
    <w:p w14:paraId="62CCE574" w14:textId="5F626BB0" w:rsidR="006236FC" w:rsidRPr="00174583" w:rsidRDefault="006236FC" w:rsidP="00174583">
      <w:pPr>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ĮSAKYMAS</w:t>
      </w:r>
    </w:p>
    <w:p w14:paraId="3F788A64" w14:textId="3B228E3C" w:rsidR="00174583" w:rsidRPr="00174583" w:rsidRDefault="00174583" w:rsidP="00174583">
      <w:pPr>
        <w:spacing w:after="0" w:line="240" w:lineRule="auto"/>
        <w:jc w:val="center"/>
        <w:rPr>
          <w:rFonts w:ascii="Times New Roman" w:eastAsia="Times New Roman" w:hAnsi="Times New Roman" w:cs="Times New Roman"/>
          <w:b/>
          <w:bCs/>
          <w:szCs w:val="20"/>
        </w:rPr>
      </w:pPr>
      <w:r w:rsidRPr="00174583">
        <w:rPr>
          <w:rFonts w:ascii="Times New Roman" w:eastAsia="Times New Roman" w:hAnsi="Times New Roman" w:cs="Times New Roman"/>
          <w:b/>
          <w:bCs/>
          <w:sz w:val="24"/>
          <w:szCs w:val="20"/>
        </w:rPr>
        <w:t xml:space="preserve">DĖL ŠILALĖS RAJONO SAVIVALDYBĖS MEDŽIOJAMŲJŲ GYVŪNŲ PADARYTOS ŽALOS ŽEMĖS ŪKIO </w:t>
      </w:r>
      <w:r w:rsidR="000E6E72">
        <w:rPr>
          <w:rFonts w:ascii="Times New Roman" w:eastAsia="Times New Roman" w:hAnsi="Times New Roman" w:cs="Times New Roman"/>
          <w:b/>
          <w:bCs/>
          <w:sz w:val="24"/>
          <w:szCs w:val="20"/>
        </w:rPr>
        <w:t>PASĖLIAMS, ŪKINIAMS GYVŪNAMS,</w:t>
      </w:r>
      <w:r w:rsidRPr="00174583">
        <w:rPr>
          <w:rFonts w:ascii="Times New Roman" w:eastAsia="Times New Roman" w:hAnsi="Times New Roman" w:cs="Times New Roman"/>
          <w:b/>
          <w:bCs/>
          <w:sz w:val="24"/>
          <w:szCs w:val="20"/>
        </w:rPr>
        <w:t xml:space="preserve"> MIŠKUI</w:t>
      </w:r>
      <w:r w:rsidR="000E6E72">
        <w:rPr>
          <w:rFonts w:ascii="Times New Roman" w:eastAsia="Times New Roman" w:hAnsi="Times New Roman" w:cs="Times New Roman"/>
          <w:b/>
          <w:bCs/>
          <w:sz w:val="24"/>
          <w:szCs w:val="20"/>
        </w:rPr>
        <w:t xml:space="preserve"> IR HIDROTECHNIKOS ĮRENGINIAMS</w:t>
      </w:r>
      <w:r w:rsidRPr="00174583">
        <w:rPr>
          <w:rFonts w:ascii="Times New Roman" w:eastAsia="Times New Roman" w:hAnsi="Times New Roman" w:cs="Times New Roman"/>
          <w:b/>
          <w:bCs/>
          <w:sz w:val="24"/>
          <w:szCs w:val="20"/>
        </w:rPr>
        <w:t xml:space="preserve"> NUOSTOLIŲ SKAIČIAVIMO</w:t>
      </w:r>
      <w:r w:rsidR="000E6E72">
        <w:rPr>
          <w:rFonts w:ascii="Times New Roman" w:eastAsia="Times New Roman" w:hAnsi="Times New Roman" w:cs="Times New Roman"/>
          <w:b/>
          <w:bCs/>
          <w:sz w:val="24"/>
          <w:szCs w:val="20"/>
        </w:rPr>
        <w:t xml:space="preserve"> KOMISIJOS </w:t>
      </w:r>
      <w:r w:rsidR="00951506">
        <w:rPr>
          <w:rFonts w:ascii="Times New Roman" w:eastAsia="Times New Roman" w:hAnsi="Times New Roman" w:cs="Times New Roman"/>
          <w:b/>
          <w:bCs/>
          <w:sz w:val="24"/>
          <w:szCs w:val="20"/>
        </w:rPr>
        <w:t>SUDARYMO IR KOMISIJOS</w:t>
      </w:r>
      <w:r w:rsidRPr="00174583">
        <w:rPr>
          <w:rFonts w:ascii="Times New Roman" w:eastAsia="Times New Roman" w:hAnsi="Times New Roman" w:cs="Times New Roman"/>
          <w:b/>
          <w:bCs/>
          <w:sz w:val="24"/>
          <w:szCs w:val="20"/>
        </w:rPr>
        <w:t xml:space="preserve"> VEIKLOS NUOSTATŲ PATVIRTINIMO</w:t>
      </w:r>
    </w:p>
    <w:p w14:paraId="0E6202E3" w14:textId="77777777" w:rsidR="00174583" w:rsidRPr="00174583" w:rsidRDefault="00174583" w:rsidP="00174583">
      <w:pPr>
        <w:spacing w:after="0" w:line="240" w:lineRule="auto"/>
        <w:rPr>
          <w:rFonts w:ascii="Times New Roman" w:eastAsia="Times New Roman" w:hAnsi="Times New Roman" w:cs="Times New Roman"/>
          <w:szCs w:val="24"/>
        </w:rPr>
      </w:pPr>
    </w:p>
    <w:p w14:paraId="611568CC" w14:textId="6A9F2CC8" w:rsidR="00174583" w:rsidRPr="00174583" w:rsidRDefault="00F91B71" w:rsidP="001745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3424E">
        <w:rPr>
          <w:rFonts w:ascii="Times New Roman" w:eastAsia="Times New Roman" w:hAnsi="Times New Roman" w:cs="Times New Roman"/>
          <w:sz w:val="24"/>
          <w:szCs w:val="24"/>
        </w:rPr>
        <w:t>02</w:t>
      </w:r>
      <w:r w:rsidR="000E6E72">
        <w:rPr>
          <w:rFonts w:ascii="Times New Roman" w:eastAsia="Times New Roman" w:hAnsi="Times New Roman" w:cs="Times New Roman"/>
          <w:sz w:val="24"/>
          <w:szCs w:val="24"/>
        </w:rPr>
        <w:t>5</w:t>
      </w:r>
      <w:r w:rsidR="0053424E">
        <w:rPr>
          <w:rFonts w:ascii="Times New Roman" w:eastAsia="Times New Roman" w:hAnsi="Times New Roman" w:cs="Times New Roman"/>
          <w:sz w:val="24"/>
          <w:szCs w:val="24"/>
        </w:rPr>
        <w:t xml:space="preserve"> m. </w:t>
      </w:r>
      <w:r w:rsidR="00883668">
        <w:rPr>
          <w:rFonts w:ascii="Times New Roman" w:eastAsia="Times New Roman" w:hAnsi="Times New Roman" w:cs="Times New Roman"/>
          <w:sz w:val="24"/>
          <w:szCs w:val="24"/>
        </w:rPr>
        <w:t>vasario</w:t>
      </w:r>
      <w:r w:rsidR="0076727B">
        <w:rPr>
          <w:rFonts w:ascii="Times New Roman" w:eastAsia="Times New Roman" w:hAnsi="Times New Roman" w:cs="Times New Roman"/>
          <w:sz w:val="24"/>
          <w:szCs w:val="24"/>
        </w:rPr>
        <w:t xml:space="preserve"> 5 </w:t>
      </w:r>
      <w:r w:rsidR="00174583" w:rsidRPr="00174583">
        <w:rPr>
          <w:rFonts w:ascii="Times New Roman" w:eastAsia="Times New Roman" w:hAnsi="Times New Roman" w:cs="Times New Roman"/>
          <w:sz w:val="24"/>
          <w:szCs w:val="24"/>
        </w:rPr>
        <w:t>d. Nr. DĮV-</w:t>
      </w:r>
      <w:r w:rsidR="0076727B">
        <w:rPr>
          <w:rFonts w:ascii="Times New Roman" w:eastAsia="Times New Roman" w:hAnsi="Times New Roman" w:cs="Times New Roman"/>
          <w:sz w:val="24"/>
          <w:szCs w:val="24"/>
        </w:rPr>
        <w:t>52</w:t>
      </w:r>
      <w:bookmarkStart w:id="0" w:name="_GoBack"/>
      <w:bookmarkEnd w:id="0"/>
      <w:r w:rsidR="00174583" w:rsidRPr="00174583">
        <w:rPr>
          <w:rFonts w:ascii="Times New Roman" w:eastAsia="Times New Roman" w:hAnsi="Times New Roman" w:cs="Times New Roman"/>
          <w:sz w:val="24"/>
          <w:szCs w:val="24"/>
        </w:rPr>
        <w:t xml:space="preserve"> </w:t>
      </w:r>
    </w:p>
    <w:p w14:paraId="0D624C01" w14:textId="77777777" w:rsidR="00174583" w:rsidRDefault="00174583" w:rsidP="00174583">
      <w:pPr>
        <w:spacing w:after="0" w:line="240" w:lineRule="auto"/>
        <w:jc w:val="center"/>
        <w:rPr>
          <w:rFonts w:ascii="Times New Roman" w:eastAsia="Times New Roman" w:hAnsi="Times New Roman" w:cs="Times New Roman"/>
          <w:sz w:val="24"/>
          <w:szCs w:val="24"/>
        </w:rPr>
      </w:pPr>
      <w:r w:rsidRPr="00174583">
        <w:rPr>
          <w:rFonts w:ascii="Times New Roman" w:eastAsia="Times New Roman" w:hAnsi="Times New Roman" w:cs="Times New Roman"/>
          <w:sz w:val="24"/>
          <w:szCs w:val="24"/>
        </w:rPr>
        <w:t>Šilalė</w:t>
      </w:r>
    </w:p>
    <w:p w14:paraId="046B058A" w14:textId="77777777" w:rsidR="00937680" w:rsidRPr="00174583" w:rsidRDefault="00937680" w:rsidP="00174583">
      <w:pPr>
        <w:spacing w:after="0" w:line="240" w:lineRule="auto"/>
        <w:jc w:val="center"/>
        <w:rPr>
          <w:rFonts w:ascii="Times New Roman" w:eastAsia="Times New Roman" w:hAnsi="Times New Roman" w:cs="Times New Roman"/>
          <w:sz w:val="24"/>
          <w:szCs w:val="24"/>
        </w:rPr>
      </w:pPr>
    </w:p>
    <w:p w14:paraId="1FE18492" w14:textId="56900500" w:rsidR="00F9704D" w:rsidRDefault="001B523C" w:rsidP="008B0946">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4583" w:rsidRPr="00174583">
        <w:rPr>
          <w:rFonts w:ascii="Times New Roman" w:eastAsia="Times New Roman" w:hAnsi="Times New Roman" w:cs="Times New Roman"/>
          <w:sz w:val="24"/>
          <w:szCs w:val="24"/>
        </w:rPr>
        <w:t xml:space="preserve"> </w:t>
      </w:r>
      <w:r w:rsidR="00174583" w:rsidRPr="00174583">
        <w:rPr>
          <w:rFonts w:ascii="Times New Roman" w:eastAsia="Times New Roman" w:hAnsi="Times New Roman" w:cs="Times New Roman"/>
          <w:bCs/>
          <w:sz w:val="24"/>
          <w:szCs w:val="24"/>
        </w:rPr>
        <w:t>Vadovaudamasi</w:t>
      </w:r>
      <w:r w:rsidR="00CC331A">
        <w:rPr>
          <w:rFonts w:ascii="Times New Roman" w:eastAsia="Times New Roman" w:hAnsi="Times New Roman" w:cs="Times New Roman"/>
          <w:bCs/>
          <w:sz w:val="24"/>
          <w:szCs w:val="24"/>
        </w:rPr>
        <w:t>s</w:t>
      </w:r>
      <w:r w:rsidR="0071160A" w:rsidRPr="0071160A">
        <w:rPr>
          <w:rFonts w:ascii="Times New Roman" w:eastAsia="Times New Roman" w:hAnsi="Times New Roman" w:cs="Times New Roman"/>
          <w:bCs/>
          <w:sz w:val="24"/>
          <w:szCs w:val="24"/>
        </w:rPr>
        <w:t xml:space="preserve">  Lietuvos Respublikos medžioklės įstatymo 5 straipsnio 5 dalies 2 ir 3 punktais, 18 straipsnio 2 dalimi, Lietuvos Respublikos vietos savivaldos įstatymo 34 straipsnio 6 dalies 2 punktu, vykdydamas Medžiojamųjų gyvūnų padarytos žalos žemės ūkio pasėliams, ūkiniams gyvūnams ir miškui apskaičiavimo metodiką, patvirtintą Lietuvos Respublikos aplinkos ministro ir Lietuvos Respublikos žemės ūkio ministro 2002 m. rugsėjo 23 d. įsakymu Nr. 486/359 „Dėl medžiojamųjų gyvūnų padarytos žalos žemės ūkio pasėliams, ūkiniams gyvūnams ir miškui apskaičiavimo metodikos patvirtinimo</w:t>
      </w:r>
      <w:r w:rsidR="0071160A">
        <w:rPr>
          <w:rFonts w:ascii="Times New Roman" w:eastAsia="Times New Roman" w:hAnsi="Times New Roman" w:cs="Times New Roman"/>
          <w:bCs/>
          <w:sz w:val="24"/>
          <w:szCs w:val="24"/>
        </w:rPr>
        <w:t xml:space="preserve">‘‘ </w:t>
      </w:r>
      <w:r w:rsidR="00695727">
        <w:rPr>
          <w:rFonts w:ascii="Times New Roman" w:eastAsia="Times New Roman" w:hAnsi="Times New Roman" w:cs="Times New Roman"/>
          <w:sz w:val="24"/>
          <w:szCs w:val="24"/>
        </w:rPr>
        <w:t>:</w:t>
      </w:r>
    </w:p>
    <w:p w14:paraId="6756148A" w14:textId="5F4BD9B9" w:rsidR="00951506" w:rsidRPr="00174583" w:rsidRDefault="00951506" w:rsidP="0095150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1. S u d a r a u </w:t>
      </w:r>
      <w:r w:rsidRPr="00174583">
        <w:rPr>
          <w:rFonts w:ascii="Times New Roman" w:eastAsia="Times New Roman" w:hAnsi="Times New Roman" w:cs="Times New Roman"/>
          <w:bCs/>
          <w:sz w:val="24"/>
          <w:szCs w:val="24"/>
        </w:rPr>
        <w:t xml:space="preserve"> Šilalės rajono savivaldybės </w:t>
      </w:r>
      <w:r>
        <w:rPr>
          <w:rFonts w:ascii="Times New Roman" w:eastAsia="Times New Roman" w:hAnsi="Times New Roman" w:cs="Times New Roman"/>
          <w:bCs/>
          <w:sz w:val="24"/>
          <w:szCs w:val="24"/>
        </w:rPr>
        <w:t>M</w:t>
      </w:r>
      <w:r w:rsidRPr="00174583">
        <w:rPr>
          <w:rFonts w:ascii="Times New Roman" w:eastAsia="Times New Roman" w:hAnsi="Times New Roman" w:cs="Times New Roman"/>
          <w:sz w:val="24"/>
          <w:szCs w:val="24"/>
        </w:rPr>
        <w:t xml:space="preserve">edžiojamųjų gyvūnų padarytos žalos žemės ūkio </w:t>
      </w:r>
      <w:r>
        <w:rPr>
          <w:rFonts w:ascii="Times New Roman" w:eastAsia="Times New Roman" w:hAnsi="Times New Roman" w:cs="Times New Roman"/>
          <w:sz w:val="24"/>
          <w:szCs w:val="24"/>
        </w:rPr>
        <w:t>pasėliams, ūkiniams gyvūnams,</w:t>
      </w:r>
      <w:r w:rsidRPr="00174583">
        <w:rPr>
          <w:rFonts w:ascii="Times New Roman" w:eastAsia="Times New Roman" w:hAnsi="Times New Roman" w:cs="Times New Roman"/>
          <w:sz w:val="24"/>
          <w:szCs w:val="24"/>
        </w:rPr>
        <w:t xml:space="preserve"> miškui </w:t>
      </w:r>
      <w:r>
        <w:rPr>
          <w:rFonts w:ascii="Times New Roman" w:eastAsia="Times New Roman" w:hAnsi="Times New Roman" w:cs="Times New Roman"/>
          <w:sz w:val="24"/>
          <w:szCs w:val="24"/>
        </w:rPr>
        <w:t xml:space="preserve">ir hidrotechnikos įrenginiams </w:t>
      </w:r>
      <w:r w:rsidRPr="00174583">
        <w:rPr>
          <w:rFonts w:ascii="Times New Roman" w:eastAsia="Times New Roman" w:hAnsi="Times New Roman" w:cs="Times New Roman"/>
          <w:sz w:val="24"/>
          <w:szCs w:val="24"/>
        </w:rPr>
        <w:t>nuostolių skaičiavimo komisiją:</w:t>
      </w:r>
    </w:p>
    <w:p w14:paraId="6C5EF0AF" w14:textId="760AB139" w:rsidR="00951506" w:rsidRDefault="00951506" w:rsidP="00951506">
      <w:pPr>
        <w:tabs>
          <w:tab w:val="left" w:pos="709"/>
        </w:tabs>
        <w:spacing w:after="0" w:line="240" w:lineRule="auto"/>
        <w:jc w:val="both"/>
        <w:rPr>
          <w:rFonts w:ascii="Times New Roman" w:eastAsia="Times New Roman" w:hAnsi="Times New Roman" w:cs="Times New Roman"/>
          <w:sz w:val="24"/>
          <w:szCs w:val="24"/>
        </w:rPr>
      </w:pPr>
      <w:r w:rsidRPr="00174583">
        <w:rPr>
          <w:rFonts w:ascii="Times New Roman" w:eastAsia="Times New Roman" w:hAnsi="Times New Roman" w:cs="Times New Roman"/>
          <w:sz w:val="24"/>
          <w:szCs w:val="24"/>
        </w:rPr>
        <w:t xml:space="preserve">  </w:t>
      </w:r>
      <w:r w:rsidRPr="00174583">
        <w:rPr>
          <w:rFonts w:ascii="Times New Roman" w:eastAsia="Times New Roman" w:hAnsi="Times New Roman" w:cs="Times New Roman"/>
          <w:sz w:val="24"/>
          <w:szCs w:val="24"/>
        </w:rPr>
        <w:tab/>
      </w:r>
      <w:r>
        <w:rPr>
          <w:rFonts w:ascii="Times New Roman" w:eastAsia="Times New Roman" w:hAnsi="Times New Roman" w:cs="Times New Roman"/>
          <w:sz w:val="24"/>
          <w:szCs w:val="24"/>
        </w:rPr>
        <w:t>1.1. Vidas Toleikis – Šilalės rajono savivaldybės admini</w:t>
      </w:r>
      <w:r w:rsidR="00937680">
        <w:rPr>
          <w:rFonts w:ascii="Times New Roman" w:eastAsia="Times New Roman" w:hAnsi="Times New Roman" w:cs="Times New Roman"/>
          <w:sz w:val="24"/>
          <w:szCs w:val="24"/>
        </w:rPr>
        <w:t>stracijos</w:t>
      </w:r>
      <w:r>
        <w:rPr>
          <w:rFonts w:ascii="Times New Roman" w:eastAsia="Times New Roman" w:hAnsi="Times New Roman" w:cs="Times New Roman"/>
          <w:sz w:val="24"/>
          <w:szCs w:val="24"/>
        </w:rPr>
        <w:t xml:space="preserve">  Kaimo reikalų ir aplinkosaugos vyriausiasis specialistas (Komisijos pirmininkas);</w:t>
      </w:r>
    </w:p>
    <w:p w14:paraId="076736CE" w14:textId="33DF4692" w:rsidR="00951506" w:rsidRDefault="00951506" w:rsidP="00951506">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Rytis Aušra – Administracijos Švietimo, kultūros ir sporto skyriaus vyriausiasis specialistas;</w:t>
      </w:r>
    </w:p>
    <w:p w14:paraId="1DAE42D2" w14:textId="157792CE" w:rsidR="00951506" w:rsidRPr="00174583" w:rsidRDefault="00951506" w:rsidP="00951506">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Edgaras Laurinavičius – Administracijos Kaimo reikalų ir aplinkosaugos skyriaus vyriausiasis specialistas;</w:t>
      </w:r>
    </w:p>
    <w:p w14:paraId="7595BDA0" w14:textId="372234EC" w:rsidR="00951506" w:rsidRPr="00174583" w:rsidRDefault="00951506" w:rsidP="00951506">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Vydas </w:t>
      </w:r>
      <w:proofErr w:type="spellStart"/>
      <w:r>
        <w:rPr>
          <w:rFonts w:ascii="Times New Roman" w:eastAsia="Times New Roman" w:hAnsi="Times New Roman" w:cs="Times New Roman"/>
          <w:sz w:val="24"/>
          <w:szCs w:val="24"/>
        </w:rPr>
        <w:t>Stasytis</w:t>
      </w:r>
      <w:proofErr w:type="spellEnd"/>
      <w:r>
        <w:rPr>
          <w:rFonts w:ascii="Times New Roman" w:eastAsia="Times New Roman" w:hAnsi="Times New Roman" w:cs="Times New Roman"/>
          <w:sz w:val="24"/>
          <w:szCs w:val="24"/>
        </w:rPr>
        <w:t xml:space="preserve"> – Administracijos Kaimo reikalų ir aplinkosaugos skyriaus žemės ūkio specialistas</w:t>
      </w:r>
      <w:r w:rsidRPr="00174583">
        <w:rPr>
          <w:rFonts w:ascii="Times New Roman" w:eastAsia="Times New Roman" w:hAnsi="Times New Roman" w:cs="Times New Roman"/>
          <w:sz w:val="24"/>
          <w:szCs w:val="24"/>
        </w:rPr>
        <w:t>;</w:t>
      </w:r>
    </w:p>
    <w:p w14:paraId="68110941" w14:textId="77777777" w:rsidR="00951506" w:rsidRDefault="00951506" w:rsidP="00951506">
      <w:pPr>
        <w:tabs>
          <w:tab w:val="left" w:pos="567"/>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1.5. Stasys </w:t>
      </w:r>
      <w:proofErr w:type="spellStart"/>
      <w:r>
        <w:rPr>
          <w:rFonts w:ascii="Times New Roman" w:eastAsia="Times New Roman" w:hAnsi="Times New Roman" w:cs="Times New Roman"/>
          <w:sz w:val="24"/>
          <w:szCs w:val="24"/>
        </w:rPr>
        <w:t>Tubutis</w:t>
      </w:r>
      <w:proofErr w:type="spellEnd"/>
      <w:r>
        <w:rPr>
          <w:rFonts w:ascii="Times New Roman" w:eastAsia="Times New Roman" w:hAnsi="Times New Roman" w:cs="Times New Roman"/>
          <w:sz w:val="24"/>
          <w:szCs w:val="24"/>
        </w:rPr>
        <w:t xml:space="preserve"> – Administracijos</w:t>
      </w:r>
      <w:r w:rsidRPr="001745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Kaimo reikalų ir aplinkosaugos skyriaus vyriausiasis specialistas;</w:t>
      </w:r>
    </w:p>
    <w:p w14:paraId="41463ECB" w14:textId="0BBA5BBE" w:rsidR="00951506" w:rsidRPr="00174583" w:rsidRDefault="00951506" w:rsidP="00951506">
      <w:pPr>
        <w:tabs>
          <w:tab w:val="left" w:pos="567"/>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w:t>
      </w:r>
      <w:r w:rsidR="00923500">
        <w:rPr>
          <w:rFonts w:ascii="Times New Roman" w:eastAsia="Times New Roman" w:hAnsi="Times New Roman" w:cs="Times New Roman"/>
          <w:sz w:val="24"/>
          <w:szCs w:val="24"/>
        </w:rPr>
        <w:t>. Valstybės</w:t>
      </w:r>
      <w:r w:rsidRPr="00093A9E">
        <w:rPr>
          <w:rFonts w:ascii="Times New Roman" w:eastAsia="Times New Roman" w:hAnsi="Times New Roman" w:cs="Times New Roman"/>
          <w:sz w:val="24"/>
          <w:szCs w:val="24"/>
        </w:rPr>
        <w:t xml:space="preserve"> įmonės V</w:t>
      </w:r>
      <w:r>
        <w:rPr>
          <w:rFonts w:ascii="Times New Roman" w:eastAsia="Times New Roman" w:hAnsi="Times New Roman" w:cs="Times New Roman"/>
          <w:sz w:val="24"/>
          <w:szCs w:val="24"/>
        </w:rPr>
        <w:t>al</w:t>
      </w:r>
      <w:r w:rsidR="00923500">
        <w:rPr>
          <w:rFonts w:ascii="Times New Roman" w:eastAsia="Times New Roman" w:hAnsi="Times New Roman" w:cs="Times New Roman"/>
          <w:sz w:val="24"/>
          <w:szCs w:val="24"/>
        </w:rPr>
        <w:t>stybinių miškų urėdijos deleguotą asmenį</w:t>
      </w:r>
      <w:r>
        <w:rPr>
          <w:rFonts w:ascii="Times New Roman" w:eastAsia="Times New Roman" w:hAnsi="Times New Roman" w:cs="Times New Roman"/>
          <w:sz w:val="24"/>
          <w:szCs w:val="24"/>
        </w:rPr>
        <w:t xml:space="preserve"> (kai vertinama žala miškui);</w:t>
      </w:r>
    </w:p>
    <w:p w14:paraId="40E40F3F" w14:textId="3ABB73D7" w:rsidR="00951506" w:rsidRDefault="00951506" w:rsidP="00951506">
      <w:pPr>
        <w:tabs>
          <w:tab w:val="left" w:pos="567"/>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w:t>
      </w:r>
      <w:r w:rsidR="00923500">
        <w:rPr>
          <w:rFonts w:ascii="Times New Roman" w:eastAsia="Times New Roman" w:hAnsi="Times New Roman" w:cs="Times New Roman"/>
          <w:sz w:val="24"/>
          <w:szCs w:val="24"/>
        </w:rPr>
        <w:t xml:space="preserve">. Aplinkos apsaugos departamento prie Aplinkos ministerijos deleguotą narį </w:t>
      </w:r>
      <w:r>
        <w:rPr>
          <w:rFonts w:ascii="Times New Roman" w:eastAsia="Times New Roman" w:hAnsi="Times New Roman" w:cs="Times New Roman"/>
          <w:sz w:val="24"/>
          <w:szCs w:val="24"/>
        </w:rPr>
        <w:t>(kai vertinama žala ūkiniams gyvūnams);</w:t>
      </w:r>
    </w:p>
    <w:p w14:paraId="4423FCF5" w14:textId="6200BB9E" w:rsidR="00951506" w:rsidRDefault="00951506" w:rsidP="00951506">
      <w:pPr>
        <w:tabs>
          <w:tab w:val="left" w:pos="567"/>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35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923500">
        <w:rPr>
          <w:rFonts w:ascii="Times New Roman" w:eastAsia="Times New Roman" w:hAnsi="Times New Roman" w:cs="Times New Roman"/>
          <w:sz w:val="24"/>
          <w:szCs w:val="24"/>
        </w:rPr>
        <w:t>8</w:t>
      </w:r>
      <w:r>
        <w:rPr>
          <w:rFonts w:ascii="Times New Roman" w:eastAsia="Times New Roman" w:hAnsi="Times New Roman" w:cs="Times New Roman"/>
          <w:sz w:val="24"/>
          <w:szCs w:val="24"/>
        </w:rPr>
        <w:t>. s</w:t>
      </w:r>
      <w:r w:rsidRPr="00174583">
        <w:rPr>
          <w:rFonts w:ascii="Times New Roman" w:eastAsia="Times New Roman" w:hAnsi="Times New Roman" w:cs="Times New Roman"/>
          <w:sz w:val="24"/>
          <w:szCs w:val="24"/>
        </w:rPr>
        <w:t>eniūnijos</w:t>
      </w:r>
      <w:bookmarkStart w:id="1" w:name="_Hlk135400048"/>
      <w:r w:rsidRPr="00174583">
        <w:rPr>
          <w:rFonts w:ascii="Times New Roman" w:eastAsia="Times New Roman" w:hAnsi="Times New Roman" w:cs="Times New Roman"/>
          <w:sz w:val="24"/>
          <w:szCs w:val="24"/>
        </w:rPr>
        <w:t>, kurioje yra padaryti medžiojam</w:t>
      </w:r>
      <w:r>
        <w:rPr>
          <w:rFonts w:ascii="Times New Roman" w:eastAsia="Times New Roman" w:hAnsi="Times New Roman" w:cs="Times New Roman"/>
          <w:sz w:val="24"/>
          <w:szCs w:val="24"/>
        </w:rPr>
        <w:t>ųjų gyvūnų nuostoliai</w:t>
      </w:r>
      <w:bookmarkEnd w:id="1"/>
      <w:r>
        <w:rPr>
          <w:rFonts w:ascii="Times New Roman" w:eastAsia="Times New Roman" w:hAnsi="Times New Roman" w:cs="Times New Roman"/>
          <w:sz w:val="24"/>
          <w:szCs w:val="24"/>
        </w:rPr>
        <w:t>, seniūnas;</w:t>
      </w:r>
    </w:p>
    <w:p w14:paraId="33AC2636" w14:textId="2DA871A7" w:rsidR="00951506" w:rsidRDefault="00923500" w:rsidP="00951506">
      <w:pPr>
        <w:tabs>
          <w:tab w:val="left" w:pos="567"/>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w:t>
      </w:r>
      <w:r w:rsidR="00951506">
        <w:rPr>
          <w:rFonts w:ascii="Times New Roman" w:eastAsia="Times New Roman" w:hAnsi="Times New Roman" w:cs="Times New Roman"/>
          <w:sz w:val="24"/>
          <w:szCs w:val="24"/>
        </w:rPr>
        <w:t>. seniūnijos</w:t>
      </w:r>
      <w:r w:rsidR="00951506" w:rsidRPr="00174583">
        <w:rPr>
          <w:rFonts w:ascii="Times New Roman" w:eastAsia="Times New Roman" w:hAnsi="Times New Roman" w:cs="Times New Roman"/>
          <w:sz w:val="24"/>
          <w:szCs w:val="24"/>
        </w:rPr>
        <w:t>, kurioje yra padaryti medžiojam</w:t>
      </w:r>
      <w:r w:rsidR="00951506">
        <w:rPr>
          <w:rFonts w:ascii="Times New Roman" w:eastAsia="Times New Roman" w:hAnsi="Times New Roman" w:cs="Times New Roman"/>
          <w:sz w:val="24"/>
          <w:szCs w:val="24"/>
        </w:rPr>
        <w:t>ųjų gyvūnų nuostoliai, žemės ūkio specialistas atliekantis žemės ūkio specialisto funkcijas.</w:t>
      </w:r>
    </w:p>
    <w:p w14:paraId="79DAF697" w14:textId="33230405" w:rsidR="003B2F32" w:rsidRPr="00923500" w:rsidRDefault="00951506" w:rsidP="00923500">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3500">
        <w:rPr>
          <w:rFonts w:ascii="Times New Roman" w:eastAsia="Times New Roman" w:hAnsi="Times New Roman" w:cs="Times New Roman"/>
          <w:sz w:val="24"/>
          <w:szCs w:val="24"/>
        </w:rPr>
        <w:t xml:space="preserve">           2</w:t>
      </w:r>
      <w:r w:rsidR="0069266F">
        <w:rPr>
          <w:rFonts w:ascii="Times New Roman" w:eastAsia="Times New Roman" w:hAnsi="Times New Roman" w:cs="Times New Roman"/>
          <w:sz w:val="24"/>
          <w:szCs w:val="24"/>
        </w:rPr>
        <w:t>. T</w:t>
      </w:r>
      <w:r w:rsidR="003B2F32">
        <w:rPr>
          <w:rFonts w:ascii="Times New Roman" w:eastAsia="Times New Roman" w:hAnsi="Times New Roman" w:cs="Times New Roman"/>
          <w:sz w:val="24"/>
          <w:szCs w:val="24"/>
        </w:rPr>
        <w:t xml:space="preserve"> v i r t i n </w:t>
      </w:r>
      <w:r w:rsidR="003B2F32" w:rsidRPr="003B2F32">
        <w:rPr>
          <w:rFonts w:ascii="Times New Roman" w:eastAsia="Times New Roman" w:hAnsi="Times New Roman" w:cs="Times New Roman"/>
          <w:sz w:val="24"/>
          <w:szCs w:val="24"/>
        </w:rPr>
        <w:t xml:space="preserve">u </w:t>
      </w:r>
      <w:r w:rsidR="003B2F32">
        <w:rPr>
          <w:rFonts w:ascii="Times New Roman" w:hAnsi="Times New Roman" w:cs="Times New Roman"/>
          <w:color w:val="000000"/>
          <w:sz w:val="24"/>
          <w:szCs w:val="24"/>
          <w:lang w:eastAsia="hi-IN" w:bidi="hi-IN"/>
        </w:rPr>
        <w:t>Š</w:t>
      </w:r>
      <w:r w:rsidR="003B2F32" w:rsidRPr="003B2F32">
        <w:rPr>
          <w:rFonts w:ascii="Times New Roman" w:hAnsi="Times New Roman" w:cs="Times New Roman"/>
          <w:color w:val="000000"/>
          <w:sz w:val="24"/>
          <w:szCs w:val="24"/>
          <w:lang w:eastAsia="hi-IN" w:bidi="hi-IN"/>
        </w:rPr>
        <w:t xml:space="preserve">ilalės rajono savivaldybės  </w:t>
      </w:r>
      <w:r w:rsidR="0069266F">
        <w:rPr>
          <w:rFonts w:ascii="Times New Roman" w:hAnsi="Times New Roman" w:cs="Times New Roman"/>
          <w:color w:val="000000"/>
          <w:sz w:val="24"/>
          <w:szCs w:val="24"/>
          <w:lang w:eastAsia="hi-IN" w:bidi="hi-IN"/>
        </w:rPr>
        <w:t>M</w:t>
      </w:r>
      <w:r w:rsidR="003B2F32" w:rsidRPr="003B2F32">
        <w:rPr>
          <w:rFonts w:ascii="Times New Roman" w:hAnsi="Times New Roman" w:cs="Times New Roman"/>
          <w:color w:val="000000"/>
          <w:sz w:val="24"/>
          <w:szCs w:val="24"/>
          <w:lang w:eastAsia="hi-IN" w:bidi="hi-IN"/>
        </w:rPr>
        <w:t>edžiojamųjų gyvūnų padarytos žalos žemės ūkio</w:t>
      </w:r>
      <w:r w:rsidR="00695727">
        <w:rPr>
          <w:rFonts w:ascii="Times New Roman" w:hAnsi="Times New Roman" w:cs="Times New Roman"/>
          <w:color w:val="000000"/>
          <w:sz w:val="24"/>
          <w:szCs w:val="24"/>
          <w:lang w:eastAsia="hi-IN" w:bidi="hi-IN"/>
        </w:rPr>
        <w:t xml:space="preserve"> pasėliams, ūkiniams gyvūnams,</w:t>
      </w:r>
      <w:r w:rsidR="003B2F32" w:rsidRPr="003B2F32">
        <w:rPr>
          <w:rFonts w:ascii="Times New Roman" w:hAnsi="Times New Roman" w:cs="Times New Roman"/>
          <w:color w:val="000000"/>
          <w:sz w:val="24"/>
          <w:szCs w:val="24"/>
          <w:lang w:eastAsia="hi-IN" w:bidi="hi-IN"/>
        </w:rPr>
        <w:t xml:space="preserve"> miškui</w:t>
      </w:r>
      <w:r w:rsidR="00695727">
        <w:rPr>
          <w:rFonts w:ascii="Times New Roman" w:hAnsi="Times New Roman" w:cs="Times New Roman"/>
          <w:color w:val="000000"/>
          <w:sz w:val="24"/>
          <w:szCs w:val="24"/>
          <w:lang w:eastAsia="hi-IN" w:bidi="hi-IN"/>
        </w:rPr>
        <w:t xml:space="preserve"> ir hidrotech</w:t>
      </w:r>
      <w:r w:rsidR="00415022">
        <w:rPr>
          <w:rFonts w:ascii="Times New Roman" w:hAnsi="Times New Roman" w:cs="Times New Roman"/>
          <w:color w:val="000000"/>
          <w:sz w:val="24"/>
          <w:szCs w:val="24"/>
          <w:lang w:eastAsia="hi-IN" w:bidi="hi-IN"/>
        </w:rPr>
        <w:t xml:space="preserve">nikos įrenginiams nuostolių </w:t>
      </w:r>
      <w:r w:rsidR="003B2F32" w:rsidRPr="003B2F32">
        <w:rPr>
          <w:rFonts w:ascii="Times New Roman" w:hAnsi="Times New Roman" w:cs="Times New Roman"/>
          <w:color w:val="000000"/>
          <w:sz w:val="24"/>
          <w:szCs w:val="24"/>
          <w:lang w:eastAsia="hi-IN" w:bidi="hi-IN"/>
        </w:rPr>
        <w:t>skaičiavimo komisijos veiklos nuostat</w:t>
      </w:r>
      <w:r w:rsidR="003B2F32">
        <w:rPr>
          <w:rFonts w:ascii="Times New Roman" w:hAnsi="Times New Roman" w:cs="Times New Roman"/>
          <w:color w:val="000000"/>
          <w:sz w:val="24"/>
          <w:szCs w:val="24"/>
          <w:lang w:eastAsia="hi-IN" w:bidi="hi-IN"/>
        </w:rPr>
        <w:t>us (pridedama).</w:t>
      </w:r>
    </w:p>
    <w:p w14:paraId="14EF339F" w14:textId="157B6FE6" w:rsidR="00991EAE" w:rsidRPr="00695727" w:rsidRDefault="00923500" w:rsidP="00695727">
      <w:pPr>
        <w:spacing w:after="0" w:line="240" w:lineRule="auto"/>
        <w:ind w:firstLine="709"/>
        <w:jc w:val="both"/>
        <w:rPr>
          <w:rFonts w:ascii="Times New Roman" w:hAnsi="Times New Roman" w:cs="Times New Roman"/>
          <w:color w:val="000000"/>
          <w:sz w:val="24"/>
          <w:szCs w:val="24"/>
          <w:lang w:eastAsia="hi-IN" w:bidi="hi-IN"/>
        </w:rPr>
      </w:pPr>
      <w:r>
        <w:rPr>
          <w:rFonts w:ascii="Times New Roman" w:eastAsia="Times New Roman" w:hAnsi="Times New Roman" w:cs="Times New Roman"/>
          <w:sz w:val="24"/>
          <w:szCs w:val="24"/>
        </w:rPr>
        <w:t>3</w:t>
      </w:r>
      <w:r w:rsidR="003B2F32">
        <w:rPr>
          <w:rFonts w:ascii="Times New Roman" w:eastAsia="Times New Roman" w:hAnsi="Times New Roman" w:cs="Times New Roman"/>
          <w:sz w:val="24"/>
          <w:szCs w:val="24"/>
        </w:rPr>
        <w:t xml:space="preserve">. </w:t>
      </w:r>
      <w:r w:rsidR="00AB11B7">
        <w:rPr>
          <w:rFonts w:ascii="Times New Roman" w:eastAsia="Times New Roman" w:hAnsi="Times New Roman" w:cs="Times New Roman"/>
          <w:sz w:val="24"/>
          <w:szCs w:val="24"/>
        </w:rPr>
        <w:t>P r i p a ž į s t u netekusi</w:t>
      </w:r>
      <w:r w:rsidR="008C6A5A">
        <w:rPr>
          <w:rFonts w:ascii="Times New Roman" w:eastAsia="Times New Roman" w:hAnsi="Times New Roman" w:cs="Times New Roman"/>
          <w:sz w:val="24"/>
          <w:szCs w:val="24"/>
        </w:rPr>
        <w:t xml:space="preserve">ais </w:t>
      </w:r>
      <w:r w:rsidR="00AB11B7">
        <w:rPr>
          <w:rFonts w:ascii="Times New Roman" w:eastAsia="Times New Roman" w:hAnsi="Times New Roman" w:cs="Times New Roman"/>
          <w:sz w:val="24"/>
          <w:szCs w:val="24"/>
        </w:rPr>
        <w:t xml:space="preserve">galios </w:t>
      </w:r>
      <w:bookmarkStart w:id="2" w:name="_Hlk158031588"/>
      <w:r w:rsidR="00AB11B7" w:rsidRPr="00174583">
        <w:rPr>
          <w:rFonts w:ascii="Times New Roman" w:eastAsia="Times New Roman" w:hAnsi="Times New Roman" w:cs="Times New Roman"/>
          <w:sz w:val="24"/>
          <w:szCs w:val="24"/>
        </w:rPr>
        <w:t>Šilalės rajono savivaldybės administracijos direktoriaus</w:t>
      </w:r>
      <w:r w:rsidR="007907B2" w:rsidRPr="007907B2">
        <w:rPr>
          <w:rFonts w:ascii="Times New Roman" w:eastAsia="Times New Roman" w:hAnsi="Times New Roman" w:cs="Times New Roman"/>
          <w:bCs/>
          <w:sz w:val="24"/>
          <w:szCs w:val="24"/>
        </w:rPr>
        <w:t xml:space="preserve"> </w:t>
      </w:r>
      <w:r w:rsidR="007907B2">
        <w:rPr>
          <w:rFonts w:ascii="Times New Roman" w:eastAsia="Times New Roman" w:hAnsi="Times New Roman" w:cs="Times New Roman"/>
          <w:bCs/>
          <w:sz w:val="24"/>
          <w:szCs w:val="24"/>
        </w:rPr>
        <w:t xml:space="preserve"> </w:t>
      </w:r>
      <w:bookmarkEnd w:id="2"/>
      <w:r>
        <w:rPr>
          <w:rFonts w:ascii="Times New Roman" w:eastAsia="Times New Roman" w:hAnsi="Times New Roman" w:cs="Times New Roman"/>
          <w:sz w:val="24"/>
          <w:szCs w:val="24"/>
        </w:rPr>
        <w:t>2024 m. vasario 6 d. įsakymą</w:t>
      </w:r>
      <w:r w:rsidR="00695727">
        <w:rPr>
          <w:rFonts w:ascii="Times New Roman" w:eastAsia="Times New Roman" w:hAnsi="Times New Roman" w:cs="Times New Roman"/>
          <w:sz w:val="24"/>
          <w:szCs w:val="24"/>
        </w:rPr>
        <w:t xml:space="preserve"> Nr. DĮV-59 „Dėl </w:t>
      </w:r>
      <w:r w:rsidR="00695727" w:rsidRPr="00174583">
        <w:rPr>
          <w:rFonts w:ascii="Times New Roman" w:eastAsia="Times New Roman" w:hAnsi="Times New Roman" w:cs="Times New Roman"/>
          <w:bCs/>
          <w:sz w:val="24"/>
          <w:szCs w:val="24"/>
        </w:rPr>
        <w:t xml:space="preserve">Šilalės rajono savivaldybės </w:t>
      </w:r>
      <w:r w:rsidR="00695727">
        <w:rPr>
          <w:rFonts w:ascii="Times New Roman" w:eastAsia="Times New Roman" w:hAnsi="Times New Roman" w:cs="Times New Roman"/>
          <w:bCs/>
          <w:sz w:val="24"/>
          <w:szCs w:val="24"/>
        </w:rPr>
        <w:t>M</w:t>
      </w:r>
      <w:r w:rsidR="00695727" w:rsidRPr="00174583">
        <w:rPr>
          <w:rFonts w:ascii="Times New Roman" w:eastAsia="Times New Roman" w:hAnsi="Times New Roman" w:cs="Times New Roman"/>
          <w:bCs/>
          <w:sz w:val="24"/>
          <w:szCs w:val="24"/>
        </w:rPr>
        <w:t>edžiojamųjų gyvūnų padarytos žalos žemės ūkio pasėliams, ūkiniams gyvūnams  ir miškui nuostolių skaičiavimo komisijos sudarymo ir komisijos veiklos nuostatų patvirtinimo</w:t>
      </w:r>
      <w:r>
        <w:rPr>
          <w:rFonts w:ascii="Times New Roman" w:eastAsia="Times New Roman" w:hAnsi="Times New Roman" w:cs="Times New Roman"/>
          <w:bCs/>
          <w:sz w:val="24"/>
          <w:szCs w:val="24"/>
        </w:rPr>
        <w:t>“</w:t>
      </w:r>
      <w:r w:rsidR="0071160A">
        <w:rPr>
          <w:rFonts w:ascii="Times New Roman" w:eastAsia="Times New Roman" w:hAnsi="Times New Roman" w:cs="Times New Roman"/>
          <w:bCs/>
          <w:sz w:val="24"/>
          <w:szCs w:val="24"/>
        </w:rPr>
        <w:t xml:space="preserve"> su visais papildymais ir pakeitimais</w:t>
      </w:r>
      <w:r>
        <w:rPr>
          <w:rFonts w:ascii="Times New Roman" w:eastAsia="Times New Roman" w:hAnsi="Times New Roman" w:cs="Times New Roman"/>
          <w:bCs/>
          <w:sz w:val="24"/>
          <w:szCs w:val="24"/>
        </w:rPr>
        <w:t>.</w:t>
      </w:r>
    </w:p>
    <w:p w14:paraId="29D065F0" w14:textId="2D8CEC43" w:rsidR="00174583" w:rsidRPr="00174583" w:rsidRDefault="00923500" w:rsidP="00695727">
      <w:pPr>
        <w:tabs>
          <w:tab w:val="left" w:pos="567"/>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011264" w:rsidRPr="008C6A5A">
        <w:rPr>
          <w:rFonts w:ascii="Times New Roman" w:eastAsia="Times New Roman" w:hAnsi="Times New Roman" w:cs="Times New Roman"/>
          <w:sz w:val="24"/>
          <w:szCs w:val="24"/>
        </w:rPr>
        <w:t>. P a v e d u</w:t>
      </w:r>
      <w:r w:rsidR="00174583" w:rsidRPr="008C6A5A">
        <w:rPr>
          <w:rFonts w:ascii="Times New Roman" w:eastAsia="Times New Roman" w:hAnsi="Times New Roman" w:cs="Times New Roman"/>
          <w:sz w:val="24"/>
          <w:szCs w:val="24"/>
        </w:rPr>
        <w:t xml:space="preserve"> paskelbti šį įsakymą Šilalės rajono savivaldybės interneto svetainėje</w:t>
      </w:r>
      <w:r w:rsidR="00174583" w:rsidRPr="00174583">
        <w:rPr>
          <w:rFonts w:ascii="Times New Roman" w:eastAsia="Times New Roman" w:hAnsi="Times New Roman" w:cs="Times New Roman"/>
          <w:sz w:val="24"/>
          <w:szCs w:val="24"/>
        </w:rPr>
        <w:t xml:space="preserve"> www.silale.lt.</w:t>
      </w:r>
    </w:p>
    <w:p w14:paraId="61EDEEA2" w14:textId="7162216E" w:rsidR="005F4306" w:rsidRPr="005F4306" w:rsidRDefault="005F4306" w:rsidP="005F4306">
      <w:pPr>
        <w:ind w:firstLine="851"/>
        <w:jc w:val="both"/>
        <w:rPr>
          <w:rFonts w:ascii="Times New Roman" w:hAnsi="Times New Roman" w:cs="Times New Roman"/>
          <w:sz w:val="24"/>
          <w:szCs w:val="24"/>
        </w:rPr>
      </w:pPr>
      <w:r w:rsidRPr="005F4306">
        <w:rPr>
          <w:rFonts w:ascii="Times New Roman" w:hAnsi="Times New Roman" w:cs="Times New Roman"/>
          <w:sz w:val="24"/>
          <w:szCs w:val="24"/>
        </w:rPr>
        <w:t xml:space="preserve">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w:t>
      </w:r>
      <w:r w:rsidRPr="005F4306">
        <w:rPr>
          <w:rFonts w:ascii="Times New Roman" w:hAnsi="Times New Roman" w:cs="Times New Roman"/>
          <w:sz w:val="24"/>
          <w:szCs w:val="24"/>
        </w:rPr>
        <w:lastRenderedPageBreak/>
        <w:t xml:space="preserve">(Galinio Pylimo g. 9, 91230 Klaipėda) arba per Lietuvos teismų elektroninių paslaugų portalą (https://e.teismas.lt) per vieną mėnesį </w:t>
      </w:r>
      <w:r>
        <w:rPr>
          <w:rFonts w:ascii="Times New Roman" w:hAnsi="Times New Roman" w:cs="Times New Roman"/>
          <w:sz w:val="24"/>
          <w:szCs w:val="24"/>
        </w:rPr>
        <w:t>nuo šio įsakymo paskelbimo</w:t>
      </w:r>
      <w:r w:rsidRPr="005F4306">
        <w:rPr>
          <w:rFonts w:ascii="Times New Roman" w:hAnsi="Times New Roman" w:cs="Times New Roman"/>
          <w:sz w:val="24"/>
          <w:szCs w:val="24"/>
        </w:rPr>
        <w:t xml:space="preserve"> dienos.</w:t>
      </w:r>
    </w:p>
    <w:p w14:paraId="442E41A8" w14:textId="77777777" w:rsidR="000F77E7" w:rsidRDefault="000F77E7" w:rsidP="00174583">
      <w:pPr>
        <w:tabs>
          <w:tab w:val="left" w:pos="7371"/>
        </w:tabs>
        <w:spacing w:after="0" w:line="240" w:lineRule="auto"/>
        <w:rPr>
          <w:rFonts w:ascii="Times New Roman" w:eastAsia="Times New Roman" w:hAnsi="Times New Roman" w:cs="Times New Roman"/>
          <w:sz w:val="24"/>
          <w:szCs w:val="24"/>
        </w:rPr>
      </w:pPr>
    </w:p>
    <w:p w14:paraId="3D999D5A" w14:textId="77777777" w:rsidR="000F77E7" w:rsidRDefault="000F77E7" w:rsidP="00174583">
      <w:pPr>
        <w:tabs>
          <w:tab w:val="left" w:pos="7371"/>
        </w:tabs>
        <w:spacing w:after="0" w:line="240" w:lineRule="auto"/>
        <w:rPr>
          <w:rFonts w:ascii="Times New Roman" w:eastAsia="Times New Roman" w:hAnsi="Times New Roman" w:cs="Times New Roman"/>
          <w:sz w:val="24"/>
          <w:szCs w:val="24"/>
        </w:rPr>
      </w:pPr>
    </w:p>
    <w:tbl>
      <w:tblPr>
        <w:tblW w:w="10002" w:type="dxa"/>
        <w:tblLook w:val="01E0" w:firstRow="1" w:lastRow="1" w:firstColumn="1" w:lastColumn="1" w:noHBand="0" w:noVBand="0"/>
      </w:tblPr>
      <w:tblGrid>
        <w:gridCol w:w="4962"/>
        <w:gridCol w:w="1134"/>
        <w:gridCol w:w="3906"/>
      </w:tblGrid>
      <w:tr w:rsidR="008E3823" w:rsidRPr="000F507F" w14:paraId="2985AE3F" w14:textId="77777777" w:rsidTr="008E3823">
        <w:tc>
          <w:tcPr>
            <w:tcW w:w="4962" w:type="dxa"/>
            <w:shd w:val="clear" w:color="auto" w:fill="auto"/>
          </w:tcPr>
          <w:p w14:paraId="42E01EF5" w14:textId="16FF0A8E" w:rsidR="008E3823" w:rsidRPr="008E3823" w:rsidRDefault="008E3823" w:rsidP="00622554">
            <w:pPr>
              <w:ind w:right="-113"/>
              <w:rPr>
                <w:rFonts w:ascii="Times New Roman" w:hAnsi="Times New Roman" w:cs="Times New Roman"/>
                <w:bCs/>
                <w:color w:val="000000"/>
                <w:sz w:val="24"/>
                <w:szCs w:val="24"/>
                <w:shd w:val="clear" w:color="auto" w:fill="FFFFFF"/>
              </w:rPr>
            </w:pPr>
            <w:r w:rsidRPr="008E3823">
              <w:rPr>
                <w:rFonts w:ascii="Times New Roman" w:hAnsi="Times New Roman" w:cs="Times New Roman"/>
                <w:bCs/>
                <w:color w:val="000000"/>
                <w:sz w:val="24"/>
                <w:szCs w:val="24"/>
                <w:shd w:val="clear" w:color="auto" w:fill="FFFFFF"/>
              </w:rPr>
              <w:t>Administracijos direktori</w:t>
            </w:r>
            <w:r w:rsidR="00991EAE">
              <w:rPr>
                <w:rFonts w:ascii="Times New Roman" w:hAnsi="Times New Roman" w:cs="Times New Roman"/>
                <w:bCs/>
                <w:color w:val="000000"/>
                <w:sz w:val="24"/>
                <w:szCs w:val="24"/>
                <w:shd w:val="clear" w:color="auto" w:fill="FFFFFF"/>
              </w:rPr>
              <w:t xml:space="preserve">us                                                        </w:t>
            </w:r>
          </w:p>
        </w:tc>
        <w:tc>
          <w:tcPr>
            <w:tcW w:w="1134" w:type="dxa"/>
            <w:shd w:val="clear" w:color="auto" w:fill="auto"/>
          </w:tcPr>
          <w:p w14:paraId="2B107CEA" w14:textId="77777777" w:rsidR="008E3823" w:rsidRPr="008E3823" w:rsidRDefault="008E3823" w:rsidP="00622554">
            <w:pPr>
              <w:tabs>
                <w:tab w:val="left" w:pos="4275"/>
                <w:tab w:val="left" w:pos="8085"/>
              </w:tabs>
              <w:rPr>
                <w:rFonts w:ascii="Times New Roman" w:hAnsi="Times New Roman" w:cs="Times New Roman"/>
                <w:sz w:val="24"/>
                <w:szCs w:val="24"/>
              </w:rPr>
            </w:pPr>
          </w:p>
        </w:tc>
        <w:tc>
          <w:tcPr>
            <w:tcW w:w="3906" w:type="dxa"/>
            <w:shd w:val="clear" w:color="auto" w:fill="auto"/>
          </w:tcPr>
          <w:p w14:paraId="14EED59D" w14:textId="23E7FBE8" w:rsidR="008E3823" w:rsidRPr="008E3823" w:rsidRDefault="008E3823" w:rsidP="008E3823">
            <w:pPr>
              <w:rPr>
                <w:rFonts w:ascii="Times New Roman" w:hAnsi="Times New Roman" w:cs="Times New Roman"/>
                <w:sz w:val="24"/>
                <w:szCs w:val="24"/>
              </w:rPr>
            </w:pPr>
            <w:r>
              <w:rPr>
                <w:rFonts w:ascii="Times New Roman" w:hAnsi="Times New Roman" w:cs="Times New Roman"/>
                <w:sz w:val="24"/>
                <w:szCs w:val="24"/>
              </w:rPr>
              <w:t xml:space="preserve">             </w:t>
            </w:r>
            <w:r w:rsidR="00991EAE">
              <w:rPr>
                <w:rFonts w:ascii="Times New Roman" w:hAnsi="Times New Roman" w:cs="Times New Roman"/>
                <w:sz w:val="24"/>
                <w:szCs w:val="24"/>
              </w:rPr>
              <w:t xml:space="preserve">Andrius </w:t>
            </w:r>
            <w:proofErr w:type="spellStart"/>
            <w:r w:rsidR="00AB11B7">
              <w:rPr>
                <w:rFonts w:ascii="Times New Roman" w:hAnsi="Times New Roman" w:cs="Times New Roman"/>
                <w:sz w:val="24"/>
                <w:szCs w:val="24"/>
              </w:rPr>
              <w:t>J</w:t>
            </w:r>
            <w:r w:rsidR="00991EAE">
              <w:rPr>
                <w:rFonts w:ascii="Times New Roman" w:hAnsi="Times New Roman" w:cs="Times New Roman"/>
                <w:sz w:val="24"/>
                <w:szCs w:val="24"/>
              </w:rPr>
              <w:t>ančauskas</w:t>
            </w:r>
            <w:proofErr w:type="spellEnd"/>
            <w:r>
              <w:rPr>
                <w:rFonts w:ascii="Times New Roman" w:hAnsi="Times New Roman" w:cs="Times New Roman"/>
                <w:sz w:val="24"/>
                <w:szCs w:val="24"/>
              </w:rPr>
              <w:t xml:space="preserve">                                 </w:t>
            </w:r>
          </w:p>
        </w:tc>
      </w:tr>
    </w:tbl>
    <w:p w14:paraId="78116550" w14:textId="0E3D9EBE" w:rsidR="000F77E7" w:rsidRPr="00B45564" w:rsidRDefault="000F77E7" w:rsidP="00B45564">
      <w:pPr>
        <w:tabs>
          <w:tab w:val="left" w:pos="7371"/>
        </w:tabs>
        <w:spacing w:after="0" w:line="240" w:lineRule="auto"/>
        <w:rPr>
          <w:rFonts w:ascii="Times New Roman" w:eastAsia="Times New Roman" w:hAnsi="Times New Roman" w:cs="Times New Roman"/>
          <w:sz w:val="24"/>
          <w:szCs w:val="24"/>
        </w:rPr>
      </w:pPr>
    </w:p>
    <w:sectPr w:rsidR="000F77E7" w:rsidRPr="00B45564" w:rsidSect="001B523C">
      <w:headerReference w:type="default" r:id="rId7"/>
      <w:pgSz w:w="11906" w:h="16838"/>
      <w:pgMar w:top="1135" w:right="567" w:bottom="426"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1CCCA" w14:textId="77777777" w:rsidR="00657BC8" w:rsidRDefault="00657BC8" w:rsidP="0069266F">
      <w:pPr>
        <w:spacing w:after="0" w:line="240" w:lineRule="auto"/>
      </w:pPr>
      <w:r>
        <w:separator/>
      </w:r>
    </w:p>
  </w:endnote>
  <w:endnote w:type="continuationSeparator" w:id="0">
    <w:p w14:paraId="57947A91" w14:textId="77777777" w:rsidR="00657BC8" w:rsidRDefault="00657BC8" w:rsidP="0069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TimesLT Baltic">
    <w:altName w:val="Times New Roman"/>
    <w:panose1 w:val="00000000000000000000"/>
    <w:charset w:val="BA"/>
    <w:family w:val="roman"/>
    <w:notTrueType/>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17574" w14:textId="77777777" w:rsidR="00657BC8" w:rsidRDefault="00657BC8" w:rsidP="0069266F">
      <w:pPr>
        <w:spacing w:after="0" w:line="240" w:lineRule="auto"/>
      </w:pPr>
      <w:r>
        <w:separator/>
      </w:r>
    </w:p>
  </w:footnote>
  <w:footnote w:type="continuationSeparator" w:id="0">
    <w:p w14:paraId="41A76A3B" w14:textId="77777777" w:rsidR="00657BC8" w:rsidRDefault="00657BC8" w:rsidP="00692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72471"/>
      <w:docPartObj>
        <w:docPartGallery w:val="Page Numbers (Top of Page)"/>
        <w:docPartUnique/>
      </w:docPartObj>
    </w:sdtPr>
    <w:sdtEndPr/>
    <w:sdtContent>
      <w:p w14:paraId="68915804" w14:textId="035B91C9" w:rsidR="0069266F" w:rsidRDefault="0069266F">
        <w:pPr>
          <w:pStyle w:val="Antrats"/>
          <w:jc w:val="center"/>
        </w:pPr>
        <w:r>
          <w:fldChar w:fldCharType="begin"/>
        </w:r>
        <w:r>
          <w:instrText>PAGE   \* MERGEFORMAT</w:instrText>
        </w:r>
        <w:r>
          <w:fldChar w:fldCharType="separate"/>
        </w:r>
        <w:r w:rsidR="0076727B">
          <w:rPr>
            <w:noProof/>
          </w:rPr>
          <w:t>2</w:t>
        </w:r>
        <w:r>
          <w:fldChar w:fldCharType="end"/>
        </w:r>
      </w:p>
    </w:sdtContent>
  </w:sdt>
  <w:p w14:paraId="56247B67" w14:textId="77777777" w:rsidR="0069266F" w:rsidRDefault="0069266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83"/>
    <w:rsid w:val="00011264"/>
    <w:rsid w:val="0003314B"/>
    <w:rsid w:val="00076AF3"/>
    <w:rsid w:val="00084FC1"/>
    <w:rsid w:val="00093A9E"/>
    <w:rsid w:val="000E6E72"/>
    <w:rsid w:val="000F77E7"/>
    <w:rsid w:val="00101CCF"/>
    <w:rsid w:val="001073D4"/>
    <w:rsid w:val="00135BA0"/>
    <w:rsid w:val="00174583"/>
    <w:rsid w:val="001B523C"/>
    <w:rsid w:val="001C7D04"/>
    <w:rsid w:val="001D6E5D"/>
    <w:rsid w:val="00215B80"/>
    <w:rsid w:val="002216C8"/>
    <w:rsid w:val="002655BA"/>
    <w:rsid w:val="00272246"/>
    <w:rsid w:val="00286F5E"/>
    <w:rsid w:val="002B4741"/>
    <w:rsid w:val="003363E6"/>
    <w:rsid w:val="003425B1"/>
    <w:rsid w:val="00344FE5"/>
    <w:rsid w:val="00364BBB"/>
    <w:rsid w:val="0039257A"/>
    <w:rsid w:val="003A28A4"/>
    <w:rsid w:val="003B2F32"/>
    <w:rsid w:val="003C62E9"/>
    <w:rsid w:val="00415022"/>
    <w:rsid w:val="00426287"/>
    <w:rsid w:val="00434E0E"/>
    <w:rsid w:val="00456089"/>
    <w:rsid w:val="0049636A"/>
    <w:rsid w:val="004A1E64"/>
    <w:rsid w:val="004B4AC8"/>
    <w:rsid w:val="004C1ACF"/>
    <w:rsid w:val="0053424E"/>
    <w:rsid w:val="005718FB"/>
    <w:rsid w:val="005F4306"/>
    <w:rsid w:val="006236FC"/>
    <w:rsid w:val="00657BC8"/>
    <w:rsid w:val="00657E5E"/>
    <w:rsid w:val="0069254F"/>
    <w:rsid w:val="0069266F"/>
    <w:rsid w:val="00695727"/>
    <w:rsid w:val="006B2C86"/>
    <w:rsid w:val="006F7359"/>
    <w:rsid w:val="0071160A"/>
    <w:rsid w:val="0076727B"/>
    <w:rsid w:val="007907B2"/>
    <w:rsid w:val="007E317D"/>
    <w:rsid w:val="00855CAB"/>
    <w:rsid w:val="0087015F"/>
    <w:rsid w:val="00883668"/>
    <w:rsid w:val="008A1B27"/>
    <w:rsid w:val="008B0946"/>
    <w:rsid w:val="008C6A5A"/>
    <w:rsid w:val="008E3823"/>
    <w:rsid w:val="00923500"/>
    <w:rsid w:val="00937680"/>
    <w:rsid w:val="00951506"/>
    <w:rsid w:val="00985736"/>
    <w:rsid w:val="00991EAE"/>
    <w:rsid w:val="009E04C7"/>
    <w:rsid w:val="009F4029"/>
    <w:rsid w:val="00A2190A"/>
    <w:rsid w:val="00AA13B7"/>
    <w:rsid w:val="00AB11B7"/>
    <w:rsid w:val="00AE0DBE"/>
    <w:rsid w:val="00AF4C7B"/>
    <w:rsid w:val="00AF6588"/>
    <w:rsid w:val="00B15F52"/>
    <w:rsid w:val="00B35025"/>
    <w:rsid w:val="00B41965"/>
    <w:rsid w:val="00B45564"/>
    <w:rsid w:val="00B6606D"/>
    <w:rsid w:val="00B672C8"/>
    <w:rsid w:val="00C278A6"/>
    <w:rsid w:val="00C96649"/>
    <w:rsid w:val="00CC331A"/>
    <w:rsid w:val="00CD55CB"/>
    <w:rsid w:val="00D15B9A"/>
    <w:rsid w:val="00D6324D"/>
    <w:rsid w:val="00E338DA"/>
    <w:rsid w:val="00E61306"/>
    <w:rsid w:val="00E80685"/>
    <w:rsid w:val="00EB6169"/>
    <w:rsid w:val="00EB7462"/>
    <w:rsid w:val="00F91B71"/>
    <w:rsid w:val="00F96664"/>
    <w:rsid w:val="00F9704D"/>
    <w:rsid w:val="00FF61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AB63"/>
  <w15:chartTrackingRefBased/>
  <w15:docId w15:val="{723ACC3A-210B-44E1-A5EE-885B92DA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363E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363E6"/>
    <w:rPr>
      <w:rFonts w:ascii="Segoe UI" w:hAnsi="Segoe UI" w:cs="Segoe UI"/>
      <w:sz w:val="18"/>
      <w:szCs w:val="18"/>
    </w:rPr>
  </w:style>
  <w:style w:type="paragraph" w:styleId="Antrats">
    <w:name w:val="header"/>
    <w:basedOn w:val="prastasis"/>
    <w:link w:val="AntratsDiagrama"/>
    <w:uiPriority w:val="99"/>
    <w:unhideWhenUsed/>
    <w:rsid w:val="0069266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9266F"/>
  </w:style>
  <w:style w:type="paragraph" w:styleId="Porat">
    <w:name w:val="footer"/>
    <w:basedOn w:val="prastasis"/>
    <w:link w:val="PoratDiagrama"/>
    <w:uiPriority w:val="99"/>
    <w:unhideWhenUsed/>
    <w:rsid w:val="0069266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92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1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2229</Words>
  <Characters>1272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User</cp:lastModifiedBy>
  <cp:revision>2</cp:revision>
  <cp:lastPrinted>2021-03-22T11:26:00Z</cp:lastPrinted>
  <dcterms:created xsi:type="dcterms:W3CDTF">2025-02-05T06:54:00Z</dcterms:created>
  <dcterms:modified xsi:type="dcterms:W3CDTF">2025-02-05T06:54:00Z</dcterms:modified>
</cp:coreProperties>
</file>