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0B5F" w14:textId="77777777" w:rsidR="00EF5C3B" w:rsidRPr="00EF5C3B" w:rsidRDefault="00EF5C3B" w:rsidP="00EF5C3B">
      <w:pPr>
        <w:ind w:left="5184"/>
        <w:jc w:val="both"/>
        <w:rPr>
          <w:sz w:val="24"/>
          <w:szCs w:val="24"/>
        </w:rPr>
      </w:pPr>
      <w:r w:rsidRPr="00EF5C3B">
        <w:rPr>
          <w:sz w:val="24"/>
          <w:szCs w:val="24"/>
        </w:rPr>
        <w:t>PATVIRTINTA</w:t>
      </w:r>
    </w:p>
    <w:p w14:paraId="3197EE2A" w14:textId="77777777" w:rsidR="00EF5C3B" w:rsidRPr="00EF5C3B" w:rsidRDefault="00EF5C3B" w:rsidP="00EF5C3B">
      <w:pPr>
        <w:ind w:left="5184"/>
        <w:jc w:val="both"/>
        <w:rPr>
          <w:sz w:val="24"/>
          <w:szCs w:val="24"/>
        </w:rPr>
      </w:pPr>
      <w:r w:rsidRPr="00EF5C3B">
        <w:rPr>
          <w:sz w:val="24"/>
          <w:szCs w:val="24"/>
        </w:rPr>
        <w:t>Šilalės rajono savivaldybės tarybos</w:t>
      </w:r>
    </w:p>
    <w:p w14:paraId="2C989302" w14:textId="0BB20A3F" w:rsidR="00EF5C3B" w:rsidRPr="00EF5C3B" w:rsidRDefault="00EF5C3B" w:rsidP="00EF5C3B">
      <w:pPr>
        <w:ind w:left="5184"/>
        <w:jc w:val="both"/>
        <w:rPr>
          <w:sz w:val="24"/>
          <w:szCs w:val="24"/>
        </w:rPr>
      </w:pPr>
      <w:r w:rsidRPr="00EF5C3B">
        <w:rPr>
          <w:sz w:val="24"/>
          <w:szCs w:val="24"/>
        </w:rPr>
        <w:t>202</w:t>
      </w:r>
      <w:r w:rsidR="006A5760">
        <w:rPr>
          <w:sz w:val="24"/>
          <w:szCs w:val="24"/>
        </w:rPr>
        <w:t>5</w:t>
      </w:r>
      <w:r w:rsidRPr="00EF5C3B">
        <w:rPr>
          <w:sz w:val="24"/>
          <w:szCs w:val="24"/>
        </w:rPr>
        <w:t xml:space="preserve"> m. vasario  d. sprendimu </w:t>
      </w:r>
    </w:p>
    <w:p w14:paraId="744C6DB8" w14:textId="78D608FF" w:rsidR="00EF5C3B" w:rsidRDefault="00EF5C3B" w:rsidP="00EF5C3B">
      <w:pPr>
        <w:ind w:left="5184"/>
        <w:jc w:val="both"/>
        <w:rPr>
          <w:sz w:val="24"/>
          <w:szCs w:val="24"/>
        </w:rPr>
      </w:pPr>
      <w:r w:rsidRPr="00EF5C3B">
        <w:rPr>
          <w:sz w:val="24"/>
          <w:szCs w:val="24"/>
        </w:rPr>
        <w:t xml:space="preserve">Nr. </w:t>
      </w:r>
      <w:r w:rsidR="00E86076">
        <w:rPr>
          <w:sz w:val="24"/>
          <w:szCs w:val="24"/>
        </w:rPr>
        <w:t>T1-</w:t>
      </w:r>
    </w:p>
    <w:p w14:paraId="118116EA" w14:textId="7A60AB16" w:rsidR="006576EF" w:rsidRDefault="007A5F3F" w:rsidP="00EF5C3B">
      <w:pPr>
        <w:ind w:left="51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F5C3B" w:rsidRPr="00EF5C3B">
        <w:rPr>
          <w:sz w:val="24"/>
          <w:szCs w:val="24"/>
        </w:rPr>
        <w:t xml:space="preserve"> priedas</w:t>
      </w:r>
    </w:p>
    <w:p w14:paraId="7F57D267" w14:textId="77777777" w:rsidR="00EF5C3B" w:rsidRDefault="00EF5C3B" w:rsidP="00EF5C3B">
      <w:pPr>
        <w:jc w:val="both"/>
        <w:rPr>
          <w:sz w:val="24"/>
          <w:szCs w:val="24"/>
        </w:rPr>
      </w:pPr>
    </w:p>
    <w:p w14:paraId="2058C3D6" w14:textId="706F07E0" w:rsidR="00E142A7" w:rsidRDefault="00E142A7" w:rsidP="00E142A7">
      <w:pPr>
        <w:pStyle w:val="HTMLiankstoformatuota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4F">
        <w:rPr>
          <w:rFonts w:ascii="Times New Roman" w:hAnsi="Times New Roman" w:cs="Times New Roman"/>
          <w:b/>
          <w:sz w:val="24"/>
          <w:szCs w:val="24"/>
        </w:rPr>
        <w:t>ŠILALĖS RAJONO SA</w:t>
      </w:r>
      <w:r>
        <w:rPr>
          <w:rFonts w:ascii="Times New Roman" w:hAnsi="Times New Roman" w:cs="Times New Roman"/>
          <w:b/>
          <w:sz w:val="24"/>
          <w:szCs w:val="24"/>
        </w:rPr>
        <w:t xml:space="preserve">VIVALDYBĖS BIUDŽETO </w:t>
      </w:r>
      <w:r w:rsidR="00992499">
        <w:rPr>
          <w:rFonts w:ascii="Times New Roman" w:hAnsi="Times New Roman" w:cs="Times New Roman"/>
          <w:b/>
          <w:sz w:val="24"/>
          <w:szCs w:val="24"/>
        </w:rPr>
        <w:t xml:space="preserve">ASIGNAVIMAI </w:t>
      </w:r>
      <w:r w:rsidRPr="002A6F4F">
        <w:rPr>
          <w:rFonts w:ascii="Times New Roman" w:hAnsi="Times New Roman" w:cs="Times New Roman"/>
          <w:b/>
          <w:sz w:val="24"/>
          <w:szCs w:val="24"/>
        </w:rPr>
        <w:t>APLIN</w:t>
      </w:r>
      <w:r>
        <w:rPr>
          <w:rFonts w:ascii="Times New Roman" w:hAnsi="Times New Roman" w:cs="Times New Roman"/>
          <w:b/>
          <w:sz w:val="24"/>
          <w:szCs w:val="24"/>
        </w:rPr>
        <w:t>KO</w:t>
      </w:r>
      <w:r w:rsidR="00EF4EB2">
        <w:rPr>
          <w:rFonts w:ascii="Times New Roman" w:hAnsi="Times New Roman" w:cs="Times New Roman"/>
          <w:b/>
          <w:sz w:val="24"/>
          <w:szCs w:val="24"/>
        </w:rPr>
        <w:t>S APSAUGOS RĖMIMO SPECIAL</w:t>
      </w:r>
      <w:r w:rsidR="00992499">
        <w:rPr>
          <w:rFonts w:ascii="Times New Roman" w:hAnsi="Times New Roman" w:cs="Times New Roman"/>
          <w:b/>
          <w:sz w:val="24"/>
          <w:szCs w:val="24"/>
        </w:rPr>
        <w:t>IOSIOS</w:t>
      </w:r>
      <w:r w:rsidR="00EF4E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</w:t>
      </w:r>
      <w:r w:rsidR="00992499">
        <w:rPr>
          <w:rFonts w:ascii="Times New Roman" w:hAnsi="Times New Roman" w:cs="Times New Roman"/>
          <w:b/>
          <w:sz w:val="24"/>
          <w:szCs w:val="24"/>
        </w:rPr>
        <w:t>OS PRIEMONĖMS FINANSUOTI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760">
        <w:rPr>
          <w:rFonts w:ascii="Times New Roman" w:hAnsi="Times New Roman" w:cs="Times New Roman"/>
          <w:b/>
          <w:sz w:val="24"/>
          <w:szCs w:val="24"/>
        </w:rPr>
        <w:t xml:space="preserve"> 2025 M.</w:t>
      </w:r>
    </w:p>
    <w:p w14:paraId="085D9E65" w14:textId="77777777" w:rsidR="00E142A7" w:rsidRPr="002A6F4F" w:rsidRDefault="00E142A7" w:rsidP="00E142A7">
      <w:pPr>
        <w:pStyle w:val="HTMLiankstoformatuotas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110"/>
        <w:gridCol w:w="1890"/>
      </w:tblGrid>
      <w:tr w:rsidR="00E142A7" w14:paraId="41D3C61E" w14:textId="77777777">
        <w:trPr>
          <w:trHeight w:val="6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3E45" w14:textId="77777777" w:rsidR="00E142A7" w:rsidRPr="00D959E2" w:rsidRDefault="00E142A7" w:rsidP="00D959E2">
            <w:pPr>
              <w:pStyle w:val="HTMLiankstoformatuota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E2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BAC" w14:textId="77777777" w:rsidR="00E142A7" w:rsidRPr="00D959E2" w:rsidRDefault="00E142A7" w:rsidP="00D959E2">
            <w:pPr>
              <w:pStyle w:val="HTMLiankstoformatuota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E2">
              <w:rPr>
                <w:rFonts w:ascii="Times New Roman" w:hAnsi="Times New Roman" w:cs="Times New Roman"/>
                <w:b/>
                <w:sz w:val="24"/>
                <w:szCs w:val="24"/>
              </w:rPr>
              <w:t>Pajamų šaltiniai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E92" w14:textId="77777777" w:rsidR="00E142A7" w:rsidRPr="00D959E2" w:rsidRDefault="00950848" w:rsidP="00D959E2">
            <w:pPr>
              <w:pStyle w:val="HTMLiankstoformatuota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Surinkta lėšų, </w:t>
            </w:r>
            <w:r w:rsidR="00C97C71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E142A7" w14:paraId="06BD0B86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922" w14:textId="77777777" w:rsidR="00E142A7" w:rsidRPr="009D2A98" w:rsidRDefault="00E142A7" w:rsidP="00EF4EB2">
            <w:pPr>
              <w:pStyle w:val="HTMLiankstoformatuota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8E32" w14:textId="77777777" w:rsidR="004070E4" w:rsidRDefault="004070E4" w:rsidP="003E7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Mokesčiai už aplinkos teršimą</w:t>
            </w:r>
            <w:r w:rsidR="003E7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DCEC" w14:textId="17BD4646" w:rsidR="003D4F4D" w:rsidRPr="004C40EB" w:rsidRDefault="00B11E22" w:rsidP="00EF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5760">
              <w:rPr>
                <w:sz w:val="24"/>
                <w:szCs w:val="24"/>
              </w:rPr>
              <w:t>00</w:t>
            </w:r>
            <w:r w:rsidR="00BC1933">
              <w:rPr>
                <w:sz w:val="24"/>
                <w:szCs w:val="24"/>
              </w:rPr>
              <w:t xml:space="preserve"> 0</w:t>
            </w:r>
            <w:r w:rsidR="006B0F85">
              <w:rPr>
                <w:sz w:val="24"/>
                <w:szCs w:val="24"/>
              </w:rPr>
              <w:t>00</w:t>
            </w:r>
          </w:p>
        </w:tc>
      </w:tr>
      <w:tr w:rsidR="00E142A7" w14:paraId="0D78EF85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D997" w14:textId="77777777" w:rsidR="00E142A7" w:rsidRPr="00C36BF3" w:rsidRDefault="003E7D77" w:rsidP="00BA5461">
            <w:pPr>
              <w:pStyle w:val="HTMLiankstoformatuotas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BF3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46E3" w14:textId="77777777" w:rsidR="00E142A7" w:rsidRDefault="003E7D77" w:rsidP="0040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Mokesčiai už valstybinius gamtos išteklius (išskyrus mokestį už medžiojamųjų gyvūnų išteklius)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088" w14:textId="623A63B6" w:rsidR="00E142A7" w:rsidRPr="004C40EB" w:rsidRDefault="005D7D99" w:rsidP="00407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  <w:r w:rsidR="00580ECF">
              <w:rPr>
                <w:sz w:val="24"/>
                <w:szCs w:val="24"/>
              </w:rPr>
              <w:t>000</w:t>
            </w:r>
          </w:p>
        </w:tc>
      </w:tr>
      <w:tr w:rsidR="00E142A7" w14:paraId="2FE869FB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A2F" w14:textId="77777777" w:rsidR="00E142A7" w:rsidRPr="009D2A98" w:rsidRDefault="003E7D77" w:rsidP="00BA5461">
            <w:pPr>
              <w:pStyle w:val="HTMLiankstoformatuota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81A" w14:textId="77777777" w:rsidR="00E142A7" w:rsidRDefault="003E7D77" w:rsidP="003E7D77">
            <w:pPr>
              <w:tabs>
                <w:tab w:val="left" w:pos="54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Mokesčiai už valstybinius gamtos išteklius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E78A" w14:textId="2CB96484" w:rsidR="00E142A7" w:rsidRPr="004C40EB" w:rsidRDefault="005D7D99" w:rsidP="00BA5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</w:t>
            </w:r>
          </w:p>
        </w:tc>
      </w:tr>
      <w:tr w:rsidR="00EF5C3B" w14:paraId="23028033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329" w14:textId="7BEC017C" w:rsidR="00EF5C3B" w:rsidRPr="009D2A98" w:rsidRDefault="00EF5C3B" w:rsidP="00BA5461">
            <w:pPr>
              <w:pStyle w:val="HTMLiankstoformatuota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E64" w14:textId="3C998F4C" w:rsidR="00EF5C3B" w:rsidRPr="00C36BF3" w:rsidRDefault="00EF5C3B" w:rsidP="00C36BF3">
            <w:pPr>
              <w:tabs>
                <w:tab w:val="left" w:pos="549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0BA4" w14:textId="57D25F29" w:rsidR="00EF5C3B" w:rsidRPr="00C36BF3" w:rsidRDefault="00EF5C3B" w:rsidP="00D265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E7D77" w14:paraId="5B977DB2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BA7" w14:textId="3DB5BBDE" w:rsidR="003E7D77" w:rsidRPr="009D2A98" w:rsidRDefault="002C47AE" w:rsidP="00BA5461">
            <w:pPr>
              <w:pStyle w:val="HTMLiankstoformatuota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7D77" w:rsidRPr="009D2A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481" w14:textId="77777777" w:rsidR="003E7D77" w:rsidRPr="00D959E2" w:rsidRDefault="003E7D77" w:rsidP="00687654">
            <w:pPr>
              <w:tabs>
                <w:tab w:val="left" w:pos="5496"/>
              </w:tabs>
              <w:jc w:val="right"/>
              <w:rPr>
                <w:b/>
                <w:sz w:val="24"/>
                <w:szCs w:val="24"/>
              </w:rPr>
            </w:pPr>
            <w:r w:rsidRPr="00D959E2">
              <w:rPr>
                <w:b/>
                <w:sz w:val="24"/>
                <w:szCs w:val="24"/>
              </w:rPr>
              <w:t>IŠ VISO PAJAMŲ: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A22" w14:textId="0431D05E" w:rsidR="003E7D77" w:rsidRPr="00D959E2" w:rsidRDefault="005D7D99" w:rsidP="00D26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178 000</w:t>
            </w:r>
          </w:p>
        </w:tc>
      </w:tr>
    </w:tbl>
    <w:p w14:paraId="25101ECD" w14:textId="2CE719A5" w:rsidR="005D7D99" w:rsidRPr="005D7D99" w:rsidRDefault="005D7D99" w:rsidP="005D7D99">
      <w:pPr>
        <w:pStyle w:val="HTMLiankstoformatuotas"/>
        <w:rPr>
          <w:rFonts w:ascii="Times New Roman" w:hAnsi="Times New Roman" w:cs="Times New Roman"/>
          <w:bCs/>
          <w:sz w:val="24"/>
          <w:szCs w:val="24"/>
        </w:rPr>
      </w:pPr>
      <w:r w:rsidRPr="005D7D99">
        <w:rPr>
          <w:rFonts w:ascii="Times New Roman" w:hAnsi="Times New Roman" w:cs="Times New Roman"/>
          <w:b/>
          <w:sz w:val="24"/>
          <w:szCs w:val="24"/>
        </w:rPr>
        <w:t>LĖŠŲ LIKUTIS</w:t>
      </w:r>
      <w:r w:rsidRPr="005D7D9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A5760">
        <w:rPr>
          <w:rFonts w:ascii="Times New Roman" w:hAnsi="Times New Roman" w:cs="Times New Roman"/>
          <w:bCs/>
          <w:sz w:val="24"/>
          <w:szCs w:val="24"/>
        </w:rPr>
        <w:t>2</w:t>
      </w:r>
      <w:r w:rsidRPr="005D7D99">
        <w:rPr>
          <w:rFonts w:ascii="Times New Roman" w:hAnsi="Times New Roman" w:cs="Times New Roman"/>
          <w:bCs/>
          <w:sz w:val="24"/>
          <w:szCs w:val="24"/>
        </w:rPr>
        <w:t>02</w:t>
      </w:r>
      <w:r w:rsidR="006A5760">
        <w:rPr>
          <w:rFonts w:ascii="Times New Roman" w:hAnsi="Times New Roman" w:cs="Times New Roman"/>
          <w:bCs/>
          <w:sz w:val="24"/>
          <w:szCs w:val="24"/>
        </w:rPr>
        <w:t>5</w:t>
      </w:r>
      <w:r w:rsidRPr="005D7D99">
        <w:rPr>
          <w:rFonts w:ascii="Times New Roman" w:hAnsi="Times New Roman" w:cs="Times New Roman"/>
          <w:bCs/>
          <w:sz w:val="24"/>
          <w:szCs w:val="24"/>
        </w:rPr>
        <w:t xml:space="preserve">-01-01 </w:t>
      </w:r>
      <w:bookmarkStart w:id="0" w:name="_Hlk156225771"/>
      <w:r w:rsidRPr="005D7D99">
        <w:rPr>
          <w:rFonts w:ascii="Times New Roman" w:hAnsi="Times New Roman" w:cs="Times New Roman"/>
          <w:bCs/>
          <w:sz w:val="24"/>
          <w:szCs w:val="24"/>
        </w:rPr>
        <w:t>–</w:t>
      </w:r>
      <w:bookmarkEnd w:id="0"/>
      <w:r w:rsidRPr="005D7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760">
        <w:rPr>
          <w:rFonts w:ascii="Times New Roman" w:hAnsi="Times New Roman" w:cs="Times New Roman"/>
          <w:b/>
          <w:sz w:val="24"/>
          <w:szCs w:val="24"/>
        </w:rPr>
        <w:t>58 627</w:t>
      </w:r>
      <w:r w:rsidRPr="005D7D99">
        <w:rPr>
          <w:rFonts w:ascii="Times New Roman" w:hAnsi="Times New Roman" w:cs="Times New Roman"/>
          <w:bCs/>
          <w:sz w:val="24"/>
          <w:szCs w:val="24"/>
        </w:rPr>
        <w:t xml:space="preserve"> Eur</w:t>
      </w:r>
    </w:p>
    <w:p w14:paraId="63C5297F" w14:textId="77777777" w:rsidR="006A5760" w:rsidRDefault="006A5760" w:rsidP="005D7D99">
      <w:pPr>
        <w:pStyle w:val="HTMLiankstoformatuotas"/>
        <w:rPr>
          <w:rFonts w:ascii="Times New Roman" w:hAnsi="Times New Roman" w:cs="Times New Roman"/>
          <w:b/>
          <w:sz w:val="24"/>
          <w:szCs w:val="24"/>
        </w:rPr>
      </w:pPr>
    </w:p>
    <w:p w14:paraId="2C63A093" w14:textId="61F3A2E1" w:rsidR="00E142A7" w:rsidRPr="00BC54D9" w:rsidRDefault="00F30BFD" w:rsidP="005D7D99">
      <w:pPr>
        <w:pStyle w:val="HTMLiankstoformatuotas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B4B6B">
        <w:rPr>
          <w:rFonts w:ascii="Times New Roman" w:hAnsi="Times New Roman" w:cs="Times New Roman"/>
          <w:b/>
          <w:sz w:val="24"/>
          <w:szCs w:val="24"/>
        </w:rPr>
        <w:t>2</w:t>
      </w:r>
      <w:r w:rsidR="006A5760">
        <w:rPr>
          <w:rFonts w:ascii="Times New Roman" w:hAnsi="Times New Roman" w:cs="Times New Roman"/>
          <w:b/>
          <w:sz w:val="24"/>
          <w:szCs w:val="24"/>
        </w:rPr>
        <w:t>5</w:t>
      </w:r>
      <w:r w:rsidR="00EF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015">
        <w:rPr>
          <w:rFonts w:ascii="Times New Roman" w:hAnsi="Times New Roman" w:cs="Times New Roman"/>
          <w:b/>
          <w:sz w:val="24"/>
          <w:szCs w:val="24"/>
        </w:rPr>
        <w:t>METŲ</w:t>
      </w:r>
      <w:r w:rsidR="00EF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2A7" w:rsidRPr="00BC54D9">
        <w:rPr>
          <w:rFonts w:ascii="Times New Roman" w:hAnsi="Times New Roman" w:cs="Times New Roman"/>
          <w:b/>
          <w:sz w:val="24"/>
          <w:szCs w:val="24"/>
        </w:rPr>
        <w:t>PROGRAMOS LĖŠOS</w:t>
      </w:r>
      <w:r w:rsidR="00613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61C" w:rsidRPr="0061361C">
        <w:rPr>
          <w:rFonts w:ascii="Times New Roman" w:hAnsi="Times New Roman" w:cs="Times New Roman"/>
          <w:b/>
          <w:sz w:val="24"/>
          <w:szCs w:val="24"/>
        </w:rPr>
        <w:t>–</w:t>
      </w:r>
      <w:r w:rsidR="00E142A7" w:rsidRPr="00BC5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760">
        <w:rPr>
          <w:rFonts w:ascii="Times New Roman" w:hAnsi="Times New Roman" w:cs="Times New Roman"/>
          <w:b/>
          <w:sz w:val="24"/>
          <w:szCs w:val="24"/>
        </w:rPr>
        <w:t>236 627</w:t>
      </w:r>
      <w:r w:rsidR="00950848" w:rsidRPr="00992499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14:paraId="05140092" w14:textId="77777777" w:rsidR="00E142A7" w:rsidRPr="00BC54D9" w:rsidRDefault="00E142A7" w:rsidP="00E142A7">
      <w:pPr>
        <w:pStyle w:val="HTMLiankstoformatuotas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793"/>
        <w:gridCol w:w="1539"/>
        <w:gridCol w:w="926"/>
      </w:tblGrid>
      <w:tr w:rsidR="00E142A7" w14:paraId="15F5C83D" w14:textId="77777777" w:rsidTr="00564462">
        <w:tc>
          <w:tcPr>
            <w:tcW w:w="570" w:type="dxa"/>
            <w:vAlign w:val="center"/>
          </w:tcPr>
          <w:p w14:paraId="6B669A5B" w14:textId="77777777" w:rsidR="00E142A7" w:rsidRPr="00BC54D9" w:rsidRDefault="00E142A7" w:rsidP="00BA5461">
            <w:pPr>
              <w:jc w:val="center"/>
              <w:rPr>
                <w:b/>
                <w:sz w:val="24"/>
              </w:rPr>
            </w:pPr>
            <w:r w:rsidRPr="00BC54D9">
              <w:rPr>
                <w:b/>
                <w:sz w:val="24"/>
              </w:rPr>
              <w:t>Eil. Nr.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A3C9389" w14:textId="77777777" w:rsidR="00E142A7" w:rsidRPr="00BC54D9" w:rsidRDefault="00E142A7" w:rsidP="00BA5461">
            <w:pPr>
              <w:jc w:val="center"/>
              <w:rPr>
                <w:b/>
                <w:sz w:val="24"/>
              </w:rPr>
            </w:pPr>
            <w:r w:rsidRPr="00BC54D9">
              <w:rPr>
                <w:b/>
                <w:sz w:val="24"/>
              </w:rPr>
              <w:t>Išlaidos pagal priemones</w:t>
            </w:r>
          </w:p>
        </w:tc>
        <w:tc>
          <w:tcPr>
            <w:tcW w:w="1539" w:type="dxa"/>
            <w:vAlign w:val="center"/>
          </w:tcPr>
          <w:p w14:paraId="60F4DFFC" w14:textId="77777777" w:rsidR="00E142A7" w:rsidRPr="00BC54D9" w:rsidRDefault="00E142A7" w:rsidP="00992499">
            <w:pPr>
              <w:jc w:val="center"/>
              <w:rPr>
                <w:b/>
                <w:sz w:val="24"/>
                <w:szCs w:val="24"/>
              </w:rPr>
            </w:pPr>
            <w:r w:rsidRPr="00BC54D9">
              <w:rPr>
                <w:b/>
                <w:sz w:val="24"/>
                <w:szCs w:val="24"/>
              </w:rPr>
              <w:t>Suma išlaidoms</w:t>
            </w:r>
          </w:p>
          <w:p w14:paraId="2D41B1FF" w14:textId="77777777" w:rsidR="00E142A7" w:rsidRPr="00BC54D9" w:rsidRDefault="00E142A7" w:rsidP="00992499">
            <w:pPr>
              <w:jc w:val="center"/>
              <w:rPr>
                <w:b/>
                <w:sz w:val="24"/>
              </w:rPr>
            </w:pPr>
            <w:r w:rsidRPr="00BC54D9">
              <w:rPr>
                <w:b/>
                <w:sz w:val="24"/>
                <w:szCs w:val="24"/>
              </w:rPr>
              <w:t xml:space="preserve">iš viso </w:t>
            </w:r>
            <w:r w:rsidR="00B1712C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926" w:type="dxa"/>
            <w:vAlign w:val="center"/>
          </w:tcPr>
          <w:p w14:paraId="4C56493F" w14:textId="77777777" w:rsidR="00E142A7" w:rsidRPr="00BC54D9" w:rsidRDefault="00992499" w:rsidP="00992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E142A7" w:rsidRPr="00BC54D9">
              <w:rPr>
                <w:b/>
                <w:sz w:val="24"/>
                <w:szCs w:val="24"/>
              </w:rPr>
              <w:t>š jų turtui</w:t>
            </w:r>
          </w:p>
          <w:p w14:paraId="2544C5E9" w14:textId="77777777" w:rsidR="00E142A7" w:rsidRPr="00BC54D9" w:rsidRDefault="00505F5D" w:rsidP="00992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į</w:t>
            </w:r>
            <w:r w:rsidR="00E142A7" w:rsidRPr="00BC54D9">
              <w:rPr>
                <w:b/>
                <w:sz w:val="24"/>
                <w:szCs w:val="24"/>
              </w:rPr>
              <w:t>sigyti</w:t>
            </w:r>
          </w:p>
          <w:p w14:paraId="5A69552F" w14:textId="77777777" w:rsidR="00E142A7" w:rsidRPr="00BC54D9" w:rsidRDefault="00B1712C" w:rsidP="009924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</w:tr>
      <w:tr w:rsidR="00E142A7" w14:paraId="62AA20BC" w14:textId="77777777" w:rsidTr="0048470A">
        <w:tc>
          <w:tcPr>
            <w:tcW w:w="570" w:type="dxa"/>
            <w:vAlign w:val="center"/>
          </w:tcPr>
          <w:p w14:paraId="110F8FAC" w14:textId="77777777" w:rsidR="00E142A7" w:rsidRDefault="009502EF" w:rsidP="00BA5461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>I.</w:t>
            </w:r>
          </w:p>
        </w:tc>
        <w:tc>
          <w:tcPr>
            <w:tcW w:w="6793" w:type="dxa"/>
          </w:tcPr>
          <w:p w14:paraId="1D078637" w14:textId="77777777" w:rsidR="00E142A7" w:rsidRPr="001C43CE" w:rsidRDefault="00EE7CA4" w:rsidP="00BA5461">
            <w:pPr>
              <w:jc w:val="both"/>
              <w:rPr>
                <w:b/>
                <w:i/>
                <w:sz w:val="24"/>
              </w:rPr>
            </w:pPr>
            <w:r w:rsidRPr="001C43CE">
              <w:rPr>
                <w:b/>
                <w:i/>
                <w:sz w:val="24"/>
                <w:szCs w:val="24"/>
              </w:rPr>
              <w:t>Šilalės rajono savivaldybės visuomenė</w:t>
            </w:r>
            <w:r w:rsidR="00EF4EB2">
              <w:rPr>
                <w:b/>
                <w:i/>
                <w:sz w:val="24"/>
                <w:szCs w:val="24"/>
              </w:rPr>
              <w:t>s sveikatos rėmimo specialiajai</w:t>
            </w:r>
            <w:r w:rsidRPr="001C43CE">
              <w:rPr>
                <w:b/>
                <w:i/>
                <w:sz w:val="24"/>
                <w:szCs w:val="24"/>
              </w:rPr>
              <w:t xml:space="preserve"> programai</w:t>
            </w:r>
          </w:p>
        </w:tc>
        <w:tc>
          <w:tcPr>
            <w:tcW w:w="1539" w:type="dxa"/>
          </w:tcPr>
          <w:p w14:paraId="44B49F75" w14:textId="77777777" w:rsidR="00E142A7" w:rsidRDefault="00E142A7" w:rsidP="00BA5461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60561D2D" w14:textId="77777777" w:rsidR="00E142A7" w:rsidRDefault="00E142A7" w:rsidP="00BA5461">
            <w:pPr>
              <w:rPr>
                <w:sz w:val="24"/>
                <w:szCs w:val="24"/>
              </w:rPr>
            </w:pPr>
          </w:p>
        </w:tc>
      </w:tr>
      <w:tr w:rsidR="00E142A7" w14:paraId="31765D01" w14:textId="77777777" w:rsidTr="0048470A">
        <w:tc>
          <w:tcPr>
            <w:tcW w:w="570" w:type="dxa"/>
          </w:tcPr>
          <w:p w14:paraId="33B6C0E3" w14:textId="77777777" w:rsidR="00E142A7" w:rsidRDefault="00E142A7" w:rsidP="00BA5461">
            <w:pPr>
              <w:jc w:val="center"/>
              <w:rPr>
                <w:sz w:val="24"/>
              </w:rPr>
            </w:pPr>
          </w:p>
        </w:tc>
        <w:tc>
          <w:tcPr>
            <w:tcW w:w="6793" w:type="dxa"/>
          </w:tcPr>
          <w:p w14:paraId="05129039" w14:textId="77777777" w:rsidR="00E142A7" w:rsidRDefault="00EE7CA4" w:rsidP="00D142A0">
            <w:pPr>
              <w:jc w:val="both"/>
              <w:rPr>
                <w:sz w:val="24"/>
              </w:rPr>
            </w:pPr>
            <w:r w:rsidRPr="00C452FA">
              <w:rPr>
                <w:sz w:val="24"/>
                <w:szCs w:val="24"/>
              </w:rPr>
              <w:t>20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539" w:type="dxa"/>
            <w:vAlign w:val="center"/>
          </w:tcPr>
          <w:p w14:paraId="34338052" w14:textId="7C890E99" w:rsidR="00E142A7" w:rsidRPr="005C180F" w:rsidRDefault="001304D7" w:rsidP="00BA546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26 600</w:t>
            </w:r>
          </w:p>
        </w:tc>
        <w:tc>
          <w:tcPr>
            <w:tcW w:w="926" w:type="dxa"/>
          </w:tcPr>
          <w:p w14:paraId="36CEAAAC" w14:textId="77777777" w:rsidR="00E142A7" w:rsidRDefault="00E142A7" w:rsidP="00BA5461">
            <w:pPr>
              <w:jc w:val="center"/>
              <w:rPr>
                <w:sz w:val="24"/>
              </w:rPr>
            </w:pPr>
          </w:p>
        </w:tc>
      </w:tr>
      <w:tr w:rsidR="00EE7CA4" w14:paraId="6B3A415B" w14:textId="77777777" w:rsidTr="0048470A">
        <w:trPr>
          <w:trHeight w:val="416"/>
        </w:trPr>
        <w:tc>
          <w:tcPr>
            <w:tcW w:w="570" w:type="dxa"/>
          </w:tcPr>
          <w:p w14:paraId="24DAC502" w14:textId="77777777" w:rsidR="00EE7CA4" w:rsidRDefault="00EE7CA4" w:rsidP="00BA5461">
            <w:pPr>
              <w:jc w:val="center"/>
              <w:rPr>
                <w:sz w:val="24"/>
              </w:rPr>
            </w:pPr>
          </w:p>
        </w:tc>
        <w:tc>
          <w:tcPr>
            <w:tcW w:w="6793" w:type="dxa"/>
          </w:tcPr>
          <w:p w14:paraId="77C4A8CD" w14:textId="77777777" w:rsidR="00EE7CA4" w:rsidRPr="00EE7CA4" w:rsidRDefault="00EE7CA4" w:rsidP="00EE7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Ankstesnio ataskaitinio laikotarpio ataskaitos atitinkamų lėšų likutis</w:t>
            </w:r>
          </w:p>
        </w:tc>
        <w:tc>
          <w:tcPr>
            <w:tcW w:w="1539" w:type="dxa"/>
            <w:vAlign w:val="center"/>
          </w:tcPr>
          <w:p w14:paraId="4E8CC0D3" w14:textId="7280254D" w:rsidR="00EE7CA4" w:rsidRPr="00877001" w:rsidRDefault="006A5760" w:rsidP="008770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3 356</w:t>
            </w:r>
          </w:p>
        </w:tc>
        <w:tc>
          <w:tcPr>
            <w:tcW w:w="926" w:type="dxa"/>
          </w:tcPr>
          <w:p w14:paraId="08CE3E57" w14:textId="77777777" w:rsidR="00EE7CA4" w:rsidRDefault="00EE7CA4" w:rsidP="00BA5461">
            <w:pPr>
              <w:rPr>
                <w:sz w:val="24"/>
              </w:rPr>
            </w:pPr>
          </w:p>
        </w:tc>
      </w:tr>
      <w:tr w:rsidR="00EE7CA4" w14:paraId="5AF1C8E0" w14:textId="77777777" w:rsidTr="0048470A">
        <w:trPr>
          <w:trHeight w:val="406"/>
        </w:trPr>
        <w:tc>
          <w:tcPr>
            <w:tcW w:w="570" w:type="dxa"/>
          </w:tcPr>
          <w:p w14:paraId="34EA3147" w14:textId="77777777" w:rsidR="00EE7CA4" w:rsidRDefault="00EE7CA4" w:rsidP="00BA5461">
            <w:pPr>
              <w:jc w:val="center"/>
              <w:rPr>
                <w:sz w:val="24"/>
              </w:rPr>
            </w:pPr>
          </w:p>
        </w:tc>
        <w:tc>
          <w:tcPr>
            <w:tcW w:w="6793" w:type="dxa"/>
            <w:vAlign w:val="center"/>
          </w:tcPr>
          <w:p w14:paraId="177135F4" w14:textId="77777777" w:rsidR="00EE7CA4" w:rsidRPr="00EE7CA4" w:rsidRDefault="00E65740" w:rsidP="00BA54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IŠ VISO</w:t>
            </w:r>
            <w:r w:rsidR="009502EF">
              <w:rPr>
                <w:b/>
                <w:sz w:val="24"/>
                <w:szCs w:val="24"/>
              </w:rPr>
              <w:t xml:space="preserve"> I STRAIPSNIO IŠLAIDŲ</w:t>
            </w:r>
          </w:p>
        </w:tc>
        <w:tc>
          <w:tcPr>
            <w:tcW w:w="1539" w:type="dxa"/>
            <w:vAlign w:val="center"/>
          </w:tcPr>
          <w:p w14:paraId="6D2F9E37" w14:textId="1DE8325C" w:rsidR="00EE7CA4" w:rsidRPr="00EE7CA4" w:rsidRDefault="006A5760" w:rsidP="00BA54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29 956</w:t>
            </w:r>
          </w:p>
        </w:tc>
        <w:tc>
          <w:tcPr>
            <w:tcW w:w="926" w:type="dxa"/>
          </w:tcPr>
          <w:p w14:paraId="56D5963F" w14:textId="77777777" w:rsidR="00EE7CA4" w:rsidRDefault="00EE7CA4" w:rsidP="00BA5461">
            <w:pPr>
              <w:rPr>
                <w:sz w:val="24"/>
              </w:rPr>
            </w:pPr>
          </w:p>
        </w:tc>
      </w:tr>
      <w:tr w:rsidR="00E142A7" w14:paraId="57D3F566" w14:textId="77777777" w:rsidTr="0048470A">
        <w:trPr>
          <w:trHeight w:val="349"/>
        </w:trPr>
        <w:tc>
          <w:tcPr>
            <w:tcW w:w="570" w:type="dxa"/>
            <w:vAlign w:val="center"/>
          </w:tcPr>
          <w:p w14:paraId="08B418FD" w14:textId="77777777" w:rsidR="00E142A7" w:rsidRPr="00143E4E" w:rsidRDefault="009502EF" w:rsidP="00EF4EB2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>II.</w:t>
            </w:r>
          </w:p>
        </w:tc>
        <w:tc>
          <w:tcPr>
            <w:tcW w:w="6793" w:type="dxa"/>
          </w:tcPr>
          <w:p w14:paraId="002F4CB3" w14:textId="77777777" w:rsidR="00AB00C4" w:rsidRPr="001C43CE" w:rsidRDefault="00EE7CA4" w:rsidP="009502EF">
            <w:pPr>
              <w:jc w:val="both"/>
              <w:rPr>
                <w:b/>
                <w:i/>
                <w:sz w:val="24"/>
                <w:szCs w:val="24"/>
              </w:rPr>
            </w:pPr>
            <w:r w:rsidRPr="001C43CE">
              <w:rPr>
                <w:b/>
                <w:i/>
                <w:sz w:val="24"/>
                <w:szCs w:val="24"/>
              </w:rPr>
              <w:t>Kitoms Programos priemonėms skirtinos lėšos</w:t>
            </w:r>
          </w:p>
        </w:tc>
        <w:tc>
          <w:tcPr>
            <w:tcW w:w="1539" w:type="dxa"/>
          </w:tcPr>
          <w:p w14:paraId="319E17A4" w14:textId="19AD114F" w:rsidR="00E142A7" w:rsidRPr="00143E4E" w:rsidRDefault="00E142A7" w:rsidP="005C180F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</w:tcPr>
          <w:p w14:paraId="18FDB34B" w14:textId="77777777" w:rsidR="00E142A7" w:rsidRPr="00E43554" w:rsidRDefault="00E142A7" w:rsidP="00EF4EB2">
            <w:pPr>
              <w:rPr>
                <w:sz w:val="24"/>
              </w:rPr>
            </w:pPr>
          </w:p>
        </w:tc>
      </w:tr>
      <w:tr w:rsidR="007A3BF8" w14:paraId="476CE0F5" w14:textId="77777777" w:rsidTr="0048470A">
        <w:tc>
          <w:tcPr>
            <w:tcW w:w="570" w:type="dxa"/>
          </w:tcPr>
          <w:p w14:paraId="797A29E3" w14:textId="77777777" w:rsidR="007A3BF8" w:rsidRDefault="007A3BF8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5EA5CF84" w14:textId="77777777" w:rsidR="007A3BF8" w:rsidRPr="00F44D92" w:rsidRDefault="00EE7CA4" w:rsidP="00BA5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539" w:type="dxa"/>
            <w:vAlign w:val="center"/>
          </w:tcPr>
          <w:p w14:paraId="1A16E415" w14:textId="6B69199B" w:rsidR="007A3BF8" w:rsidRPr="000C0A7B" w:rsidRDefault="001304D7" w:rsidP="00BA5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106 400</w:t>
            </w:r>
          </w:p>
        </w:tc>
        <w:tc>
          <w:tcPr>
            <w:tcW w:w="926" w:type="dxa"/>
          </w:tcPr>
          <w:p w14:paraId="7B38A708" w14:textId="77777777" w:rsidR="007A3BF8" w:rsidRDefault="007A3BF8" w:rsidP="00BA5461">
            <w:pPr>
              <w:jc w:val="center"/>
              <w:rPr>
                <w:sz w:val="24"/>
              </w:rPr>
            </w:pPr>
          </w:p>
        </w:tc>
      </w:tr>
      <w:tr w:rsidR="00567162" w14:paraId="491BCA9C" w14:textId="77777777" w:rsidTr="0048470A">
        <w:tc>
          <w:tcPr>
            <w:tcW w:w="570" w:type="dxa"/>
          </w:tcPr>
          <w:p w14:paraId="36FEE501" w14:textId="77777777" w:rsidR="00567162" w:rsidRDefault="00567162" w:rsidP="00343F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BA43492" w14:textId="77777777" w:rsidR="00567162" w:rsidRDefault="00EE7CA4" w:rsidP="00343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Ankstesnio ataskaitinio laikotarpio ataskaitos atitinkamų lėšų likutis</w:t>
            </w:r>
          </w:p>
        </w:tc>
        <w:tc>
          <w:tcPr>
            <w:tcW w:w="1539" w:type="dxa"/>
          </w:tcPr>
          <w:p w14:paraId="1581C3BF" w14:textId="008FBDAB" w:rsidR="00567162" w:rsidRPr="00877001" w:rsidRDefault="006A5760" w:rsidP="00343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51 871</w:t>
            </w:r>
          </w:p>
        </w:tc>
        <w:tc>
          <w:tcPr>
            <w:tcW w:w="926" w:type="dxa"/>
          </w:tcPr>
          <w:p w14:paraId="2E3F2FDC" w14:textId="77777777" w:rsidR="00567162" w:rsidRDefault="00567162" w:rsidP="00BA5461">
            <w:pPr>
              <w:jc w:val="center"/>
              <w:rPr>
                <w:sz w:val="24"/>
              </w:rPr>
            </w:pPr>
          </w:p>
        </w:tc>
      </w:tr>
      <w:tr w:rsidR="00BA7BCF" w14:paraId="54519B0E" w14:textId="77777777" w:rsidTr="0048470A">
        <w:tc>
          <w:tcPr>
            <w:tcW w:w="570" w:type="dxa"/>
          </w:tcPr>
          <w:p w14:paraId="4A38ABA5" w14:textId="77777777" w:rsidR="00BA7BCF" w:rsidRPr="007A3BF8" w:rsidRDefault="00BA7BCF" w:rsidP="007A3BF8">
            <w:pPr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7B1DC522" w14:textId="77777777" w:rsidR="00BA7BCF" w:rsidRPr="008B25BC" w:rsidRDefault="006E584D" w:rsidP="007216A8">
            <w:pPr>
              <w:spacing w:line="240" w:lineRule="atLeast"/>
              <w:rPr>
                <w:sz w:val="24"/>
                <w:szCs w:val="24"/>
              </w:rPr>
            </w:pPr>
            <w:r w:rsidRPr="00EE7CA4">
              <w:rPr>
                <w:b/>
                <w:sz w:val="24"/>
                <w:szCs w:val="24"/>
              </w:rPr>
              <w:t>IŠ VISO</w:t>
            </w:r>
            <w:r w:rsidR="009502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</w:tcPr>
          <w:p w14:paraId="4020B4A5" w14:textId="02C7E4F5" w:rsidR="00BA7BCF" w:rsidRPr="00950848" w:rsidRDefault="006A5760" w:rsidP="00BA54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158 271</w:t>
            </w:r>
          </w:p>
        </w:tc>
        <w:tc>
          <w:tcPr>
            <w:tcW w:w="926" w:type="dxa"/>
          </w:tcPr>
          <w:p w14:paraId="41BEEB31" w14:textId="77777777" w:rsidR="00BA7BCF" w:rsidRDefault="00BA7BCF" w:rsidP="00BA5461">
            <w:pPr>
              <w:jc w:val="center"/>
              <w:rPr>
                <w:sz w:val="24"/>
              </w:rPr>
            </w:pPr>
          </w:p>
        </w:tc>
      </w:tr>
      <w:tr w:rsidR="00BA7BCF" w14:paraId="1615A0D5" w14:textId="77777777" w:rsidTr="0048470A">
        <w:tc>
          <w:tcPr>
            <w:tcW w:w="570" w:type="dxa"/>
          </w:tcPr>
          <w:p w14:paraId="59B64346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403FB071" w14:textId="77777777" w:rsidR="00BA7BCF" w:rsidRPr="001C43CE" w:rsidRDefault="006E584D" w:rsidP="00BA7BCF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1C43CE">
              <w:rPr>
                <w:b/>
                <w:i/>
                <w:sz w:val="24"/>
                <w:szCs w:val="24"/>
              </w:rPr>
              <w:t>Aplinkos kokybės gerinimo ir apsaugos priemonės</w:t>
            </w:r>
          </w:p>
        </w:tc>
        <w:tc>
          <w:tcPr>
            <w:tcW w:w="1539" w:type="dxa"/>
          </w:tcPr>
          <w:p w14:paraId="6660BAFC" w14:textId="451923B5" w:rsidR="00BA7BCF" w:rsidRPr="00950848" w:rsidRDefault="00087524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61 500</w:t>
            </w:r>
          </w:p>
        </w:tc>
        <w:tc>
          <w:tcPr>
            <w:tcW w:w="926" w:type="dxa"/>
          </w:tcPr>
          <w:p w14:paraId="27F250E1" w14:textId="77777777" w:rsidR="00BA7BCF" w:rsidRDefault="00BA7BCF" w:rsidP="00BA5461">
            <w:pPr>
              <w:jc w:val="center"/>
              <w:rPr>
                <w:sz w:val="24"/>
              </w:rPr>
            </w:pPr>
          </w:p>
        </w:tc>
      </w:tr>
      <w:tr w:rsidR="00BA7BCF" w14:paraId="44A49DF5" w14:textId="77777777" w:rsidTr="0048470A">
        <w:tc>
          <w:tcPr>
            <w:tcW w:w="570" w:type="dxa"/>
          </w:tcPr>
          <w:p w14:paraId="56C7BDBB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47C68B2C" w14:textId="77777777" w:rsidR="00BA7BCF" w:rsidRDefault="00EF4EB2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Saugomų teritorijų, esančių S</w:t>
            </w:r>
            <w:r w:rsidR="009B33D4">
              <w:rPr>
                <w:sz w:val="24"/>
                <w:szCs w:val="24"/>
              </w:rPr>
              <w:t>avivaldybės teritorijoje, priežiūros ir tvarkymo darbų finansavimas</w:t>
            </w:r>
          </w:p>
        </w:tc>
        <w:tc>
          <w:tcPr>
            <w:tcW w:w="1539" w:type="dxa"/>
            <w:vAlign w:val="center"/>
          </w:tcPr>
          <w:p w14:paraId="26D5E177" w14:textId="1A638152" w:rsidR="00BA7BCF" w:rsidRPr="004B06D3" w:rsidRDefault="006473A5" w:rsidP="00747EA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926" w:type="dxa"/>
          </w:tcPr>
          <w:p w14:paraId="76375AD5" w14:textId="77777777" w:rsidR="00BA7BCF" w:rsidRDefault="00BA7BCF" w:rsidP="00BA5461">
            <w:pPr>
              <w:jc w:val="center"/>
              <w:rPr>
                <w:sz w:val="24"/>
              </w:rPr>
            </w:pPr>
          </w:p>
        </w:tc>
      </w:tr>
      <w:tr w:rsidR="006C6975" w14:paraId="098A7F77" w14:textId="77777777" w:rsidTr="00FE1842">
        <w:tc>
          <w:tcPr>
            <w:tcW w:w="570" w:type="dxa"/>
          </w:tcPr>
          <w:p w14:paraId="1058E342" w14:textId="77777777" w:rsidR="006C6975" w:rsidRPr="006C6975" w:rsidRDefault="006C6975" w:rsidP="006C69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3D131E90" w14:textId="56C117CE" w:rsidR="006C6975" w:rsidRPr="006C6975" w:rsidRDefault="006C6975" w:rsidP="006C6975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C6975">
              <w:rPr>
                <w:sz w:val="24"/>
                <w:szCs w:val="24"/>
              </w:rPr>
              <w:t xml:space="preserve">Gyventojams priklausančių gaminių, turinčių neigiamą poveikį aplinkai darančių medžiagų, atliekų tvarkymas </w:t>
            </w:r>
          </w:p>
        </w:tc>
        <w:tc>
          <w:tcPr>
            <w:tcW w:w="1539" w:type="dxa"/>
          </w:tcPr>
          <w:p w14:paraId="21884E02" w14:textId="1492F7E6" w:rsidR="006C6975" w:rsidRPr="006C6975" w:rsidRDefault="006A5760" w:rsidP="006C697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</w:t>
            </w:r>
          </w:p>
        </w:tc>
        <w:tc>
          <w:tcPr>
            <w:tcW w:w="926" w:type="dxa"/>
          </w:tcPr>
          <w:p w14:paraId="05257873" w14:textId="77777777" w:rsidR="006C6975" w:rsidRPr="006C6975" w:rsidRDefault="006C6975" w:rsidP="006C69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A7BCF" w14:paraId="044D6643" w14:textId="77777777" w:rsidTr="0048470A">
        <w:tc>
          <w:tcPr>
            <w:tcW w:w="570" w:type="dxa"/>
          </w:tcPr>
          <w:p w14:paraId="7A4C8E27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5F65950" w14:textId="77777777" w:rsidR="00BA7BCF" w:rsidRDefault="003F455A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Rekreacinių teritorijų sutvarkymas, gamtos išteklių apsaugos, saugomų rūšių ir bendrijų </w:t>
            </w:r>
            <w:proofErr w:type="spellStart"/>
            <w:r>
              <w:rPr>
                <w:sz w:val="24"/>
                <w:szCs w:val="24"/>
              </w:rPr>
              <w:t>radviečių</w:t>
            </w:r>
            <w:proofErr w:type="spellEnd"/>
            <w:r>
              <w:rPr>
                <w:sz w:val="24"/>
                <w:szCs w:val="24"/>
              </w:rPr>
              <w:t xml:space="preserve"> ir </w:t>
            </w:r>
            <w:proofErr w:type="spellStart"/>
            <w:r>
              <w:rPr>
                <w:sz w:val="24"/>
                <w:szCs w:val="24"/>
              </w:rPr>
              <w:t>augaviečių</w:t>
            </w:r>
            <w:proofErr w:type="spellEnd"/>
            <w:r>
              <w:rPr>
                <w:sz w:val="24"/>
                <w:szCs w:val="24"/>
              </w:rPr>
              <w:t>, natūralių buveinių apsaugos, atkūrimo ir gausinimo priemonės</w:t>
            </w:r>
          </w:p>
        </w:tc>
        <w:tc>
          <w:tcPr>
            <w:tcW w:w="1539" w:type="dxa"/>
            <w:vAlign w:val="center"/>
          </w:tcPr>
          <w:p w14:paraId="36CD48AD" w14:textId="06D9D9F6" w:rsidR="00BA7BCF" w:rsidRPr="004B06D3" w:rsidRDefault="001304D7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11E22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</w:tcPr>
          <w:p w14:paraId="7C69DCED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F5C23" w14:paraId="39F82A11" w14:textId="77777777" w:rsidTr="0048470A">
        <w:tc>
          <w:tcPr>
            <w:tcW w:w="570" w:type="dxa"/>
          </w:tcPr>
          <w:p w14:paraId="2858DD0D" w14:textId="77777777" w:rsidR="009F5C23" w:rsidRDefault="009F5C23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742504DA" w14:textId="77777777" w:rsidR="009F5C23" w:rsidRDefault="009F5C23" w:rsidP="00BA546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Medvėgalio kalno priežiūros ir tvarkymo darbų finansavimas</w:t>
            </w:r>
          </w:p>
        </w:tc>
        <w:tc>
          <w:tcPr>
            <w:tcW w:w="1539" w:type="dxa"/>
            <w:vAlign w:val="center"/>
          </w:tcPr>
          <w:p w14:paraId="4B3803D3" w14:textId="77777777" w:rsidR="009F5C23" w:rsidRPr="004B06D3" w:rsidRDefault="00C97C71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B06D3">
              <w:rPr>
                <w:sz w:val="24"/>
                <w:szCs w:val="24"/>
              </w:rPr>
              <w:t>1</w:t>
            </w:r>
            <w:r w:rsidR="0061361C">
              <w:rPr>
                <w:sz w:val="24"/>
                <w:szCs w:val="24"/>
              </w:rPr>
              <w:t xml:space="preserve"> </w:t>
            </w:r>
            <w:r w:rsidR="00470E56">
              <w:rPr>
                <w:sz w:val="24"/>
                <w:szCs w:val="24"/>
              </w:rPr>
              <w:t>500</w:t>
            </w:r>
          </w:p>
        </w:tc>
        <w:tc>
          <w:tcPr>
            <w:tcW w:w="926" w:type="dxa"/>
          </w:tcPr>
          <w:p w14:paraId="3EF78D65" w14:textId="77777777" w:rsidR="009F5C23" w:rsidRDefault="009F5C23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F5C23" w14:paraId="767F3370" w14:textId="77777777" w:rsidTr="0048470A">
        <w:tc>
          <w:tcPr>
            <w:tcW w:w="570" w:type="dxa"/>
          </w:tcPr>
          <w:p w14:paraId="0072A7DF" w14:textId="77777777" w:rsidR="009F5C23" w:rsidRDefault="009F5C23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499EB362" w14:textId="77777777" w:rsidR="009F5C23" w:rsidRDefault="00871EDD" w:rsidP="00BA546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Dionizo Poškos Baublių </w:t>
            </w:r>
            <w:r w:rsidR="009F5C23">
              <w:rPr>
                <w:sz w:val="24"/>
                <w:szCs w:val="24"/>
              </w:rPr>
              <w:t>priežiūros ir tvarkymo darbų finansavimas</w:t>
            </w:r>
          </w:p>
        </w:tc>
        <w:tc>
          <w:tcPr>
            <w:tcW w:w="1539" w:type="dxa"/>
            <w:vAlign w:val="center"/>
          </w:tcPr>
          <w:p w14:paraId="6854983B" w14:textId="77777777" w:rsidR="009F5C23" w:rsidRPr="004B06D3" w:rsidRDefault="00470E56" w:rsidP="00EA78B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926" w:type="dxa"/>
          </w:tcPr>
          <w:p w14:paraId="10610EBD" w14:textId="77777777" w:rsidR="009F5C23" w:rsidRDefault="009F5C23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C1630" w14:paraId="64044D83" w14:textId="77777777" w:rsidTr="0048470A">
        <w:tc>
          <w:tcPr>
            <w:tcW w:w="570" w:type="dxa"/>
          </w:tcPr>
          <w:p w14:paraId="08E5342C" w14:textId="77777777" w:rsidR="005C1630" w:rsidRDefault="005C1630" w:rsidP="00C452F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5C0F1F6D" w14:textId="4AE74DEA" w:rsidR="00D21015" w:rsidRPr="005C1630" w:rsidRDefault="006A5760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Varninių paukščių ir mašalų gausos reguliavimas</w:t>
            </w:r>
          </w:p>
        </w:tc>
        <w:tc>
          <w:tcPr>
            <w:tcW w:w="1539" w:type="dxa"/>
            <w:vAlign w:val="center"/>
          </w:tcPr>
          <w:p w14:paraId="4B356F37" w14:textId="68019EE6" w:rsidR="005C1630" w:rsidRPr="004B06D3" w:rsidRDefault="00087524" w:rsidP="00012BA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926" w:type="dxa"/>
          </w:tcPr>
          <w:p w14:paraId="5BF869EB" w14:textId="77777777" w:rsidR="005C1630" w:rsidRPr="005C1630" w:rsidRDefault="005C1630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304D7" w14:paraId="6D33EEFB" w14:textId="77777777" w:rsidTr="00660A73">
        <w:tc>
          <w:tcPr>
            <w:tcW w:w="570" w:type="dxa"/>
          </w:tcPr>
          <w:p w14:paraId="7B60CA49" w14:textId="77777777" w:rsidR="001304D7" w:rsidRDefault="001304D7" w:rsidP="001304D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4B3D51E6" w14:textId="00734BCA" w:rsidR="001304D7" w:rsidRPr="001304D7" w:rsidRDefault="001304D7" w:rsidP="001304D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304D7">
              <w:rPr>
                <w:sz w:val="24"/>
                <w:szCs w:val="24"/>
              </w:rPr>
              <w:t xml:space="preserve">Biologinės įvairovės išsaugojimo, saugomų rūšių ir natūralių buveinių apsaugos darbų finansavimas </w:t>
            </w:r>
          </w:p>
        </w:tc>
        <w:tc>
          <w:tcPr>
            <w:tcW w:w="1539" w:type="dxa"/>
          </w:tcPr>
          <w:p w14:paraId="0A7BB64E" w14:textId="1931D0F1" w:rsidR="001304D7" w:rsidRPr="001304D7" w:rsidRDefault="006A5760" w:rsidP="001304D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926" w:type="dxa"/>
          </w:tcPr>
          <w:p w14:paraId="470D8855" w14:textId="77777777" w:rsidR="001304D7" w:rsidRPr="005C1630" w:rsidRDefault="001304D7" w:rsidP="001304D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C1933" w14:paraId="1003F4C6" w14:textId="77777777" w:rsidTr="0048470A">
        <w:tc>
          <w:tcPr>
            <w:tcW w:w="570" w:type="dxa"/>
          </w:tcPr>
          <w:p w14:paraId="141E7F12" w14:textId="77777777" w:rsidR="00BC1933" w:rsidRDefault="00BC1933" w:rsidP="00C452F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70FD9F44" w14:textId="77777777" w:rsidR="00BC1933" w:rsidRDefault="00BC1933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Aplinkos ministro įsakymu patvirtintame Invazinių Lietuvoje rūšių sąraše esančių rūšių (pvz., </w:t>
            </w:r>
            <w:proofErr w:type="spellStart"/>
            <w:r>
              <w:rPr>
                <w:sz w:val="24"/>
                <w:szCs w:val="24"/>
              </w:rPr>
              <w:t>Sosnovskio</w:t>
            </w:r>
            <w:proofErr w:type="spellEnd"/>
            <w:r>
              <w:rPr>
                <w:sz w:val="24"/>
                <w:szCs w:val="24"/>
              </w:rPr>
              <w:t xml:space="preserve"> barštis ir pan.) kontrolės įgyvendinimo darbai</w:t>
            </w:r>
          </w:p>
        </w:tc>
        <w:tc>
          <w:tcPr>
            <w:tcW w:w="1539" w:type="dxa"/>
            <w:vAlign w:val="center"/>
          </w:tcPr>
          <w:p w14:paraId="4CD3E9B7" w14:textId="5C0FB0CB" w:rsidR="00BC1933" w:rsidRDefault="006A5760" w:rsidP="00012BA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926" w:type="dxa"/>
          </w:tcPr>
          <w:p w14:paraId="78B9EE9D" w14:textId="77777777" w:rsidR="00BC1933" w:rsidRPr="005C1630" w:rsidRDefault="00BC1933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81557" w14:paraId="3C491FAE" w14:textId="77777777" w:rsidTr="0048470A">
        <w:tc>
          <w:tcPr>
            <w:tcW w:w="570" w:type="dxa"/>
          </w:tcPr>
          <w:p w14:paraId="4168A676" w14:textId="77777777" w:rsidR="00B81557" w:rsidRPr="00B81557" w:rsidRDefault="00B81557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6C6C2EC" w14:textId="5FFCF014" w:rsidR="00B81557" w:rsidRPr="00B81557" w:rsidRDefault="00B81557" w:rsidP="00D142A0">
            <w:pPr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B81557">
              <w:rPr>
                <w:b/>
                <w:i/>
                <w:sz w:val="24"/>
                <w:szCs w:val="24"/>
              </w:rPr>
              <w:t>Atliekų tvarkymo infrastruktūros plėtros priemonės</w:t>
            </w:r>
          </w:p>
        </w:tc>
        <w:tc>
          <w:tcPr>
            <w:tcW w:w="1539" w:type="dxa"/>
          </w:tcPr>
          <w:p w14:paraId="7230D191" w14:textId="4ED759A9" w:rsidR="00B81557" w:rsidRPr="00B81557" w:rsidRDefault="00087524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926" w:type="dxa"/>
          </w:tcPr>
          <w:p w14:paraId="55E48EDA" w14:textId="77777777" w:rsidR="00B81557" w:rsidRPr="00B81557" w:rsidRDefault="00B81557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81557" w14:paraId="0EC6CC8A" w14:textId="77777777" w:rsidTr="0048470A">
        <w:tc>
          <w:tcPr>
            <w:tcW w:w="570" w:type="dxa"/>
          </w:tcPr>
          <w:p w14:paraId="5C5131EC" w14:textId="77777777" w:rsidR="00B81557" w:rsidRPr="00B81557" w:rsidRDefault="00B81557" w:rsidP="00B8155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31F5112A" w14:textId="54C25734" w:rsidR="00B81557" w:rsidRPr="00B81557" w:rsidRDefault="00B81557" w:rsidP="00B81557">
            <w:pPr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B81557">
              <w:rPr>
                <w:sz w:val="24"/>
                <w:szCs w:val="24"/>
              </w:rPr>
              <w:t xml:space="preserve"> Komunalinių atliekų surinkimui ir (ar) rūšiavimui jų susidarymo vietose skirtų priemonių įsigijimas ir jų transportavimas į eksploatacijos vietas</w:t>
            </w:r>
          </w:p>
        </w:tc>
        <w:tc>
          <w:tcPr>
            <w:tcW w:w="1539" w:type="dxa"/>
          </w:tcPr>
          <w:p w14:paraId="5EDA43BC" w14:textId="77777777" w:rsidR="00B11E22" w:rsidRDefault="00B11E22" w:rsidP="00B8155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2B87644F" w14:textId="77777777" w:rsidR="00B11E22" w:rsidRDefault="00B11E22" w:rsidP="00B8155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21A0375A" w14:textId="2E243F92" w:rsidR="00B81557" w:rsidRPr="00B81557" w:rsidRDefault="00087524" w:rsidP="00B8155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926" w:type="dxa"/>
          </w:tcPr>
          <w:p w14:paraId="1A7828ED" w14:textId="77777777" w:rsidR="00B81557" w:rsidRPr="00B81557" w:rsidRDefault="00B81557" w:rsidP="00B8155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452FA" w14:paraId="570CD115" w14:textId="77777777" w:rsidTr="0048470A">
        <w:tc>
          <w:tcPr>
            <w:tcW w:w="570" w:type="dxa"/>
          </w:tcPr>
          <w:p w14:paraId="02D20D9A" w14:textId="77777777" w:rsidR="00C452FA" w:rsidRDefault="00C452FA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4F606CDD" w14:textId="77777777" w:rsidR="00C452FA" w:rsidRPr="001C43CE" w:rsidRDefault="00742872" w:rsidP="00D142A0">
            <w:pPr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1C43CE">
              <w:rPr>
                <w:b/>
                <w:i/>
                <w:sz w:val="24"/>
                <w:szCs w:val="24"/>
              </w:rPr>
              <w:t>Atliekų, kurių turėtojo nustatyti neįmanoma arba kuris nebeegzistuoja, tvarkymo priemonės</w:t>
            </w:r>
          </w:p>
        </w:tc>
        <w:tc>
          <w:tcPr>
            <w:tcW w:w="1539" w:type="dxa"/>
          </w:tcPr>
          <w:p w14:paraId="413D42AA" w14:textId="6D999284" w:rsidR="00C452FA" w:rsidRDefault="00087524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7 244</w:t>
            </w:r>
          </w:p>
        </w:tc>
        <w:tc>
          <w:tcPr>
            <w:tcW w:w="926" w:type="dxa"/>
          </w:tcPr>
          <w:p w14:paraId="66333F35" w14:textId="77777777" w:rsidR="00C452FA" w:rsidRDefault="00C452FA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C43CE" w14:paraId="42CECE88" w14:textId="77777777" w:rsidTr="0048470A">
        <w:tc>
          <w:tcPr>
            <w:tcW w:w="570" w:type="dxa"/>
          </w:tcPr>
          <w:p w14:paraId="21BE03FF" w14:textId="77777777" w:rsidR="001C43CE" w:rsidRDefault="001C43CE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11AC20A9" w14:textId="77777777" w:rsidR="001C43CE" w:rsidRPr="00B93139" w:rsidRDefault="00D21015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Atliekų surinkimo, transportavimo, perdirbimo, kitokio naudojimo ar šalinimo darbų finansavimas</w:t>
            </w:r>
          </w:p>
        </w:tc>
        <w:tc>
          <w:tcPr>
            <w:tcW w:w="1539" w:type="dxa"/>
            <w:vAlign w:val="center"/>
          </w:tcPr>
          <w:p w14:paraId="136DB0C4" w14:textId="5C0172FA" w:rsidR="001C43CE" w:rsidRPr="004B06D3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7 244</w:t>
            </w:r>
          </w:p>
        </w:tc>
        <w:tc>
          <w:tcPr>
            <w:tcW w:w="926" w:type="dxa"/>
          </w:tcPr>
          <w:p w14:paraId="7222F99C" w14:textId="77777777" w:rsidR="001C43CE" w:rsidRDefault="001C43CE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A7BCF" w14:paraId="29A3AFEB" w14:textId="77777777" w:rsidTr="0048470A">
        <w:tc>
          <w:tcPr>
            <w:tcW w:w="570" w:type="dxa"/>
          </w:tcPr>
          <w:p w14:paraId="12D610CC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394F3056" w14:textId="77777777" w:rsidR="00BA7BCF" w:rsidRPr="005A594A" w:rsidRDefault="00B93139" w:rsidP="00D142A0">
            <w:pPr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5A594A">
              <w:rPr>
                <w:b/>
                <w:i/>
                <w:sz w:val="24"/>
                <w:szCs w:val="24"/>
              </w:rPr>
              <w:t>Aplinkos monitoringo, prevencinės, aplinkos atkūrimo priemonės</w:t>
            </w:r>
          </w:p>
        </w:tc>
        <w:tc>
          <w:tcPr>
            <w:tcW w:w="1539" w:type="dxa"/>
            <w:vAlign w:val="center"/>
          </w:tcPr>
          <w:p w14:paraId="2DFE1EFF" w14:textId="3366F34E" w:rsidR="00BA7BCF" w:rsidRPr="00B81557" w:rsidRDefault="00087524" w:rsidP="00BA5461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29 484</w:t>
            </w:r>
          </w:p>
        </w:tc>
        <w:tc>
          <w:tcPr>
            <w:tcW w:w="926" w:type="dxa"/>
          </w:tcPr>
          <w:p w14:paraId="08F7E89E" w14:textId="77777777" w:rsidR="00BA7BCF" w:rsidRDefault="00BA7BCF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5A594A" w14:paraId="0CDC7809" w14:textId="77777777" w:rsidTr="0048470A">
        <w:tc>
          <w:tcPr>
            <w:tcW w:w="570" w:type="dxa"/>
          </w:tcPr>
          <w:p w14:paraId="3438378D" w14:textId="77777777" w:rsidR="005A594A" w:rsidRDefault="005A594A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BB7E3A1" w14:textId="77777777" w:rsidR="005A594A" w:rsidRPr="005A594A" w:rsidRDefault="005A594A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Sorbentų</w:t>
            </w:r>
            <w:proofErr w:type="spellEnd"/>
            <w:r>
              <w:rPr>
                <w:sz w:val="24"/>
                <w:szCs w:val="24"/>
              </w:rPr>
              <w:t xml:space="preserve"> ir kitų priemonių, reikalingų avarijų padariniams likviduoti, įsigijimo priemonės </w:t>
            </w:r>
          </w:p>
        </w:tc>
        <w:tc>
          <w:tcPr>
            <w:tcW w:w="1539" w:type="dxa"/>
            <w:vAlign w:val="center"/>
          </w:tcPr>
          <w:p w14:paraId="08A4754D" w14:textId="4F4CEAFE" w:rsidR="005A594A" w:rsidRPr="004B06D3" w:rsidRDefault="005D7322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087524">
              <w:rPr>
                <w:sz w:val="24"/>
                <w:szCs w:val="24"/>
              </w:rPr>
              <w:t>84</w:t>
            </w:r>
          </w:p>
        </w:tc>
        <w:tc>
          <w:tcPr>
            <w:tcW w:w="926" w:type="dxa"/>
          </w:tcPr>
          <w:p w14:paraId="2834CE56" w14:textId="77777777" w:rsidR="005A594A" w:rsidRDefault="005A594A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FE0AB3" w14:paraId="7862BE3F" w14:textId="77777777" w:rsidTr="0048470A">
        <w:tc>
          <w:tcPr>
            <w:tcW w:w="570" w:type="dxa"/>
          </w:tcPr>
          <w:p w14:paraId="00F5ACFE" w14:textId="77777777" w:rsidR="00FE0AB3" w:rsidRDefault="00FE0AB3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BFA36D5" w14:textId="596251F1" w:rsidR="00FE0AB3" w:rsidRDefault="00FE0AB3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E0AB3">
              <w:rPr>
                <w:sz w:val="24"/>
                <w:szCs w:val="24"/>
              </w:rPr>
              <w:t xml:space="preserve">Savivaldybės aplinkos monitoringo programos </w:t>
            </w:r>
            <w:r w:rsidR="008D4489">
              <w:rPr>
                <w:sz w:val="24"/>
                <w:szCs w:val="24"/>
              </w:rPr>
              <w:t>vykdymas</w:t>
            </w:r>
          </w:p>
        </w:tc>
        <w:tc>
          <w:tcPr>
            <w:tcW w:w="1539" w:type="dxa"/>
            <w:vAlign w:val="center"/>
          </w:tcPr>
          <w:p w14:paraId="791669CF" w14:textId="3C4FA7B7" w:rsidR="00FE0AB3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11E22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</w:tcPr>
          <w:p w14:paraId="6BE62D3F" w14:textId="77777777" w:rsidR="00FE0AB3" w:rsidRDefault="00FE0AB3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452FA" w14:paraId="58F51669" w14:textId="77777777" w:rsidTr="0048470A">
        <w:tc>
          <w:tcPr>
            <w:tcW w:w="570" w:type="dxa"/>
          </w:tcPr>
          <w:p w14:paraId="7F297A88" w14:textId="77777777" w:rsidR="00C452FA" w:rsidRDefault="00C452FA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754EB926" w14:textId="77777777" w:rsidR="00C452FA" w:rsidRPr="005C1630" w:rsidRDefault="00B93139" w:rsidP="00D142A0">
            <w:pPr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5C1630">
              <w:rPr>
                <w:b/>
                <w:i/>
                <w:sz w:val="24"/>
                <w:szCs w:val="24"/>
              </w:rPr>
              <w:t xml:space="preserve">Visuomenės švietimo ir mokymo aplinkosaugos klausimais priemonės </w:t>
            </w:r>
          </w:p>
        </w:tc>
        <w:tc>
          <w:tcPr>
            <w:tcW w:w="1539" w:type="dxa"/>
            <w:vAlign w:val="center"/>
          </w:tcPr>
          <w:p w14:paraId="6821EFD9" w14:textId="060DF354" w:rsidR="00C452FA" w:rsidRPr="00B81557" w:rsidRDefault="00087524" w:rsidP="00BA5461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3 800</w:t>
            </w:r>
          </w:p>
        </w:tc>
        <w:tc>
          <w:tcPr>
            <w:tcW w:w="926" w:type="dxa"/>
          </w:tcPr>
          <w:p w14:paraId="78FB3A36" w14:textId="77777777" w:rsidR="00C452FA" w:rsidRDefault="00C452FA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5A594A" w14:paraId="425033A7" w14:textId="77777777" w:rsidTr="0048470A">
        <w:tc>
          <w:tcPr>
            <w:tcW w:w="570" w:type="dxa"/>
          </w:tcPr>
          <w:p w14:paraId="4D69B075" w14:textId="77777777" w:rsidR="005A594A" w:rsidRDefault="005A594A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AA34B13" w14:textId="77777777" w:rsidR="005A594A" w:rsidRDefault="005A594A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Aplinkosauginių akcijų, renginių, talkų, parodų organizavimo finansavimas</w:t>
            </w:r>
          </w:p>
        </w:tc>
        <w:tc>
          <w:tcPr>
            <w:tcW w:w="1539" w:type="dxa"/>
            <w:vAlign w:val="center"/>
          </w:tcPr>
          <w:p w14:paraId="1583F830" w14:textId="0DAA5C6D" w:rsidR="005A594A" w:rsidRPr="004B06D3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1E22">
              <w:rPr>
                <w:sz w:val="24"/>
                <w:szCs w:val="24"/>
              </w:rPr>
              <w:t>00</w:t>
            </w:r>
          </w:p>
        </w:tc>
        <w:tc>
          <w:tcPr>
            <w:tcW w:w="926" w:type="dxa"/>
          </w:tcPr>
          <w:p w14:paraId="02D50C94" w14:textId="77777777" w:rsidR="005A594A" w:rsidRDefault="005A594A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5A594A" w14:paraId="792395CF" w14:textId="77777777" w:rsidTr="0048470A">
        <w:tc>
          <w:tcPr>
            <w:tcW w:w="570" w:type="dxa"/>
          </w:tcPr>
          <w:p w14:paraId="19DA55C1" w14:textId="77777777" w:rsidR="005A594A" w:rsidRDefault="005A594A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8188D8D" w14:textId="77777777" w:rsidR="005A594A" w:rsidRDefault="005A594A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Knygų, plakatų, lankstinukų, bukletų, skrajučių ir spaudinių (laikraščiai ir žurnalai)</w:t>
            </w:r>
            <w:r w:rsidR="003106B5">
              <w:rPr>
                <w:sz w:val="24"/>
                <w:szCs w:val="24"/>
              </w:rPr>
              <w:t xml:space="preserve"> aplinkosaugine tema leidybos, įsigijimo, platinimo darbų finansavimas</w:t>
            </w:r>
          </w:p>
        </w:tc>
        <w:tc>
          <w:tcPr>
            <w:tcW w:w="1539" w:type="dxa"/>
            <w:vAlign w:val="center"/>
          </w:tcPr>
          <w:p w14:paraId="10FB3C28" w14:textId="5CB0BD78" w:rsidR="005A594A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  <w:p w14:paraId="113F8D85" w14:textId="77777777" w:rsidR="007A569D" w:rsidRPr="007A569D" w:rsidRDefault="007A569D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4E24E9A1" w14:textId="77777777" w:rsidR="005A594A" w:rsidRDefault="005A594A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A7BCF" w14:paraId="1FBB5B34" w14:textId="77777777" w:rsidTr="0048470A">
        <w:tc>
          <w:tcPr>
            <w:tcW w:w="570" w:type="dxa"/>
          </w:tcPr>
          <w:p w14:paraId="65371B9C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0E2B21CB" w14:textId="77777777" w:rsidR="00BA7BCF" w:rsidRPr="00BA7A6E" w:rsidRDefault="00B93139" w:rsidP="00D142A0">
            <w:pPr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BA7A6E">
              <w:rPr>
                <w:b/>
                <w:i/>
                <w:sz w:val="24"/>
                <w:szCs w:val="24"/>
              </w:rPr>
              <w:t xml:space="preserve">Želdynų ir želdinių apsaugos, tvarkymo, būklės stebėsenos, želdynų kūrimo, želdinių veisimo ir inventorizavimo priemonės </w:t>
            </w:r>
          </w:p>
        </w:tc>
        <w:tc>
          <w:tcPr>
            <w:tcW w:w="1539" w:type="dxa"/>
            <w:vAlign w:val="center"/>
          </w:tcPr>
          <w:p w14:paraId="27BC0E5D" w14:textId="392AF24B" w:rsidR="00BA7BCF" w:rsidRPr="009255BD" w:rsidRDefault="00087524" w:rsidP="00BA5461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51 243</w:t>
            </w:r>
          </w:p>
          <w:p w14:paraId="747FC04D" w14:textId="77777777" w:rsidR="00BA7BCF" w:rsidRPr="004B06D3" w:rsidRDefault="00BA7BCF" w:rsidP="00BA5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640144DA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D4E81" w14:paraId="2FA61EA0" w14:textId="77777777" w:rsidTr="0048470A">
        <w:tc>
          <w:tcPr>
            <w:tcW w:w="570" w:type="dxa"/>
          </w:tcPr>
          <w:p w14:paraId="207CA44C" w14:textId="77777777" w:rsidR="00BD4E81" w:rsidRDefault="00BD4E81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8B7BB31" w14:textId="2352A958" w:rsidR="00BD4E81" w:rsidRPr="00BD4E81" w:rsidRDefault="00087524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87524">
              <w:rPr>
                <w:sz w:val="24"/>
                <w:szCs w:val="24"/>
              </w:rPr>
              <w:t>Teritorijos tarp Dariaus ir Girėno, J. Basanavičiaus, V. Kudirkos ir S. Gaudėšiaus  gatvių apželdinimas</w:t>
            </w:r>
          </w:p>
        </w:tc>
        <w:tc>
          <w:tcPr>
            <w:tcW w:w="1539" w:type="dxa"/>
            <w:vAlign w:val="center"/>
          </w:tcPr>
          <w:p w14:paraId="6B9540DB" w14:textId="71CE06E5" w:rsidR="00BD4E81" w:rsidRPr="00BD4E81" w:rsidRDefault="00087524" w:rsidP="00BA5461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10 000</w:t>
            </w:r>
          </w:p>
        </w:tc>
        <w:tc>
          <w:tcPr>
            <w:tcW w:w="926" w:type="dxa"/>
          </w:tcPr>
          <w:p w14:paraId="57E60DA4" w14:textId="77777777" w:rsidR="00BD4E81" w:rsidRDefault="00BD4E81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61B24" w14:paraId="1393C921" w14:textId="77777777" w:rsidTr="0048470A">
        <w:tc>
          <w:tcPr>
            <w:tcW w:w="570" w:type="dxa"/>
          </w:tcPr>
          <w:p w14:paraId="2E524CEE" w14:textId="77777777" w:rsidR="00761B24" w:rsidRDefault="00761B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265E15F6" w14:textId="7D1D3AFE" w:rsidR="00761B24" w:rsidRPr="0048470A" w:rsidRDefault="00761B24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Viešųjų želdynų ir želdinių būklės ekspertizė</w:t>
            </w:r>
          </w:p>
        </w:tc>
        <w:tc>
          <w:tcPr>
            <w:tcW w:w="1539" w:type="dxa"/>
            <w:vAlign w:val="center"/>
          </w:tcPr>
          <w:p w14:paraId="027D4D7F" w14:textId="0D5C98AA" w:rsidR="00761B24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926" w:type="dxa"/>
          </w:tcPr>
          <w:p w14:paraId="1C12AD6C" w14:textId="77777777" w:rsidR="00761B24" w:rsidRDefault="00761B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33E9C" w14:paraId="419DC643" w14:textId="77777777" w:rsidTr="0048470A">
        <w:tc>
          <w:tcPr>
            <w:tcW w:w="570" w:type="dxa"/>
          </w:tcPr>
          <w:p w14:paraId="7A148529" w14:textId="77777777" w:rsidR="00333E9C" w:rsidRDefault="00333E9C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004568C4" w14:textId="1E394011" w:rsidR="00333E9C" w:rsidRDefault="0048470A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470A">
              <w:rPr>
                <w:sz w:val="24"/>
                <w:szCs w:val="24"/>
              </w:rPr>
              <w:t>Naujų želdinių įsigijimo ir veisimo darbų finansavimas</w:t>
            </w:r>
          </w:p>
        </w:tc>
        <w:tc>
          <w:tcPr>
            <w:tcW w:w="1539" w:type="dxa"/>
            <w:vAlign w:val="center"/>
          </w:tcPr>
          <w:p w14:paraId="01D0C5DA" w14:textId="5679116C" w:rsidR="00333E9C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22 243</w:t>
            </w:r>
          </w:p>
        </w:tc>
        <w:tc>
          <w:tcPr>
            <w:tcW w:w="926" w:type="dxa"/>
          </w:tcPr>
          <w:p w14:paraId="4142FAD6" w14:textId="77777777" w:rsidR="00333E9C" w:rsidRDefault="00333E9C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87524" w14:paraId="304E7EF0" w14:textId="77777777" w:rsidTr="0048470A">
        <w:tc>
          <w:tcPr>
            <w:tcW w:w="570" w:type="dxa"/>
          </w:tcPr>
          <w:p w14:paraId="7A8B130D" w14:textId="77777777" w:rsidR="00087524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4466DFC5" w14:textId="36E52DDA" w:rsidR="00087524" w:rsidRPr="00087524" w:rsidRDefault="00087524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87524">
              <w:rPr>
                <w:sz w:val="24"/>
                <w:szCs w:val="24"/>
              </w:rPr>
              <w:t>Pavojų keliančių medžių šalinimo darbų finansavimas</w:t>
            </w:r>
          </w:p>
        </w:tc>
        <w:tc>
          <w:tcPr>
            <w:tcW w:w="1539" w:type="dxa"/>
            <w:vAlign w:val="center"/>
          </w:tcPr>
          <w:p w14:paraId="39A360C2" w14:textId="4B9B2317" w:rsidR="00087524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926" w:type="dxa"/>
          </w:tcPr>
          <w:p w14:paraId="4BC3C44C" w14:textId="77777777" w:rsidR="00087524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33E9C" w14:paraId="33CED5B0" w14:textId="77777777" w:rsidTr="0048470A">
        <w:tc>
          <w:tcPr>
            <w:tcW w:w="570" w:type="dxa"/>
          </w:tcPr>
          <w:p w14:paraId="5CCBCCC8" w14:textId="77777777" w:rsidR="00333E9C" w:rsidRDefault="00333E9C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117C09B3" w14:textId="26008A43" w:rsidR="00333E9C" w:rsidRDefault="00087524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87524">
              <w:rPr>
                <w:sz w:val="24"/>
                <w:szCs w:val="24"/>
              </w:rPr>
              <w:t>Viešųjų erdvių apželdinimas Šilalės rajono savivaldybės teritorijoje</w:t>
            </w:r>
          </w:p>
        </w:tc>
        <w:tc>
          <w:tcPr>
            <w:tcW w:w="1539" w:type="dxa"/>
            <w:vAlign w:val="center"/>
          </w:tcPr>
          <w:p w14:paraId="5E8CC0DD" w14:textId="1A91DF03" w:rsidR="00333E9C" w:rsidRDefault="00087524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  <w:tc>
          <w:tcPr>
            <w:tcW w:w="926" w:type="dxa"/>
          </w:tcPr>
          <w:p w14:paraId="58CFB7E6" w14:textId="77777777" w:rsidR="00333E9C" w:rsidRDefault="00333E9C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056A" w14:paraId="5517C2E8" w14:textId="77777777" w:rsidTr="0048470A">
        <w:tc>
          <w:tcPr>
            <w:tcW w:w="570" w:type="dxa"/>
          </w:tcPr>
          <w:p w14:paraId="20E88054" w14:textId="77777777" w:rsidR="0014056A" w:rsidRDefault="0014056A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128FE39F" w14:textId="77777777" w:rsidR="0014056A" w:rsidRPr="0014056A" w:rsidRDefault="0014056A" w:rsidP="00D142A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14056A">
              <w:rPr>
                <w:b/>
                <w:sz w:val="24"/>
                <w:szCs w:val="24"/>
              </w:rPr>
              <w:t>IŠ VISO II STRAIPSNIO IŠLAIDŲ</w:t>
            </w:r>
          </w:p>
        </w:tc>
        <w:tc>
          <w:tcPr>
            <w:tcW w:w="1539" w:type="dxa"/>
            <w:vAlign w:val="center"/>
          </w:tcPr>
          <w:p w14:paraId="351BFAB8" w14:textId="0D310CAA" w:rsidR="0014056A" w:rsidRPr="00950848" w:rsidRDefault="00087524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158 271</w:t>
            </w:r>
          </w:p>
        </w:tc>
        <w:tc>
          <w:tcPr>
            <w:tcW w:w="926" w:type="dxa"/>
          </w:tcPr>
          <w:p w14:paraId="0D6E21EA" w14:textId="77777777" w:rsidR="0014056A" w:rsidRPr="00926C59" w:rsidRDefault="0014056A" w:rsidP="00BA5461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056A" w14:paraId="74501C05" w14:textId="77777777" w:rsidTr="0048470A">
        <w:tc>
          <w:tcPr>
            <w:tcW w:w="570" w:type="dxa"/>
            <w:vAlign w:val="center"/>
          </w:tcPr>
          <w:p w14:paraId="0B9D2144" w14:textId="77777777" w:rsidR="0014056A" w:rsidRDefault="009502E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III.</w:t>
            </w:r>
          </w:p>
        </w:tc>
        <w:tc>
          <w:tcPr>
            <w:tcW w:w="6793" w:type="dxa"/>
          </w:tcPr>
          <w:p w14:paraId="2611DF28" w14:textId="77777777" w:rsidR="0014056A" w:rsidRPr="0014056A" w:rsidRDefault="0014056A" w:rsidP="00D142A0">
            <w:pPr>
              <w:spacing w:line="240" w:lineRule="atLeast"/>
              <w:jc w:val="both"/>
              <w:rPr>
                <w:b/>
                <w:i/>
                <w:sz w:val="24"/>
                <w:szCs w:val="24"/>
              </w:rPr>
            </w:pPr>
            <w:r w:rsidRPr="0014056A">
              <w:rPr>
                <w:b/>
                <w:i/>
                <w:sz w:val="24"/>
                <w:szCs w:val="24"/>
              </w:rPr>
              <w:t>Priemonės, kurioms finansuoti naudojamos lėšos, surinktos už medžiojamųjų gyvūnų išteklių naudojimą</w:t>
            </w:r>
          </w:p>
        </w:tc>
        <w:tc>
          <w:tcPr>
            <w:tcW w:w="1539" w:type="dxa"/>
            <w:vAlign w:val="center"/>
          </w:tcPr>
          <w:p w14:paraId="16AAD6E1" w14:textId="77777777" w:rsidR="0014056A" w:rsidRPr="00950848" w:rsidRDefault="0014056A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330224F2" w14:textId="77777777" w:rsidR="0014056A" w:rsidRDefault="0014056A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A7BCF" w14:paraId="659CED89" w14:textId="77777777" w:rsidTr="0048470A">
        <w:tc>
          <w:tcPr>
            <w:tcW w:w="570" w:type="dxa"/>
          </w:tcPr>
          <w:p w14:paraId="404FF04A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143D2192" w14:textId="65EE428E" w:rsidR="00BA7BCF" w:rsidRPr="00834811" w:rsidRDefault="004F6296" w:rsidP="00D142A0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Žemės sklypų, kuriuose medžioklė nėra uždrausta, savininkų, valdytojų ir naudotojų, </w:t>
            </w:r>
            <w:r w:rsidR="00742872">
              <w:rPr>
                <w:sz w:val="24"/>
              </w:rPr>
              <w:t>įgyvendinančių žalos prevencines priemones, kuriomis jie siekia išvengti medžiojamųjų gyvūnų daromos žalos</w:t>
            </w:r>
            <w:r w:rsidR="006E0200">
              <w:rPr>
                <w:sz w:val="24"/>
              </w:rPr>
              <w:t>, kartografinės ir kitos medžiagos, reikalingos pagal Medžioklės įstatymo reikalavimus rengiamiems medžioklės plotų vienetų sudarymo ar jų ribų pakeitimo projektams parengti</w:t>
            </w:r>
            <w:r w:rsidR="0048470A">
              <w:rPr>
                <w:sz w:val="24"/>
              </w:rPr>
              <w:t xml:space="preserve"> ir kt. </w:t>
            </w:r>
          </w:p>
        </w:tc>
        <w:tc>
          <w:tcPr>
            <w:tcW w:w="1539" w:type="dxa"/>
            <w:vAlign w:val="center"/>
          </w:tcPr>
          <w:p w14:paraId="083D9B42" w14:textId="3004D590" w:rsidR="00BA7BCF" w:rsidRPr="00CB2678" w:rsidRDefault="00E20825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1E22">
              <w:rPr>
                <w:sz w:val="24"/>
                <w:szCs w:val="24"/>
              </w:rPr>
              <w:t>5 000</w:t>
            </w:r>
          </w:p>
          <w:p w14:paraId="3E79F5D0" w14:textId="77777777" w:rsidR="00DC4969" w:rsidRPr="00950848" w:rsidRDefault="00DC4969" w:rsidP="007A569D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67D8074C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20825" w14:paraId="34BADE3F" w14:textId="77777777" w:rsidTr="0048470A">
        <w:tc>
          <w:tcPr>
            <w:tcW w:w="570" w:type="dxa"/>
          </w:tcPr>
          <w:p w14:paraId="62D71292" w14:textId="77777777" w:rsidR="00E20825" w:rsidRDefault="00E20825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FF045C6" w14:textId="0494B8F2" w:rsidR="00E20825" w:rsidRDefault="00E20825" w:rsidP="00D142A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20825">
              <w:rPr>
                <w:sz w:val="24"/>
                <w:szCs w:val="24"/>
              </w:rPr>
              <w:t>Kartografinės ir kitos medžiagos, reikalingos pagal Medžioklės įstatymo reikalavimus rengiamiems medžioklės plotų vienetų sudarymo ar jų ribų pakeitimo projektams parengti, pirkimas</w:t>
            </w:r>
          </w:p>
        </w:tc>
        <w:tc>
          <w:tcPr>
            <w:tcW w:w="1539" w:type="dxa"/>
            <w:vAlign w:val="center"/>
          </w:tcPr>
          <w:p w14:paraId="6FB1BBDB" w14:textId="1614DA56" w:rsidR="00E20825" w:rsidRPr="00E20825" w:rsidRDefault="00E20825" w:rsidP="007F57EC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E20825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82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926" w:type="dxa"/>
          </w:tcPr>
          <w:p w14:paraId="1080B560" w14:textId="77777777" w:rsidR="00E20825" w:rsidRPr="005B6A8A" w:rsidRDefault="00E20825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A7BCF" w14:paraId="019B5A29" w14:textId="77777777" w:rsidTr="0048470A">
        <w:tc>
          <w:tcPr>
            <w:tcW w:w="570" w:type="dxa"/>
          </w:tcPr>
          <w:p w14:paraId="5051956F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64DE960B" w14:textId="77777777" w:rsidR="00BA7BCF" w:rsidRDefault="000C0A7B" w:rsidP="00D142A0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Ankstesnio ataskaitinio laikotarpio ataskaitos atitinkamų lėšų likutis</w:t>
            </w:r>
          </w:p>
        </w:tc>
        <w:tc>
          <w:tcPr>
            <w:tcW w:w="1539" w:type="dxa"/>
            <w:vAlign w:val="center"/>
          </w:tcPr>
          <w:p w14:paraId="4A2F1237" w14:textId="3316FECE" w:rsidR="00BA7BCF" w:rsidRPr="00877001" w:rsidRDefault="00E20825" w:rsidP="007F57E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3 400</w:t>
            </w:r>
          </w:p>
        </w:tc>
        <w:tc>
          <w:tcPr>
            <w:tcW w:w="926" w:type="dxa"/>
          </w:tcPr>
          <w:p w14:paraId="0ADAA93E" w14:textId="77777777" w:rsidR="00BA7BCF" w:rsidRPr="005B6A8A" w:rsidRDefault="00BA7BCF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A7BCF" w14:paraId="49DD0E51" w14:textId="77777777" w:rsidTr="0048470A">
        <w:tc>
          <w:tcPr>
            <w:tcW w:w="570" w:type="dxa"/>
          </w:tcPr>
          <w:p w14:paraId="3FDE97EF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597778C7" w14:textId="77777777" w:rsidR="00BA7BCF" w:rsidRDefault="000C0A7B" w:rsidP="00BA546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IŠ VISO</w:t>
            </w:r>
            <w:r w:rsidR="0014056A">
              <w:rPr>
                <w:b/>
                <w:sz w:val="24"/>
                <w:szCs w:val="24"/>
              </w:rPr>
              <w:t xml:space="preserve"> III STRAIPSNIO IŠLAIDŲ</w:t>
            </w:r>
          </w:p>
        </w:tc>
        <w:tc>
          <w:tcPr>
            <w:tcW w:w="1539" w:type="dxa"/>
            <w:vAlign w:val="center"/>
          </w:tcPr>
          <w:p w14:paraId="57613E23" w14:textId="6560CF4A" w:rsidR="00BA7BCF" w:rsidRPr="0014056A" w:rsidRDefault="00E20825" w:rsidP="00F30BF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48 400</w:t>
            </w:r>
          </w:p>
        </w:tc>
        <w:tc>
          <w:tcPr>
            <w:tcW w:w="926" w:type="dxa"/>
          </w:tcPr>
          <w:p w14:paraId="4899A85F" w14:textId="77777777" w:rsidR="00BA7BCF" w:rsidRDefault="00BA7BCF" w:rsidP="00BA546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A7BCF" w14:paraId="170B385A" w14:textId="77777777" w:rsidTr="0048470A">
        <w:tc>
          <w:tcPr>
            <w:tcW w:w="570" w:type="dxa"/>
          </w:tcPr>
          <w:p w14:paraId="407B100B" w14:textId="77777777" w:rsidR="00BA7BCF" w:rsidRDefault="00BA7BCF" w:rsidP="005A594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793" w:type="dxa"/>
          </w:tcPr>
          <w:p w14:paraId="4C234EF0" w14:textId="77777777" w:rsidR="00BA7BCF" w:rsidRPr="00E65740" w:rsidRDefault="00992499" w:rsidP="00BA5461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IŠ </w:t>
            </w:r>
            <w:r w:rsidR="00E65740" w:rsidRPr="00E65740">
              <w:rPr>
                <w:b/>
                <w:sz w:val="24"/>
                <w:szCs w:val="24"/>
              </w:rPr>
              <w:t>VISO IŠLAIDŲ</w:t>
            </w:r>
          </w:p>
        </w:tc>
        <w:tc>
          <w:tcPr>
            <w:tcW w:w="1539" w:type="dxa"/>
            <w:vAlign w:val="center"/>
          </w:tcPr>
          <w:p w14:paraId="019817F8" w14:textId="48FBCA96" w:rsidR="00BA7BCF" w:rsidRPr="009502EF" w:rsidRDefault="00E20825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236 627</w:t>
            </w:r>
          </w:p>
        </w:tc>
        <w:tc>
          <w:tcPr>
            <w:tcW w:w="926" w:type="dxa"/>
          </w:tcPr>
          <w:p w14:paraId="42DC4336" w14:textId="77777777" w:rsidR="00BA7BCF" w:rsidRPr="00E65740" w:rsidRDefault="00BA7BCF" w:rsidP="00BA546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0EAF74" w14:textId="3BB0ED5F" w:rsidR="00CE69D1" w:rsidRDefault="00CE69D1" w:rsidP="005D7322">
      <w:pPr>
        <w:jc w:val="center"/>
        <w:rPr>
          <w:sz w:val="24"/>
        </w:rPr>
      </w:pPr>
      <w:r>
        <w:rPr>
          <w:sz w:val="24"/>
        </w:rPr>
        <w:t>___________________________</w:t>
      </w:r>
      <w:r w:rsidR="00D142A0">
        <w:rPr>
          <w:sz w:val="24"/>
        </w:rPr>
        <w:t>________</w:t>
      </w:r>
    </w:p>
    <w:sectPr w:rsidR="00CE69D1" w:rsidSect="00AF089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7DFF5" w14:textId="77777777" w:rsidR="00B36C62" w:rsidRDefault="00B36C62" w:rsidP="009B3C48">
      <w:r>
        <w:separator/>
      </w:r>
    </w:p>
  </w:endnote>
  <w:endnote w:type="continuationSeparator" w:id="0">
    <w:p w14:paraId="2FA85C1D" w14:textId="77777777" w:rsidR="00B36C62" w:rsidRDefault="00B36C62" w:rsidP="009B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1C3A" w14:textId="77777777" w:rsidR="00B36C62" w:rsidRDefault="00B36C62" w:rsidP="009B3C48">
      <w:r>
        <w:separator/>
      </w:r>
    </w:p>
  </w:footnote>
  <w:footnote w:type="continuationSeparator" w:id="0">
    <w:p w14:paraId="6C4ED41B" w14:textId="77777777" w:rsidR="00B36C62" w:rsidRDefault="00B36C62" w:rsidP="009B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EBFC" w14:textId="625F039F" w:rsidR="009C6FA8" w:rsidRDefault="009C6FA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CDD">
      <w:rPr>
        <w:noProof/>
      </w:rPr>
      <w:t>2</w:t>
    </w:r>
    <w:r>
      <w:fldChar w:fldCharType="end"/>
    </w:r>
  </w:p>
  <w:p w14:paraId="1B5024B3" w14:textId="77777777" w:rsidR="009C6FA8" w:rsidRDefault="009C6FA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E157C"/>
    <w:multiLevelType w:val="hybridMultilevel"/>
    <w:tmpl w:val="FA0EAF08"/>
    <w:lvl w:ilvl="0" w:tplc="D340CC24">
      <w:start w:val="23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7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A7"/>
    <w:rsid w:val="00012BAD"/>
    <w:rsid w:val="000163FD"/>
    <w:rsid w:val="00027371"/>
    <w:rsid w:val="00031CC6"/>
    <w:rsid w:val="0004360A"/>
    <w:rsid w:val="0005385C"/>
    <w:rsid w:val="00055B94"/>
    <w:rsid w:val="00066281"/>
    <w:rsid w:val="00083DC4"/>
    <w:rsid w:val="00087524"/>
    <w:rsid w:val="000A58EC"/>
    <w:rsid w:val="000A6A10"/>
    <w:rsid w:val="000B4092"/>
    <w:rsid w:val="000B6237"/>
    <w:rsid w:val="000C0A7B"/>
    <w:rsid w:val="000C1657"/>
    <w:rsid w:val="000D57B1"/>
    <w:rsid w:val="000F483B"/>
    <w:rsid w:val="000F64FD"/>
    <w:rsid w:val="00107655"/>
    <w:rsid w:val="00115363"/>
    <w:rsid w:val="00127338"/>
    <w:rsid w:val="0012765A"/>
    <w:rsid w:val="001304D7"/>
    <w:rsid w:val="0014056A"/>
    <w:rsid w:val="00154247"/>
    <w:rsid w:val="001571E7"/>
    <w:rsid w:val="001818BE"/>
    <w:rsid w:val="001824D2"/>
    <w:rsid w:val="00185A82"/>
    <w:rsid w:val="001A1156"/>
    <w:rsid w:val="001A3C74"/>
    <w:rsid w:val="001B3BD1"/>
    <w:rsid w:val="001B5C7D"/>
    <w:rsid w:val="001B69AB"/>
    <w:rsid w:val="001B72F5"/>
    <w:rsid w:val="001C2C5E"/>
    <w:rsid w:val="001C43CE"/>
    <w:rsid w:val="001D19F3"/>
    <w:rsid w:val="001E468B"/>
    <w:rsid w:val="001E6AFC"/>
    <w:rsid w:val="00204B6F"/>
    <w:rsid w:val="002078B7"/>
    <w:rsid w:val="00227117"/>
    <w:rsid w:val="00233A9E"/>
    <w:rsid w:val="00233C41"/>
    <w:rsid w:val="00234C9A"/>
    <w:rsid w:val="00262062"/>
    <w:rsid w:val="002802E4"/>
    <w:rsid w:val="00282C54"/>
    <w:rsid w:val="00285A8D"/>
    <w:rsid w:val="002A1F43"/>
    <w:rsid w:val="002A3CCF"/>
    <w:rsid w:val="002B2525"/>
    <w:rsid w:val="002B453B"/>
    <w:rsid w:val="002C317F"/>
    <w:rsid w:val="002C47AE"/>
    <w:rsid w:val="002C7668"/>
    <w:rsid w:val="002D35F8"/>
    <w:rsid w:val="002D6874"/>
    <w:rsid w:val="002F1049"/>
    <w:rsid w:val="002F6357"/>
    <w:rsid w:val="003106B5"/>
    <w:rsid w:val="00330818"/>
    <w:rsid w:val="00333E9C"/>
    <w:rsid w:val="00343F18"/>
    <w:rsid w:val="003663FC"/>
    <w:rsid w:val="00366EBB"/>
    <w:rsid w:val="00375127"/>
    <w:rsid w:val="0038288A"/>
    <w:rsid w:val="00395157"/>
    <w:rsid w:val="003A5DBA"/>
    <w:rsid w:val="003A5F51"/>
    <w:rsid w:val="003C1530"/>
    <w:rsid w:val="003C171E"/>
    <w:rsid w:val="003C3F12"/>
    <w:rsid w:val="003D1677"/>
    <w:rsid w:val="003D3E12"/>
    <w:rsid w:val="003D4F4D"/>
    <w:rsid w:val="003E1CDF"/>
    <w:rsid w:val="003E45A9"/>
    <w:rsid w:val="003E4CBC"/>
    <w:rsid w:val="003E7D77"/>
    <w:rsid w:val="003F455A"/>
    <w:rsid w:val="004070E4"/>
    <w:rsid w:val="00412E03"/>
    <w:rsid w:val="00421ABE"/>
    <w:rsid w:val="00423350"/>
    <w:rsid w:val="004250A5"/>
    <w:rsid w:val="0043464F"/>
    <w:rsid w:val="00436BA6"/>
    <w:rsid w:val="00451240"/>
    <w:rsid w:val="00451F38"/>
    <w:rsid w:val="00470E56"/>
    <w:rsid w:val="00474614"/>
    <w:rsid w:val="0048470A"/>
    <w:rsid w:val="004A0623"/>
    <w:rsid w:val="004A2B5F"/>
    <w:rsid w:val="004A560E"/>
    <w:rsid w:val="004B06D3"/>
    <w:rsid w:val="004B7201"/>
    <w:rsid w:val="004B7C8F"/>
    <w:rsid w:val="004C2DEE"/>
    <w:rsid w:val="004C40EB"/>
    <w:rsid w:val="004C4734"/>
    <w:rsid w:val="004F3880"/>
    <w:rsid w:val="004F6296"/>
    <w:rsid w:val="0050074D"/>
    <w:rsid w:val="0050408E"/>
    <w:rsid w:val="00504818"/>
    <w:rsid w:val="00505F5D"/>
    <w:rsid w:val="00507B92"/>
    <w:rsid w:val="00511BB7"/>
    <w:rsid w:val="00520743"/>
    <w:rsid w:val="0054080C"/>
    <w:rsid w:val="0054722F"/>
    <w:rsid w:val="005559EA"/>
    <w:rsid w:val="00560F1A"/>
    <w:rsid w:val="00562DC6"/>
    <w:rsid w:val="00564462"/>
    <w:rsid w:val="00567162"/>
    <w:rsid w:val="005703F8"/>
    <w:rsid w:val="005728CE"/>
    <w:rsid w:val="00580ECF"/>
    <w:rsid w:val="005838EB"/>
    <w:rsid w:val="00593A6F"/>
    <w:rsid w:val="00596FB7"/>
    <w:rsid w:val="005A594A"/>
    <w:rsid w:val="005B5FA4"/>
    <w:rsid w:val="005B77B5"/>
    <w:rsid w:val="005C1630"/>
    <w:rsid w:val="005C180F"/>
    <w:rsid w:val="005C47D5"/>
    <w:rsid w:val="005C72F6"/>
    <w:rsid w:val="005C767E"/>
    <w:rsid w:val="005D397D"/>
    <w:rsid w:val="005D6AE8"/>
    <w:rsid w:val="005D7322"/>
    <w:rsid w:val="005D7D99"/>
    <w:rsid w:val="005E1398"/>
    <w:rsid w:val="005E7F3A"/>
    <w:rsid w:val="005F1E4A"/>
    <w:rsid w:val="006025F0"/>
    <w:rsid w:val="00603461"/>
    <w:rsid w:val="00612070"/>
    <w:rsid w:val="0061361C"/>
    <w:rsid w:val="00614AA3"/>
    <w:rsid w:val="00614C9E"/>
    <w:rsid w:val="0061711E"/>
    <w:rsid w:val="00630407"/>
    <w:rsid w:val="006322EB"/>
    <w:rsid w:val="00645511"/>
    <w:rsid w:val="006455E4"/>
    <w:rsid w:val="006473A5"/>
    <w:rsid w:val="006576EF"/>
    <w:rsid w:val="006727AA"/>
    <w:rsid w:val="00677366"/>
    <w:rsid w:val="0068043E"/>
    <w:rsid w:val="00687654"/>
    <w:rsid w:val="006A5760"/>
    <w:rsid w:val="006B0F85"/>
    <w:rsid w:val="006C6975"/>
    <w:rsid w:val="006E0200"/>
    <w:rsid w:val="006E584D"/>
    <w:rsid w:val="006F6BB4"/>
    <w:rsid w:val="00703FEC"/>
    <w:rsid w:val="007071BC"/>
    <w:rsid w:val="007179C4"/>
    <w:rsid w:val="007216A8"/>
    <w:rsid w:val="00727A11"/>
    <w:rsid w:val="00731DB6"/>
    <w:rsid w:val="00733D1B"/>
    <w:rsid w:val="00742872"/>
    <w:rsid w:val="00747EA2"/>
    <w:rsid w:val="00753EC4"/>
    <w:rsid w:val="00761B24"/>
    <w:rsid w:val="0076595E"/>
    <w:rsid w:val="00765F80"/>
    <w:rsid w:val="00777B9C"/>
    <w:rsid w:val="00790638"/>
    <w:rsid w:val="007921C0"/>
    <w:rsid w:val="007A1484"/>
    <w:rsid w:val="007A3BF8"/>
    <w:rsid w:val="007A569D"/>
    <w:rsid w:val="007A5F3F"/>
    <w:rsid w:val="007B206B"/>
    <w:rsid w:val="007B3307"/>
    <w:rsid w:val="007F57EC"/>
    <w:rsid w:val="007F6824"/>
    <w:rsid w:val="00803482"/>
    <w:rsid w:val="0080763F"/>
    <w:rsid w:val="00815B83"/>
    <w:rsid w:val="00821CD7"/>
    <w:rsid w:val="0082451F"/>
    <w:rsid w:val="0083300E"/>
    <w:rsid w:val="00840A0E"/>
    <w:rsid w:val="008519F8"/>
    <w:rsid w:val="008662E4"/>
    <w:rsid w:val="00871713"/>
    <w:rsid w:val="00871EDD"/>
    <w:rsid w:val="00877001"/>
    <w:rsid w:val="00877D8C"/>
    <w:rsid w:val="0089036C"/>
    <w:rsid w:val="008B25BC"/>
    <w:rsid w:val="008B4F4A"/>
    <w:rsid w:val="008B52D6"/>
    <w:rsid w:val="008D4489"/>
    <w:rsid w:val="008D45C0"/>
    <w:rsid w:val="008F6AFD"/>
    <w:rsid w:val="009202F6"/>
    <w:rsid w:val="009255BD"/>
    <w:rsid w:val="00926C59"/>
    <w:rsid w:val="00933BB4"/>
    <w:rsid w:val="00935C20"/>
    <w:rsid w:val="0094117D"/>
    <w:rsid w:val="009502EF"/>
    <w:rsid w:val="00950848"/>
    <w:rsid w:val="00955631"/>
    <w:rsid w:val="0097362E"/>
    <w:rsid w:val="00975DAA"/>
    <w:rsid w:val="00983DAC"/>
    <w:rsid w:val="009859EB"/>
    <w:rsid w:val="0099068D"/>
    <w:rsid w:val="009912C7"/>
    <w:rsid w:val="00992499"/>
    <w:rsid w:val="009969B2"/>
    <w:rsid w:val="009A27DA"/>
    <w:rsid w:val="009A335E"/>
    <w:rsid w:val="009A42E3"/>
    <w:rsid w:val="009B33D4"/>
    <w:rsid w:val="009B3C48"/>
    <w:rsid w:val="009B5569"/>
    <w:rsid w:val="009C1139"/>
    <w:rsid w:val="009C6FA8"/>
    <w:rsid w:val="009D2A98"/>
    <w:rsid w:val="009D6154"/>
    <w:rsid w:val="009D7F2E"/>
    <w:rsid w:val="009E3F96"/>
    <w:rsid w:val="009E4742"/>
    <w:rsid w:val="009E5E2A"/>
    <w:rsid w:val="009F2AAC"/>
    <w:rsid w:val="009F4D42"/>
    <w:rsid w:val="009F5C23"/>
    <w:rsid w:val="009F7C6A"/>
    <w:rsid w:val="00A066D5"/>
    <w:rsid w:val="00A07C0A"/>
    <w:rsid w:val="00A120C9"/>
    <w:rsid w:val="00A220A8"/>
    <w:rsid w:val="00A44029"/>
    <w:rsid w:val="00A44446"/>
    <w:rsid w:val="00A53FE5"/>
    <w:rsid w:val="00A71497"/>
    <w:rsid w:val="00A76315"/>
    <w:rsid w:val="00A76F4D"/>
    <w:rsid w:val="00A8409C"/>
    <w:rsid w:val="00AA14B3"/>
    <w:rsid w:val="00AA1CDE"/>
    <w:rsid w:val="00AB00C4"/>
    <w:rsid w:val="00AB404B"/>
    <w:rsid w:val="00AD157C"/>
    <w:rsid w:val="00AF0891"/>
    <w:rsid w:val="00AF0A9B"/>
    <w:rsid w:val="00AF1CBE"/>
    <w:rsid w:val="00AF2D1D"/>
    <w:rsid w:val="00AF50BE"/>
    <w:rsid w:val="00AF6506"/>
    <w:rsid w:val="00B00ED7"/>
    <w:rsid w:val="00B0559D"/>
    <w:rsid w:val="00B11E22"/>
    <w:rsid w:val="00B1712C"/>
    <w:rsid w:val="00B23C7C"/>
    <w:rsid w:val="00B24CB0"/>
    <w:rsid w:val="00B26A9F"/>
    <w:rsid w:val="00B32950"/>
    <w:rsid w:val="00B36C62"/>
    <w:rsid w:val="00B41E71"/>
    <w:rsid w:val="00B46351"/>
    <w:rsid w:val="00B5004D"/>
    <w:rsid w:val="00B67451"/>
    <w:rsid w:val="00B714AF"/>
    <w:rsid w:val="00B81557"/>
    <w:rsid w:val="00B83E2F"/>
    <w:rsid w:val="00B87C3E"/>
    <w:rsid w:val="00B922C7"/>
    <w:rsid w:val="00B93139"/>
    <w:rsid w:val="00BA1703"/>
    <w:rsid w:val="00BA4AC1"/>
    <w:rsid w:val="00BA5461"/>
    <w:rsid w:val="00BA7A6E"/>
    <w:rsid w:val="00BA7BCF"/>
    <w:rsid w:val="00BB3C54"/>
    <w:rsid w:val="00BC1933"/>
    <w:rsid w:val="00BC40DF"/>
    <w:rsid w:val="00BC5303"/>
    <w:rsid w:val="00BD106D"/>
    <w:rsid w:val="00BD4E81"/>
    <w:rsid w:val="00BD50F2"/>
    <w:rsid w:val="00BE25D6"/>
    <w:rsid w:val="00BE32BE"/>
    <w:rsid w:val="00BF1D2B"/>
    <w:rsid w:val="00BF3B51"/>
    <w:rsid w:val="00C00325"/>
    <w:rsid w:val="00C06C0C"/>
    <w:rsid w:val="00C16737"/>
    <w:rsid w:val="00C36BF3"/>
    <w:rsid w:val="00C402D6"/>
    <w:rsid w:val="00C452FA"/>
    <w:rsid w:val="00C51637"/>
    <w:rsid w:val="00C60B38"/>
    <w:rsid w:val="00C64D63"/>
    <w:rsid w:val="00C6630F"/>
    <w:rsid w:val="00C70804"/>
    <w:rsid w:val="00C77959"/>
    <w:rsid w:val="00C97C71"/>
    <w:rsid w:val="00CA2CEF"/>
    <w:rsid w:val="00CB2678"/>
    <w:rsid w:val="00CB4B6B"/>
    <w:rsid w:val="00CC29E5"/>
    <w:rsid w:val="00CD7F2F"/>
    <w:rsid w:val="00CE69D1"/>
    <w:rsid w:val="00CF7F58"/>
    <w:rsid w:val="00D142A0"/>
    <w:rsid w:val="00D17106"/>
    <w:rsid w:val="00D21015"/>
    <w:rsid w:val="00D21C6A"/>
    <w:rsid w:val="00D25DA8"/>
    <w:rsid w:val="00D265A0"/>
    <w:rsid w:val="00D43470"/>
    <w:rsid w:val="00D57940"/>
    <w:rsid w:val="00D61881"/>
    <w:rsid w:val="00D66D5C"/>
    <w:rsid w:val="00D82D52"/>
    <w:rsid w:val="00D86CDD"/>
    <w:rsid w:val="00D959E2"/>
    <w:rsid w:val="00DA1289"/>
    <w:rsid w:val="00DA256D"/>
    <w:rsid w:val="00DA32B9"/>
    <w:rsid w:val="00DC3DAE"/>
    <w:rsid w:val="00DC4969"/>
    <w:rsid w:val="00DD2EDF"/>
    <w:rsid w:val="00DE2436"/>
    <w:rsid w:val="00DF0CC0"/>
    <w:rsid w:val="00E03C8B"/>
    <w:rsid w:val="00E13673"/>
    <w:rsid w:val="00E142A7"/>
    <w:rsid w:val="00E20825"/>
    <w:rsid w:val="00E41A84"/>
    <w:rsid w:val="00E55350"/>
    <w:rsid w:val="00E571D1"/>
    <w:rsid w:val="00E65740"/>
    <w:rsid w:val="00E80D53"/>
    <w:rsid w:val="00E81882"/>
    <w:rsid w:val="00E83081"/>
    <w:rsid w:val="00E86076"/>
    <w:rsid w:val="00EA78BF"/>
    <w:rsid w:val="00EB5E61"/>
    <w:rsid w:val="00EC2CB9"/>
    <w:rsid w:val="00ED0C57"/>
    <w:rsid w:val="00ED25C1"/>
    <w:rsid w:val="00ED2C34"/>
    <w:rsid w:val="00EE1BF9"/>
    <w:rsid w:val="00EE7CA4"/>
    <w:rsid w:val="00EF4EB2"/>
    <w:rsid w:val="00EF5C3B"/>
    <w:rsid w:val="00F0384A"/>
    <w:rsid w:val="00F04565"/>
    <w:rsid w:val="00F06FC7"/>
    <w:rsid w:val="00F22E55"/>
    <w:rsid w:val="00F23D69"/>
    <w:rsid w:val="00F24156"/>
    <w:rsid w:val="00F30BFD"/>
    <w:rsid w:val="00F33E5C"/>
    <w:rsid w:val="00F37E3D"/>
    <w:rsid w:val="00F42351"/>
    <w:rsid w:val="00F47684"/>
    <w:rsid w:val="00F50995"/>
    <w:rsid w:val="00F57E8F"/>
    <w:rsid w:val="00F66BD1"/>
    <w:rsid w:val="00F715A9"/>
    <w:rsid w:val="00F72C01"/>
    <w:rsid w:val="00F826B3"/>
    <w:rsid w:val="00FC1D70"/>
    <w:rsid w:val="00FC4049"/>
    <w:rsid w:val="00FC5504"/>
    <w:rsid w:val="00FC561A"/>
    <w:rsid w:val="00FD3C4C"/>
    <w:rsid w:val="00FD60A7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E1D3F"/>
  <w15:docId w15:val="{F644D92E-6886-4DF1-AC82-A2D848DF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142A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rsid w:val="00E14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Debesliotekstas">
    <w:name w:val="Balloon Text"/>
    <w:basedOn w:val="prastasis"/>
    <w:semiHidden/>
    <w:rsid w:val="000F483B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BA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9B3C4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3C48"/>
  </w:style>
  <w:style w:type="paragraph" w:styleId="Porat">
    <w:name w:val="footer"/>
    <w:basedOn w:val="prastasis"/>
    <w:link w:val="PoratDiagrama"/>
    <w:rsid w:val="009B3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B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6DB0-B9E7-419D-8F12-E6ACDA45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 tarybos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tarybos</dc:title>
  <dc:creator>Ekologas</dc:creator>
  <cp:lastModifiedBy>Admin</cp:lastModifiedBy>
  <cp:revision>14</cp:revision>
  <cp:lastPrinted>2025-01-28T14:27:00Z</cp:lastPrinted>
  <dcterms:created xsi:type="dcterms:W3CDTF">2023-03-20T09:00:00Z</dcterms:created>
  <dcterms:modified xsi:type="dcterms:W3CDTF">2025-01-28T14:27:00Z</dcterms:modified>
</cp:coreProperties>
</file>