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A71C08" w:rsidRPr="00A71C08" w:rsidTr="00A71C08">
        <w:tc>
          <w:tcPr>
            <w:tcW w:w="5" w:type="dxa"/>
          </w:tcPr>
          <w:p w:rsidR="00A247F0" w:rsidRPr="00A71C08" w:rsidRDefault="00A247F0">
            <w:pPr>
              <w:pStyle w:val="EmptyLayoutCell"/>
              <w:rPr>
                <w:lang w:val="lt-LT"/>
              </w:rPr>
            </w:pPr>
          </w:p>
        </w:tc>
        <w:tc>
          <w:tcPr>
            <w:tcW w:w="1" w:type="dxa"/>
          </w:tcPr>
          <w:p w:rsidR="00A247F0" w:rsidRPr="00A71C08" w:rsidRDefault="00A247F0">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A71C08" w:rsidRPr="00A71C08" w:rsidTr="00A71C08">
              <w:trPr>
                <w:trHeight w:val="260"/>
              </w:trPr>
              <w:tc>
                <w:tcPr>
                  <w:tcW w:w="5091" w:type="dxa"/>
                  <w:tcMar>
                    <w:top w:w="40" w:type="dxa"/>
                    <w:left w:w="40" w:type="dxa"/>
                    <w:bottom w:w="40" w:type="dxa"/>
                    <w:right w:w="40" w:type="dxa"/>
                  </w:tcMar>
                </w:tcPr>
                <w:p w:rsidR="00A247F0" w:rsidRPr="00A71C08" w:rsidRDefault="00A247F0">
                  <w:pPr>
                    <w:rPr>
                      <w:lang w:val="lt-LT"/>
                    </w:rPr>
                  </w:pPr>
                </w:p>
              </w:tc>
              <w:tc>
                <w:tcPr>
                  <w:tcW w:w="4533"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PATVIRTINTA</w:t>
                  </w:r>
                </w:p>
              </w:tc>
            </w:tr>
            <w:tr w:rsidR="00A71C08" w:rsidRPr="00A71C08" w:rsidTr="00A71C08">
              <w:trPr>
                <w:trHeight w:val="260"/>
              </w:trPr>
              <w:tc>
                <w:tcPr>
                  <w:tcW w:w="5091" w:type="dxa"/>
                  <w:tcMar>
                    <w:top w:w="40" w:type="dxa"/>
                    <w:left w:w="40" w:type="dxa"/>
                    <w:bottom w:w="40" w:type="dxa"/>
                    <w:right w:w="40" w:type="dxa"/>
                  </w:tcMar>
                </w:tcPr>
                <w:p w:rsidR="00A247F0" w:rsidRPr="00A71C08" w:rsidRDefault="00A247F0">
                  <w:pPr>
                    <w:rPr>
                      <w:lang w:val="lt-LT"/>
                    </w:rPr>
                  </w:pPr>
                </w:p>
              </w:tc>
              <w:tc>
                <w:tcPr>
                  <w:tcW w:w="4533"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Šilalės rajono savivaldybės administracijos</w:t>
                  </w:r>
                </w:p>
              </w:tc>
            </w:tr>
            <w:tr w:rsidR="00A71C08" w:rsidRPr="00A71C08" w:rsidTr="00A71C08">
              <w:trPr>
                <w:trHeight w:val="260"/>
              </w:trPr>
              <w:tc>
                <w:tcPr>
                  <w:tcW w:w="5091" w:type="dxa"/>
                  <w:tcMar>
                    <w:top w:w="40" w:type="dxa"/>
                    <w:left w:w="40" w:type="dxa"/>
                    <w:bottom w:w="40" w:type="dxa"/>
                    <w:right w:w="40" w:type="dxa"/>
                  </w:tcMar>
                </w:tcPr>
                <w:p w:rsidR="00A247F0" w:rsidRPr="00A71C08" w:rsidRDefault="00A247F0">
                  <w:pPr>
                    <w:rPr>
                      <w:lang w:val="lt-LT"/>
                    </w:rPr>
                  </w:pPr>
                </w:p>
              </w:tc>
              <w:tc>
                <w:tcPr>
                  <w:tcW w:w="4533" w:type="dxa"/>
                  <w:tcMar>
                    <w:top w:w="40" w:type="dxa"/>
                    <w:left w:w="40" w:type="dxa"/>
                    <w:bottom w:w="40" w:type="dxa"/>
                    <w:right w:w="40" w:type="dxa"/>
                  </w:tcMar>
                </w:tcPr>
                <w:p w:rsidR="00A247F0" w:rsidRPr="00A71C08" w:rsidRDefault="00FB3BE0">
                  <w:pPr>
                    <w:rPr>
                      <w:sz w:val="24"/>
                      <w:szCs w:val="24"/>
                      <w:lang w:val="lt-LT"/>
                    </w:rPr>
                  </w:pPr>
                  <w:r>
                    <w:rPr>
                      <w:sz w:val="24"/>
                      <w:szCs w:val="24"/>
                      <w:lang w:val="lt-LT"/>
                    </w:rPr>
                    <w:t>direktoriaus 2024 m. gruodžio 31</w:t>
                  </w:r>
                  <w:r w:rsidR="00A71C08" w:rsidRPr="00A71C08">
                    <w:rPr>
                      <w:sz w:val="24"/>
                      <w:szCs w:val="24"/>
                      <w:lang w:val="lt-LT"/>
                    </w:rPr>
                    <w:t xml:space="preserve"> d. įsakymu</w:t>
                  </w:r>
                </w:p>
              </w:tc>
            </w:tr>
            <w:tr w:rsidR="00A71C08" w:rsidRPr="00A71C08" w:rsidTr="00A71C08">
              <w:trPr>
                <w:trHeight w:val="260"/>
              </w:trPr>
              <w:tc>
                <w:tcPr>
                  <w:tcW w:w="5091" w:type="dxa"/>
                  <w:tcMar>
                    <w:top w:w="40" w:type="dxa"/>
                    <w:left w:w="40" w:type="dxa"/>
                    <w:bottom w:w="40" w:type="dxa"/>
                    <w:right w:w="40" w:type="dxa"/>
                  </w:tcMar>
                </w:tcPr>
                <w:p w:rsidR="00A247F0" w:rsidRPr="00A71C08" w:rsidRDefault="00A247F0">
                  <w:pPr>
                    <w:rPr>
                      <w:lang w:val="lt-LT"/>
                    </w:rPr>
                  </w:pPr>
                </w:p>
              </w:tc>
              <w:tc>
                <w:tcPr>
                  <w:tcW w:w="4533"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Nr.</w:t>
                  </w:r>
                  <w:r w:rsidR="00FB3BE0">
                    <w:rPr>
                      <w:color w:val="000000"/>
                      <w:sz w:val="24"/>
                      <w:lang w:val="lt-LT"/>
                    </w:rPr>
                    <w:t xml:space="preserve"> DĮV-834</w:t>
                  </w:r>
                  <w:bookmarkStart w:id="0" w:name="_GoBack"/>
                  <w:bookmarkEnd w:id="0"/>
                </w:p>
              </w:tc>
            </w:tr>
            <w:tr w:rsidR="00A71C08" w:rsidRPr="00A71C08" w:rsidTr="00A71C08">
              <w:trPr>
                <w:trHeight w:val="260"/>
              </w:trPr>
              <w:tc>
                <w:tcPr>
                  <w:tcW w:w="9624" w:type="dxa"/>
                  <w:gridSpan w:val="2"/>
                  <w:tcMar>
                    <w:top w:w="40" w:type="dxa"/>
                    <w:left w:w="40" w:type="dxa"/>
                    <w:bottom w:w="40" w:type="dxa"/>
                    <w:right w:w="40" w:type="dxa"/>
                  </w:tcMar>
                </w:tcPr>
                <w:p w:rsidR="00A247F0" w:rsidRPr="00A71C08" w:rsidRDefault="00A247F0">
                  <w:pPr>
                    <w:rPr>
                      <w:lang w:val="lt-LT"/>
                    </w:rPr>
                  </w:pPr>
                </w:p>
              </w:tc>
            </w:tr>
            <w:tr w:rsidR="00A71C08" w:rsidRPr="00A71C08" w:rsidTr="00A71C08">
              <w:trPr>
                <w:trHeight w:val="260"/>
              </w:trPr>
              <w:tc>
                <w:tcPr>
                  <w:tcW w:w="9624" w:type="dxa"/>
                  <w:gridSpan w:val="2"/>
                  <w:tcMar>
                    <w:top w:w="40" w:type="dxa"/>
                    <w:left w:w="40" w:type="dxa"/>
                    <w:bottom w:w="40" w:type="dxa"/>
                    <w:right w:w="40" w:type="dxa"/>
                  </w:tcMar>
                </w:tcPr>
                <w:p w:rsidR="00A247F0" w:rsidRPr="00A71C08" w:rsidRDefault="00861E7D">
                  <w:pPr>
                    <w:jc w:val="center"/>
                    <w:rPr>
                      <w:lang w:val="lt-LT"/>
                    </w:rPr>
                  </w:pPr>
                  <w:r w:rsidRPr="00A71C08">
                    <w:rPr>
                      <w:b/>
                      <w:color w:val="000000"/>
                      <w:sz w:val="24"/>
                      <w:lang w:val="lt-LT"/>
                    </w:rPr>
                    <w:t>ŠILALĖS RAJONO SAVIVALDYBĖS ADMINISTRACIJOS</w:t>
                  </w:r>
                </w:p>
              </w:tc>
            </w:tr>
            <w:tr w:rsidR="00A71C08" w:rsidRPr="00A71C08" w:rsidTr="00A71C08">
              <w:trPr>
                <w:trHeight w:val="260"/>
              </w:trPr>
              <w:tc>
                <w:tcPr>
                  <w:tcW w:w="9624" w:type="dxa"/>
                  <w:gridSpan w:val="2"/>
                  <w:tcMar>
                    <w:top w:w="40" w:type="dxa"/>
                    <w:left w:w="40" w:type="dxa"/>
                    <w:bottom w:w="40" w:type="dxa"/>
                    <w:right w:w="40" w:type="dxa"/>
                  </w:tcMar>
                </w:tcPr>
                <w:p w:rsidR="00A247F0" w:rsidRPr="00A71C08" w:rsidRDefault="00861E7D">
                  <w:pPr>
                    <w:jc w:val="center"/>
                    <w:rPr>
                      <w:lang w:val="lt-LT"/>
                    </w:rPr>
                  </w:pPr>
                  <w:r w:rsidRPr="00A71C08">
                    <w:rPr>
                      <w:b/>
                      <w:color w:val="000000"/>
                      <w:sz w:val="24"/>
                      <w:lang w:val="lt-LT"/>
                    </w:rPr>
                    <w:t>CENTRALIZUOTO VIDAUS AUDITO SKYRIAUS</w:t>
                  </w:r>
                </w:p>
              </w:tc>
            </w:tr>
            <w:tr w:rsidR="00A71C08" w:rsidRPr="00A71C08" w:rsidTr="00A71C08">
              <w:trPr>
                <w:trHeight w:val="260"/>
              </w:trPr>
              <w:tc>
                <w:tcPr>
                  <w:tcW w:w="9624" w:type="dxa"/>
                  <w:gridSpan w:val="2"/>
                  <w:tcMar>
                    <w:top w:w="40" w:type="dxa"/>
                    <w:left w:w="40" w:type="dxa"/>
                    <w:bottom w:w="40" w:type="dxa"/>
                    <w:right w:w="40" w:type="dxa"/>
                  </w:tcMar>
                </w:tcPr>
                <w:p w:rsidR="00A247F0" w:rsidRPr="00A71C08" w:rsidRDefault="00861E7D">
                  <w:pPr>
                    <w:jc w:val="center"/>
                    <w:rPr>
                      <w:lang w:val="lt-LT"/>
                    </w:rPr>
                  </w:pPr>
                  <w:r w:rsidRPr="00A71C08">
                    <w:rPr>
                      <w:b/>
                      <w:color w:val="000000"/>
                      <w:sz w:val="24"/>
                      <w:lang w:val="lt-LT"/>
                    </w:rPr>
                    <w:t>VEDĖJO</w:t>
                  </w:r>
                </w:p>
              </w:tc>
            </w:tr>
            <w:tr w:rsidR="00A71C08" w:rsidRPr="00A71C08" w:rsidTr="00A71C08">
              <w:trPr>
                <w:trHeight w:val="260"/>
              </w:trPr>
              <w:tc>
                <w:tcPr>
                  <w:tcW w:w="9624" w:type="dxa"/>
                  <w:gridSpan w:val="2"/>
                  <w:tcMar>
                    <w:top w:w="40" w:type="dxa"/>
                    <w:left w:w="40" w:type="dxa"/>
                    <w:bottom w:w="40" w:type="dxa"/>
                    <w:right w:w="40" w:type="dxa"/>
                  </w:tcMar>
                </w:tcPr>
                <w:p w:rsidR="00A247F0" w:rsidRPr="00A71C08" w:rsidRDefault="00861E7D">
                  <w:pPr>
                    <w:jc w:val="center"/>
                    <w:rPr>
                      <w:lang w:val="lt-LT"/>
                    </w:rPr>
                  </w:pPr>
                  <w:r w:rsidRPr="00A71C08">
                    <w:rPr>
                      <w:b/>
                      <w:color w:val="000000"/>
                      <w:sz w:val="24"/>
                      <w:lang w:val="lt-LT"/>
                    </w:rPr>
                    <w:t>PAREIGYBĖS APRAŠYMAS</w:t>
                  </w:r>
                </w:p>
              </w:tc>
            </w:tr>
          </w:tbl>
          <w:p w:rsidR="00A247F0" w:rsidRPr="00A71C08" w:rsidRDefault="00A247F0">
            <w:pPr>
              <w:rPr>
                <w:lang w:val="lt-LT"/>
              </w:rPr>
            </w:pPr>
          </w:p>
        </w:tc>
        <w:tc>
          <w:tcPr>
            <w:tcW w:w="13" w:type="dxa"/>
          </w:tcPr>
          <w:p w:rsidR="00A247F0" w:rsidRPr="00A71C08" w:rsidRDefault="00A247F0">
            <w:pPr>
              <w:pStyle w:val="EmptyLayoutCell"/>
              <w:rPr>
                <w:lang w:val="lt-LT"/>
              </w:rPr>
            </w:pPr>
          </w:p>
        </w:tc>
      </w:tr>
      <w:tr w:rsidR="00A247F0">
        <w:trPr>
          <w:trHeight w:val="349"/>
        </w:trPr>
        <w:tc>
          <w:tcPr>
            <w:tcW w:w="5" w:type="dxa"/>
          </w:tcPr>
          <w:p w:rsidR="00A247F0" w:rsidRDefault="00A247F0">
            <w:pPr>
              <w:pStyle w:val="EmptyLayoutCell"/>
            </w:pPr>
          </w:p>
        </w:tc>
        <w:tc>
          <w:tcPr>
            <w:tcW w:w="1" w:type="dxa"/>
          </w:tcPr>
          <w:p w:rsidR="00A247F0" w:rsidRDefault="00A247F0">
            <w:pPr>
              <w:pStyle w:val="EmptyLayoutCell"/>
            </w:pPr>
          </w:p>
        </w:tc>
        <w:tc>
          <w:tcPr>
            <w:tcW w:w="13" w:type="dxa"/>
          </w:tcPr>
          <w:p w:rsidR="00A247F0" w:rsidRDefault="00A247F0">
            <w:pPr>
              <w:pStyle w:val="EmptyLayoutCell"/>
            </w:pPr>
          </w:p>
        </w:tc>
        <w:tc>
          <w:tcPr>
            <w:tcW w:w="1" w:type="dxa"/>
          </w:tcPr>
          <w:p w:rsidR="00A247F0" w:rsidRDefault="00A247F0">
            <w:pPr>
              <w:pStyle w:val="EmptyLayoutCell"/>
            </w:pPr>
          </w:p>
        </w:tc>
        <w:tc>
          <w:tcPr>
            <w:tcW w:w="1" w:type="dxa"/>
          </w:tcPr>
          <w:p w:rsidR="00A247F0" w:rsidRDefault="00A247F0">
            <w:pPr>
              <w:pStyle w:val="EmptyLayoutCell"/>
            </w:pPr>
          </w:p>
        </w:tc>
        <w:tc>
          <w:tcPr>
            <w:tcW w:w="9048" w:type="dxa"/>
          </w:tcPr>
          <w:p w:rsidR="00A247F0" w:rsidRDefault="00A247F0">
            <w:pPr>
              <w:pStyle w:val="EmptyLayoutCell"/>
            </w:pPr>
          </w:p>
        </w:tc>
        <w:tc>
          <w:tcPr>
            <w:tcW w:w="13" w:type="dxa"/>
          </w:tcPr>
          <w:p w:rsidR="00A247F0" w:rsidRDefault="00A247F0">
            <w:pPr>
              <w:pStyle w:val="EmptyLayoutCell"/>
            </w:pPr>
          </w:p>
        </w:tc>
      </w:tr>
      <w:tr w:rsidR="00A71C08" w:rsidRPr="00A71C08" w:rsidTr="00A71C08">
        <w:tc>
          <w:tcPr>
            <w:tcW w:w="5" w:type="dxa"/>
          </w:tcPr>
          <w:p w:rsidR="00A247F0" w:rsidRPr="00A71C08" w:rsidRDefault="00A247F0">
            <w:pPr>
              <w:pStyle w:val="EmptyLayoutCell"/>
              <w:rPr>
                <w:lang w:val="lt-LT"/>
              </w:rPr>
            </w:pPr>
          </w:p>
        </w:tc>
        <w:tc>
          <w:tcPr>
            <w:tcW w:w="1" w:type="dxa"/>
          </w:tcPr>
          <w:p w:rsidR="00A247F0" w:rsidRPr="00A71C08" w:rsidRDefault="00A247F0">
            <w:pPr>
              <w:pStyle w:val="EmptyLayoutCell"/>
              <w:rPr>
                <w:lang w:val="lt-LT"/>
              </w:rPr>
            </w:pPr>
          </w:p>
        </w:tc>
        <w:tc>
          <w:tcPr>
            <w:tcW w:w="13" w:type="dxa"/>
          </w:tcPr>
          <w:p w:rsidR="00A247F0" w:rsidRPr="00A71C08" w:rsidRDefault="00A247F0">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A247F0" w:rsidRPr="00A71C08" w:rsidTr="00A71C08">
              <w:trPr>
                <w:trHeight w:val="720"/>
              </w:trPr>
              <w:tc>
                <w:tcPr>
                  <w:tcW w:w="9609" w:type="dxa"/>
                  <w:tcMar>
                    <w:top w:w="40" w:type="dxa"/>
                    <w:left w:w="40" w:type="dxa"/>
                    <w:bottom w:w="40" w:type="dxa"/>
                    <w:right w:w="40" w:type="dxa"/>
                  </w:tcMar>
                </w:tcPr>
                <w:p w:rsidR="00A247F0" w:rsidRPr="00A71C08" w:rsidRDefault="00861E7D">
                  <w:pPr>
                    <w:jc w:val="center"/>
                    <w:rPr>
                      <w:lang w:val="lt-LT"/>
                    </w:rPr>
                  </w:pPr>
                  <w:r w:rsidRPr="00A71C08">
                    <w:rPr>
                      <w:b/>
                      <w:color w:val="000000"/>
                      <w:sz w:val="24"/>
                      <w:lang w:val="lt-LT"/>
                    </w:rPr>
                    <w:t>I SKYRIUS</w:t>
                  </w:r>
                </w:p>
                <w:p w:rsidR="00A247F0" w:rsidRPr="00A71C08" w:rsidRDefault="00861E7D">
                  <w:pPr>
                    <w:jc w:val="center"/>
                    <w:rPr>
                      <w:lang w:val="lt-LT"/>
                    </w:rPr>
                  </w:pPr>
                  <w:r w:rsidRPr="00A71C08">
                    <w:rPr>
                      <w:b/>
                      <w:color w:val="000000"/>
                      <w:sz w:val="24"/>
                      <w:lang w:val="lt-LT"/>
                    </w:rPr>
                    <w:t>PAREIGYBĖS CHARAKTERISTIKA</w:t>
                  </w:r>
                </w:p>
              </w:tc>
            </w:tr>
            <w:tr w:rsidR="00A247F0" w:rsidRPr="00A71C08" w:rsidTr="00A71C08">
              <w:trPr>
                <w:trHeight w:val="260"/>
              </w:trPr>
              <w:tc>
                <w:tcPr>
                  <w:tcW w:w="960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1. Pareigybės lygmuo – V pareigybės lygmuo.</w:t>
                  </w:r>
                </w:p>
              </w:tc>
            </w:tr>
            <w:tr w:rsidR="00A247F0" w:rsidRPr="00A71C08" w:rsidTr="00A71C08">
              <w:trPr>
                <w:trHeight w:val="260"/>
              </w:trPr>
              <w:tc>
                <w:tcPr>
                  <w:tcW w:w="960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 Šias pareigas einantis valstybės tarnautojas tiesiogiai pavaldus savivaldybės administracijos direktoriui.</w:t>
                  </w:r>
                </w:p>
              </w:tc>
            </w:tr>
          </w:tbl>
          <w:p w:rsidR="00A247F0" w:rsidRPr="00A71C08" w:rsidRDefault="00A247F0">
            <w:pPr>
              <w:rPr>
                <w:lang w:val="lt-LT"/>
              </w:rPr>
            </w:pPr>
          </w:p>
        </w:tc>
      </w:tr>
      <w:tr w:rsidR="00A247F0">
        <w:trPr>
          <w:trHeight w:val="120"/>
        </w:trPr>
        <w:tc>
          <w:tcPr>
            <w:tcW w:w="5" w:type="dxa"/>
          </w:tcPr>
          <w:p w:rsidR="00A247F0" w:rsidRDefault="00A247F0">
            <w:pPr>
              <w:pStyle w:val="EmptyLayoutCell"/>
            </w:pPr>
          </w:p>
        </w:tc>
        <w:tc>
          <w:tcPr>
            <w:tcW w:w="1" w:type="dxa"/>
          </w:tcPr>
          <w:p w:rsidR="00A247F0" w:rsidRDefault="00A247F0">
            <w:pPr>
              <w:pStyle w:val="EmptyLayoutCell"/>
            </w:pPr>
          </w:p>
        </w:tc>
        <w:tc>
          <w:tcPr>
            <w:tcW w:w="13" w:type="dxa"/>
          </w:tcPr>
          <w:p w:rsidR="00A247F0" w:rsidRDefault="00A247F0">
            <w:pPr>
              <w:pStyle w:val="EmptyLayoutCell"/>
            </w:pPr>
          </w:p>
        </w:tc>
        <w:tc>
          <w:tcPr>
            <w:tcW w:w="1" w:type="dxa"/>
          </w:tcPr>
          <w:p w:rsidR="00A247F0" w:rsidRDefault="00A247F0">
            <w:pPr>
              <w:pStyle w:val="EmptyLayoutCell"/>
            </w:pPr>
          </w:p>
        </w:tc>
        <w:tc>
          <w:tcPr>
            <w:tcW w:w="1" w:type="dxa"/>
          </w:tcPr>
          <w:p w:rsidR="00A247F0" w:rsidRDefault="00A247F0">
            <w:pPr>
              <w:pStyle w:val="EmptyLayoutCell"/>
            </w:pPr>
          </w:p>
        </w:tc>
        <w:tc>
          <w:tcPr>
            <w:tcW w:w="9048" w:type="dxa"/>
          </w:tcPr>
          <w:p w:rsidR="00A247F0" w:rsidRDefault="00A247F0">
            <w:pPr>
              <w:pStyle w:val="EmptyLayoutCell"/>
            </w:pPr>
          </w:p>
        </w:tc>
        <w:tc>
          <w:tcPr>
            <w:tcW w:w="13" w:type="dxa"/>
          </w:tcPr>
          <w:p w:rsidR="00A247F0" w:rsidRDefault="00A247F0">
            <w:pPr>
              <w:pStyle w:val="EmptyLayoutCell"/>
            </w:pPr>
          </w:p>
        </w:tc>
      </w:tr>
      <w:tr w:rsidR="00A71C08" w:rsidRPr="00A71C08" w:rsidTr="00A71C08">
        <w:tc>
          <w:tcPr>
            <w:tcW w:w="5" w:type="dxa"/>
          </w:tcPr>
          <w:p w:rsidR="00A247F0" w:rsidRPr="00A71C08" w:rsidRDefault="00A247F0">
            <w:pPr>
              <w:pStyle w:val="EmptyLayoutCell"/>
              <w:rPr>
                <w:lang w:val="lt-LT"/>
              </w:rPr>
            </w:pPr>
          </w:p>
        </w:tc>
        <w:tc>
          <w:tcPr>
            <w:tcW w:w="1" w:type="dxa"/>
          </w:tcPr>
          <w:p w:rsidR="00A247F0" w:rsidRPr="00A71C08" w:rsidRDefault="00A247F0">
            <w:pPr>
              <w:pStyle w:val="EmptyLayoutCell"/>
              <w:rPr>
                <w:lang w:val="lt-LT"/>
              </w:rPr>
            </w:pPr>
          </w:p>
        </w:tc>
        <w:tc>
          <w:tcPr>
            <w:tcW w:w="13" w:type="dxa"/>
          </w:tcPr>
          <w:p w:rsidR="00A247F0" w:rsidRPr="00A71C08" w:rsidRDefault="00A247F0">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A247F0" w:rsidRPr="00A71C08" w:rsidTr="00A71C08">
              <w:trPr>
                <w:trHeight w:val="600"/>
              </w:trPr>
              <w:tc>
                <w:tcPr>
                  <w:tcW w:w="9609" w:type="dxa"/>
                  <w:tcMar>
                    <w:top w:w="40" w:type="dxa"/>
                    <w:left w:w="40" w:type="dxa"/>
                    <w:bottom w:w="40" w:type="dxa"/>
                    <w:right w:w="40" w:type="dxa"/>
                  </w:tcMar>
                </w:tcPr>
                <w:p w:rsidR="00A247F0" w:rsidRPr="00A71C08" w:rsidRDefault="00861E7D">
                  <w:pPr>
                    <w:jc w:val="center"/>
                    <w:rPr>
                      <w:lang w:val="lt-LT"/>
                    </w:rPr>
                  </w:pPr>
                  <w:r w:rsidRPr="00A71C08">
                    <w:rPr>
                      <w:b/>
                      <w:color w:val="000000"/>
                      <w:sz w:val="24"/>
                      <w:lang w:val="lt-LT"/>
                    </w:rPr>
                    <w:t>II SKYRIUS</w:t>
                  </w:r>
                </w:p>
                <w:p w:rsidR="00A247F0" w:rsidRPr="00A71C08" w:rsidRDefault="00861E7D">
                  <w:pPr>
                    <w:jc w:val="center"/>
                    <w:rPr>
                      <w:lang w:val="lt-LT"/>
                    </w:rPr>
                  </w:pPr>
                  <w:r w:rsidRPr="00A71C08">
                    <w:rPr>
                      <w:b/>
                      <w:color w:val="000000"/>
                      <w:sz w:val="24"/>
                      <w:lang w:val="lt-LT"/>
                    </w:rPr>
                    <w:t>VEIKLOS SRITIS</w:t>
                  </w:r>
                  <w:r w:rsidRPr="00A71C08">
                    <w:rPr>
                      <w:color w:val="FFFFFF"/>
                      <w:sz w:val="24"/>
                      <w:lang w:val="lt-LT"/>
                    </w:rPr>
                    <w:t>0</w:t>
                  </w:r>
                </w:p>
              </w:tc>
            </w:tr>
            <w:tr w:rsidR="00A247F0" w:rsidRPr="00A71C08" w:rsidTr="00A71C08">
              <w:trPr>
                <w:trHeight w:val="68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A247F0" w:rsidRPr="00A71C08" w:rsidTr="00A71C08">
                    <w:trPr>
                      <w:trHeight w:val="260"/>
                    </w:trPr>
                    <w:tc>
                      <w:tcPr>
                        <w:tcW w:w="960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3. Teisės aktų ir administracinių sprendimų įgyvendinimo ir laikymosi priežiūra.</w:t>
                        </w:r>
                      </w:p>
                    </w:tc>
                  </w:tr>
                  <w:tr w:rsidR="00A247F0" w:rsidRPr="00A71C08" w:rsidTr="00A71C08">
                    <w:trPr>
                      <w:trHeight w:val="260"/>
                    </w:trPr>
                    <w:tc>
                      <w:tcPr>
                        <w:tcW w:w="960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4. Pagalba valstybės ar vietos valdžią įgyvendinantiems asmenims atliekant jiems nustatytas funkcijas, išskyrus vidaus administravimo funkcijas, kaip jos apibrėžtos Viešojo administravimo įstatyme.</w:t>
                        </w:r>
                      </w:p>
                    </w:tc>
                  </w:tr>
                </w:tbl>
                <w:p w:rsidR="00A247F0" w:rsidRPr="00A71C08" w:rsidRDefault="00A247F0">
                  <w:pPr>
                    <w:rPr>
                      <w:lang w:val="lt-LT"/>
                    </w:rPr>
                  </w:pPr>
                </w:p>
              </w:tc>
            </w:tr>
          </w:tbl>
          <w:p w:rsidR="00A247F0" w:rsidRPr="00A71C08" w:rsidRDefault="00A247F0">
            <w:pPr>
              <w:rPr>
                <w:lang w:val="lt-LT"/>
              </w:rPr>
            </w:pPr>
          </w:p>
        </w:tc>
      </w:tr>
      <w:tr w:rsidR="00A247F0">
        <w:trPr>
          <w:trHeight w:val="126"/>
        </w:trPr>
        <w:tc>
          <w:tcPr>
            <w:tcW w:w="5" w:type="dxa"/>
          </w:tcPr>
          <w:p w:rsidR="00A247F0" w:rsidRDefault="00A247F0">
            <w:pPr>
              <w:pStyle w:val="EmptyLayoutCell"/>
            </w:pPr>
          </w:p>
        </w:tc>
        <w:tc>
          <w:tcPr>
            <w:tcW w:w="1" w:type="dxa"/>
          </w:tcPr>
          <w:p w:rsidR="00A247F0" w:rsidRDefault="00A247F0">
            <w:pPr>
              <w:pStyle w:val="EmptyLayoutCell"/>
            </w:pPr>
          </w:p>
        </w:tc>
        <w:tc>
          <w:tcPr>
            <w:tcW w:w="13" w:type="dxa"/>
          </w:tcPr>
          <w:p w:rsidR="00A247F0" w:rsidRDefault="00A247F0">
            <w:pPr>
              <w:pStyle w:val="EmptyLayoutCell"/>
            </w:pPr>
          </w:p>
        </w:tc>
        <w:tc>
          <w:tcPr>
            <w:tcW w:w="1" w:type="dxa"/>
          </w:tcPr>
          <w:p w:rsidR="00A247F0" w:rsidRDefault="00A247F0">
            <w:pPr>
              <w:pStyle w:val="EmptyLayoutCell"/>
            </w:pPr>
          </w:p>
        </w:tc>
        <w:tc>
          <w:tcPr>
            <w:tcW w:w="1" w:type="dxa"/>
          </w:tcPr>
          <w:p w:rsidR="00A247F0" w:rsidRDefault="00A247F0">
            <w:pPr>
              <w:pStyle w:val="EmptyLayoutCell"/>
            </w:pPr>
          </w:p>
        </w:tc>
        <w:tc>
          <w:tcPr>
            <w:tcW w:w="9048" w:type="dxa"/>
          </w:tcPr>
          <w:p w:rsidR="00A247F0" w:rsidRDefault="00A247F0">
            <w:pPr>
              <w:pStyle w:val="EmptyLayoutCell"/>
            </w:pPr>
          </w:p>
        </w:tc>
        <w:tc>
          <w:tcPr>
            <w:tcW w:w="13" w:type="dxa"/>
          </w:tcPr>
          <w:p w:rsidR="00A247F0" w:rsidRDefault="00A247F0">
            <w:pPr>
              <w:pStyle w:val="EmptyLayoutCell"/>
            </w:pPr>
          </w:p>
        </w:tc>
      </w:tr>
      <w:tr w:rsidR="00A71C08" w:rsidRPr="00A71C08" w:rsidTr="00A71C08">
        <w:tc>
          <w:tcPr>
            <w:tcW w:w="5" w:type="dxa"/>
          </w:tcPr>
          <w:p w:rsidR="00A247F0" w:rsidRPr="00A71C08" w:rsidRDefault="00A247F0">
            <w:pPr>
              <w:pStyle w:val="EmptyLayoutCell"/>
              <w:rPr>
                <w:lang w:val="lt-LT"/>
              </w:rPr>
            </w:pPr>
          </w:p>
        </w:tc>
        <w:tc>
          <w:tcPr>
            <w:tcW w:w="1" w:type="dxa"/>
          </w:tcPr>
          <w:p w:rsidR="00A247F0" w:rsidRPr="00A71C08" w:rsidRDefault="00A247F0">
            <w:pPr>
              <w:pStyle w:val="EmptyLayoutCell"/>
              <w:rPr>
                <w:lang w:val="lt-LT"/>
              </w:rPr>
            </w:pPr>
          </w:p>
        </w:tc>
        <w:tc>
          <w:tcPr>
            <w:tcW w:w="13" w:type="dxa"/>
          </w:tcPr>
          <w:p w:rsidR="00A247F0" w:rsidRPr="00A71C08" w:rsidRDefault="00A247F0">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A247F0" w:rsidRPr="00A71C08" w:rsidTr="00A71C08">
              <w:trPr>
                <w:trHeight w:val="600"/>
              </w:trPr>
              <w:tc>
                <w:tcPr>
                  <w:tcW w:w="9609" w:type="dxa"/>
                  <w:tcMar>
                    <w:top w:w="40" w:type="dxa"/>
                    <w:left w:w="40" w:type="dxa"/>
                    <w:bottom w:w="40" w:type="dxa"/>
                    <w:right w:w="40" w:type="dxa"/>
                  </w:tcMar>
                </w:tcPr>
                <w:p w:rsidR="00A247F0" w:rsidRPr="00A71C08" w:rsidRDefault="00861E7D">
                  <w:pPr>
                    <w:jc w:val="center"/>
                    <w:rPr>
                      <w:lang w:val="lt-LT"/>
                    </w:rPr>
                  </w:pPr>
                  <w:r w:rsidRPr="00A71C08">
                    <w:rPr>
                      <w:b/>
                      <w:color w:val="000000"/>
                      <w:sz w:val="24"/>
                      <w:lang w:val="lt-LT"/>
                    </w:rPr>
                    <w:t>III SKYRIUS</w:t>
                  </w:r>
                </w:p>
                <w:p w:rsidR="00A247F0" w:rsidRPr="00A71C08" w:rsidRDefault="00861E7D">
                  <w:pPr>
                    <w:jc w:val="center"/>
                    <w:rPr>
                      <w:lang w:val="lt-LT"/>
                    </w:rPr>
                  </w:pPr>
                  <w:r w:rsidRPr="00A71C08">
                    <w:rPr>
                      <w:b/>
                      <w:color w:val="000000"/>
                      <w:sz w:val="24"/>
                      <w:lang w:val="lt-LT"/>
                    </w:rPr>
                    <w:t>PAREIGYBĖS SPECIALIZACIJA</w:t>
                  </w:r>
                  <w:r w:rsidRPr="00A71C08">
                    <w:rPr>
                      <w:color w:val="FFFFFF"/>
                      <w:sz w:val="24"/>
                      <w:lang w:val="lt-LT"/>
                    </w:rPr>
                    <w:t>0</w:t>
                  </w:r>
                </w:p>
              </w:tc>
            </w:tr>
            <w:tr w:rsidR="00A247F0" w:rsidRPr="00A71C08" w:rsidTr="00A71C08">
              <w:trPr>
                <w:trHeight w:val="68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A247F0" w:rsidRPr="00A71C08" w:rsidTr="00A71C08">
                    <w:trPr>
                      <w:trHeight w:val="260"/>
                    </w:trPr>
                    <w:tc>
                      <w:tcPr>
                        <w:tcW w:w="960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5. Patikrinimų planavimas, jų atlikimas, šių veiklų organizavimas ir koordinavimas, poveikio priemonių taikymas.</w:t>
                        </w:r>
                      </w:p>
                    </w:tc>
                  </w:tr>
                  <w:tr w:rsidR="00A247F0" w:rsidRPr="00A71C08" w:rsidTr="00A71C08">
                    <w:trPr>
                      <w:trHeight w:val="260"/>
                    </w:trPr>
                    <w:tc>
                      <w:tcPr>
                        <w:tcW w:w="960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6. Informacijos, reikalingos valstybės ar vietos valdžią įgyvendinančių asmenų funkcijoms atlikti, apdorojimas ir analizė, išvadų/pasiūlymų/nuomonių/dokumentų su valstybės ar vietos valdžią įgyvendinančių asmenų kompetencija susijusiais klausimais rengimas.</w:t>
                        </w:r>
                      </w:p>
                    </w:tc>
                  </w:tr>
                </w:tbl>
                <w:p w:rsidR="00A247F0" w:rsidRPr="00A71C08" w:rsidRDefault="00A247F0">
                  <w:pPr>
                    <w:rPr>
                      <w:lang w:val="lt-LT"/>
                    </w:rPr>
                  </w:pPr>
                </w:p>
              </w:tc>
            </w:tr>
          </w:tbl>
          <w:p w:rsidR="00A247F0" w:rsidRPr="00A71C08" w:rsidRDefault="00A247F0">
            <w:pPr>
              <w:rPr>
                <w:lang w:val="lt-LT"/>
              </w:rPr>
            </w:pPr>
          </w:p>
        </w:tc>
      </w:tr>
      <w:tr w:rsidR="00A247F0">
        <w:trPr>
          <w:trHeight w:val="100"/>
        </w:trPr>
        <w:tc>
          <w:tcPr>
            <w:tcW w:w="5" w:type="dxa"/>
          </w:tcPr>
          <w:p w:rsidR="00A247F0" w:rsidRDefault="00A247F0">
            <w:pPr>
              <w:pStyle w:val="EmptyLayoutCell"/>
            </w:pPr>
          </w:p>
        </w:tc>
        <w:tc>
          <w:tcPr>
            <w:tcW w:w="1" w:type="dxa"/>
          </w:tcPr>
          <w:p w:rsidR="00A247F0" w:rsidRDefault="00A247F0">
            <w:pPr>
              <w:pStyle w:val="EmptyLayoutCell"/>
            </w:pPr>
          </w:p>
        </w:tc>
        <w:tc>
          <w:tcPr>
            <w:tcW w:w="13" w:type="dxa"/>
          </w:tcPr>
          <w:p w:rsidR="00A247F0" w:rsidRDefault="00A247F0">
            <w:pPr>
              <w:pStyle w:val="EmptyLayoutCell"/>
            </w:pPr>
          </w:p>
        </w:tc>
        <w:tc>
          <w:tcPr>
            <w:tcW w:w="1" w:type="dxa"/>
          </w:tcPr>
          <w:p w:rsidR="00A247F0" w:rsidRDefault="00A247F0">
            <w:pPr>
              <w:pStyle w:val="EmptyLayoutCell"/>
            </w:pPr>
          </w:p>
        </w:tc>
        <w:tc>
          <w:tcPr>
            <w:tcW w:w="1" w:type="dxa"/>
          </w:tcPr>
          <w:p w:rsidR="00A247F0" w:rsidRDefault="00A247F0">
            <w:pPr>
              <w:pStyle w:val="EmptyLayoutCell"/>
            </w:pPr>
          </w:p>
        </w:tc>
        <w:tc>
          <w:tcPr>
            <w:tcW w:w="9048" w:type="dxa"/>
          </w:tcPr>
          <w:p w:rsidR="00A247F0" w:rsidRDefault="00A247F0">
            <w:pPr>
              <w:pStyle w:val="EmptyLayoutCell"/>
            </w:pPr>
          </w:p>
        </w:tc>
        <w:tc>
          <w:tcPr>
            <w:tcW w:w="13" w:type="dxa"/>
          </w:tcPr>
          <w:p w:rsidR="00A247F0" w:rsidRDefault="00A247F0">
            <w:pPr>
              <w:pStyle w:val="EmptyLayoutCell"/>
            </w:pPr>
          </w:p>
        </w:tc>
      </w:tr>
      <w:tr w:rsidR="00A71C08" w:rsidRPr="00A71C08" w:rsidTr="00A71C08">
        <w:tc>
          <w:tcPr>
            <w:tcW w:w="5" w:type="dxa"/>
          </w:tcPr>
          <w:p w:rsidR="00A247F0" w:rsidRPr="00A71C08" w:rsidRDefault="00A247F0" w:rsidP="00A71C08">
            <w:pPr>
              <w:pStyle w:val="EmptyLayoutCell"/>
              <w:jc w:val="both"/>
              <w:rPr>
                <w:lang w:val="lt-LT"/>
              </w:rPr>
            </w:pPr>
          </w:p>
        </w:tc>
        <w:tc>
          <w:tcPr>
            <w:tcW w:w="1" w:type="dxa"/>
          </w:tcPr>
          <w:p w:rsidR="00A247F0" w:rsidRPr="00A71C08" w:rsidRDefault="00A247F0" w:rsidP="00A71C08">
            <w:pPr>
              <w:pStyle w:val="EmptyLayoutCell"/>
              <w:jc w:val="both"/>
              <w:rPr>
                <w:lang w:val="lt-LT"/>
              </w:rPr>
            </w:pPr>
          </w:p>
        </w:tc>
        <w:tc>
          <w:tcPr>
            <w:tcW w:w="13" w:type="dxa"/>
          </w:tcPr>
          <w:p w:rsidR="00A247F0" w:rsidRPr="00A71C08" w:rsidRDefault="00A247F0" w:rsidP="00A71C08">
            <w:pPr>
              <w:pStyle w:val="EmptyLayoutCell"/>
              <w:jc w:val="both"/>
              <w:rPr>
                <w:lang w:val="lt-LT"/>
              </w:rPr>
            </w:pPr>
          </w:p>
        </w:tc>
        <w:tc>
          <w:tcPr>
            <w:tcW w:w="1" w:type="dxa"/>
          </w:tcPr>
          <w:p w:rsidR="00A247F0" w:rsidRPr="00A71C08" w:rsidRDefault="00A247F0" w:rsidP="00A71C08">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A247F0" w:rsidRPr="00A71C08">
              <w:trPr>
                <w:trHeight w:val="680"/>
              </w:trPr>
              <w:tc>
                <w:tcPr>
                  <w:tcW w:w="9070" w:type="dxa"/>
                  <w:tcMar>
                    <w:top w:w="0" w:type="dxa"/>
                    <w:left w:w="0" w:type="dxa"/>
                    <w:bottom w:w="0" w:type="dxa"/>
                    <w:right w:w="0" w:type="dxa"/>
                  </w:tcMar>
                </w:tcPr>
                <w:p w:rsidR="00A71C08" w:rsidRDefault="00A71C08"/>
                <w:tbl>
                  <w:tblPr>
                    <w:tblW w:w="9594" w:type="dxa"/>
                    <w:tblCellMar>
                      <w:left w:w="0" w:type="dxa"/>
                      <w:right w:w="0" w:type="dxa"/>
                    </w:tblCellMar>
                    <w:tblLook w:val="0000" w:firstRow="0" w:lastRow="0" w:firstColumn="0" w:lastColumn="0" w:noHBand="0" w:noVBand="0"/>
                  </w:tblPr>
                  <w:tblGrid>
                    <w:gridCol w:w="9594"/>
                  </w:tblGrid>
                  <w:tr w:rsidR="00A247F0" w:rsidRPr="00A71C08" w:rsidTr="00A71C08">
                    <w:trPr>
                      <w:trHeight w:val="600"/>
                    </w:trPr>
                    <w:tc>
                      <w:tcPr>
                        <w:tcW w:w="9594" w:type="dxa"/>
                        <w:tcMar>
                          <w:top w:w="40" w:type="dxa"/>
                          <w:left w:w="40" w:type="dxa"/>
                          <w:bottom w:w="40" w:type="dxa"/>
                          <w:right w:w="40" w:type="dxa"/>
                        </w:tcMar>
                      </w:tcPr>
                      <w:p w:rsidR="00A247F0" w:rsidRPr="00A71C08" w:rsidRDefault="00861E7D" w:rsidP="00A71C08">
                        <w:pPr>
                          <w:jc w:val="center"/>
                          <w:rPr>
                            <w:lang w:val="lt-LT"/>
                          </w:rPr>
                        </w:pPr>
                        <w:r w:rsidRPr="00A71C08">
                          <w:rPr>
                            <w:b/>
                            <w:color w:val="000000"/>
                            <w:sz w:val="24"/>
                            <w:lang w:val="lt-LT"/>
                          </w:rPr>
                          <w:t>IV SKYRIUS</w:t>
                        </w:r>
                      </w:p>
                      <w:p w:rsidR="00A247F0" w:rsidRPr="00A71C08" w:rsidRDefault="00861E7D" w:rsidP="00A71C08">
                        <w:pPr>
                          <w:jc w:val="center"/>
                          <w:rPr>
                            <w:lang w:val="lt-LT"/>
                          </w:rPr>
                        </w:pPr>
                        <w:r w:rsidRPr="00A71C08">
                          <w:rPr>
                            <w:b/>
                            <w:color w:val="000000"/>
                            <w:sz w:val="24"/>
                            <w:lang w:val="lt-LT"/>
                          </w:rPr>
                          <w:t>FUNKCIJOS</w:t>
                        </w:r>
                      </w:p>
                    </w:tc>
                  </w:tr>
                </w:tbl>
                <w:p w:rsidR="00A247F0" w:rsidRPr="00A71C08" w:rsidRDefault="00A247F0" w:rsidP="00A71C08">
                  <w:pPr>
                    <w:jc w:val="both"/>
                    <w:rPr>
                      <w:lang w:val="lt-LT"/>
                    </w:rPr>
                  </w:pPr>
                </w:p>
              </w:tc>
            </w:tr>
          </w:tbl>
          <w:p w:rsidR="00A247F0" w:rsidRPr="00A71C08" w:rsidRDefault="00A247F0" w:rsidP="00A71C08">
            <w:pPr>
              <w:jc w:val="both"/>
              <w:rPr>
                <w:lang w:val="lt-LT"/>
              </w:rPr>
            </w:pPr>
          </w:p>
        </w:tc>
      </w:tr>
      <w:tr w:rsidR="00A247F0" w:rsidRPr="00A71C08">
        <w:trPr>
          <w:trHeight w:val="20"/>
        </w:trPr>
        <w:tc>
          <w:tcPr>
            <w:tcW w:w="5" w:type="dxa"/>
          </w:tcPr>
          <w:p w:rsidR="00A247F0" w:rsidRPr="00A71C08" w:rsidRDefault="00A247F0" w:rsidP="00A71C08">
            <w:pPr>
              <w:pStyle w:val="EmptyLayoutCell"/>
              <w:jc w:val="both"/>
              <w:rPr>
                <w:lang w:val="lt-LT"/>
              </w:rPr>
            </w:pPr>
          </w:p>
        </w:tc>
        <w:tc>
          <w:tcPr>
            <w:tcW w:w="1" w:type="dxa"/>
          </w:tcPr>
          <w:p w:rsidR="00A247F0" w:rsidRPr="00A71C08" w:rsidRDefault="00A247F0" w:rsidP="00A71C08">
            <w:pPr>
              <w:pStyle w:val="EmptyLayoutCell"/>
              <w:jc w:val="both"/>
              <w:rPr>
                <w:lang w:val="lt-LT"/>
              </w:rPr>
            </w:pPr>
          </w:p>
        </w:tc>
        <w:tc>
          <w:tcPr>
            <w:tcW w:w="13" w:type="dxa"/>
          </w:tcPr>
          <w:p w:rsidR="00A247F0" w:rsidRPr="00A71C08" w:rsidRDefault="00A247F0" w:rsidP="00A71C08">
            <w:pPr>
              <w:pStyle w:val="EmptyLayoutCell"/>
              <w:jc w:val="both"/>
              <w:rPr>
                <w:lang w:val="lt-LT"/>
              </w:rPr>
            </w:pPr>
          </w:p>
        </w:tc>
        <w:tc>
          <w:tcPr>
            <w:tcW w:w="1" w:type="dxa"/>
          </w:tcPr>
          <w:p w:rsidR="00A247F0" w:rsidRPr="00A71C08" w:rsidRDefault="00A247F0" w:rsidP="00A71C08">
            <w:pPr>
              <w:pStyle w:val="EmptyLayoutCell"/>
              <w:jc w:val="both"/>
              <w:rPr>
                <w:lang w:val="lt-LT"/>
              </w:rPr>
            </w:pPr>
          </w:p>
        </w:tc>
        <w:tc>
          <w:tcPr>
            <w:tcW w:w="1" w:type="dxa"/>
          </w:tcPr>
          <w:p w:rsidR="00A247F0" w:rsidRPr="00A71C08" w:rsidRDefault="00A247F0" w:rsidP="00A71C08">
            <w:pPr>
              <w:pStyle w:val="EmptyLayoutCell"/>
              <w:jc w:val="both"/>
              <w:rPr>
                <w:lang w:val="lt-LT"/>
              </w:rPr>
            </w:pPr>
          </w:p>
        </w:tc>
        <w:tc>
          <w:tcPr>
            <w:tcW w:w="9048" w:type="dxa"/>
          </w:tcPr>
          <w:p w:rsidR="00A247F0" w:rsidRPr="00A71C08" w:rsidRDefault="00A247F0" w:rsidP="00A71C08">
            <w:pPr>
              <w:pStyle w:val="EmptyLayoutCell"/>
              <w:jc w:val="both"/>
              <w:rPr>
                <w:lang w:val="lt-LT"/>
              </w:rPr>
            </w:pPr>
          </w:p>
        </w:tc>
        <w:tc>
          <w:tcPr>
            <w:tcW w:w="13" w:type="dxa"/>
          </w:tcPr>
          <w:p w:rsidR="00A247F0" w:rsidRPr="00A71C08" w:rsidRDefault="00A247F0" w:rsidP="00A71C08">
            <w:pPr>
              <w:pStyle w:val="EmptyLayoutCell"/>
              <w:jc w:val="both"/>
              <w:rPr>
                <w:lang w:val="lt-LT"/>
              </w:rPr>
            </w:pPr>
          </w:p>
        </w:tc>
      </w:tr>
      <w:tr w:rsidR="00A71C08" w:rsidRPr="00A71C08" w:rsidTr="00A71C08">
        <w:tc>
          <w:tcPr>
            <w:tcW w:w="5" w:type="dxa"/>
          </w:tcPr>
          <w:p w:rsidR="00A247F0" w:rsidRPr="00A71C08" w:rsidRDefault="00A247F0" w:rsidP="00A71C08">
            <w:pPr>
              <w:pStyle w:val="EmptyLayoutCell"/>
              <w:jc w:val="both"/>
              <w:rPr>
                <w:lang w:val="lt-LT"/>
              </w:rPr>
            </w:pPr>
          </w:p>
        </w:tc>
        <w:tc>
          <w:tcPr>
            <w:tcW w:w="1" w:type="dxa"/>
          </w:tcPr>
          <w:p w:rsidR="00A247F0" w:rsidRPr="00A71C08" w:rsidRDefault="00A247F0" w:rsidP="00A71C08">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7. Įstaigos vadovo pavedimu atstovauja įstaigai santykiuose su kitomis įstaigomis, organizacijomis bei fiziniais asmenimis.</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8. Priima su struktūrinio padalinio veikla susijusius sprendimus.</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9. Rengia ir teikia pasiūlymus su struktūrinio padalinio veikla susijusiais klausimais.</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10. Vadovauja struktūrinio padalinio veiklos vykdymui aktualios informacijos apdorojimui arba prireikus apdoroja struktūrinio padalinio veiklai vykdyti aktualią informaciją.</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11. Vadovauja struktūrinio padalinio veiklų vykdymui arba prireikus vykdo struktūrinio padalinio veiklas.</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12. Vadovauja su struktūrinio padalinio veikla susijusios informacijos rengimui ir teikimui arba prireikus rengia ir teikia su struktūrinio padalinio veikla susijusią informaciją.</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lastRenderedPageBreak/>
                    <w:t>13. Vadovauja su struktūrinio padalinio veikla susijusių dokumentų rengimui arba prireikus rengia su struktūrinio padalinio veikla susijusius dokumentus.</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14. Valdo struktūrinio padalinio žmogiškuosius išteklius teisės aktų nustatyta tvarka.</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15. Vertina, kaip viešasis juridinis asmuo, jam pavaldūs ir (arba) atskaitingi viešieji juridiniai asmenys laikosi veiklą reglamentuojančių teisės aktų reikalavimų,  vykdo veiklą ekonomiškumo, efektyvumo ir rezultatyvumo požiūriu, valdo riziką: nustato, analizuoja rizikos veiksnius ir parenka priemones, kurios sumažintų arba pašalintų neigiamą poveikį viešojo juridinio asmens veiklai.</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16. Vertina, kaip viešasis juridinis asmuo, jam pavaldūs ir atskaitingi viešieji juridiniai asmenys įgyvendina strateginius planavimo dokumentus, valdo, naudoja turtą ir disponuoja juo, saugo jį nuo neteisėtų veikų, atlieka turto apskaitą,  užtikrina teikiamos informacijos apie finansinę ir kitą veiklą patikimumą, aktualumą, išsamumą ir teisingumą, užtikrina informacinių sistemų valdymą ir saugumą.</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17. Vertina viešojo juridinio asmens, jam pavaldžių ir (arba) atskaitingų viešųjų juridinių asmenų gautų Europos Sąjungos ir (arba) tarptautinės finansinės paramos lėšų panaudojimo administravimą, teikia išvadas ir rekomendacijas dėl jo tobulinimo.</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18. Atlieka korupcijos rizikos valdymo vertinimą, atlieka pažangos stebėjimą: stebi ir vertina, kaip įgyvendinamos vidaus audito ataskaitoje pateiktos rekomendacijos.</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19. Rengia ir teikia konsultacijas viešojo juridinio asmens valdymo, rizikos valdymo ir vidaus kontrolės klausimais viešojo juridinio asmens vadovui, viešojo juridinio asmens administracijos padalinių ir (ar) viešajam juridiniam asmeniui pavaldžių ir (arba) atskaitingų viešųjų juridinių asmenų vadovams.</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20. Rengia Tarnybos veiklos planus ir metinę Tarnybos veiklos ataskaitą, atlieka kitas teisės aktuose nurodytas funkcijas, susijusias su Tarnybos veiklos tikslo įgyvendinimu.</w:t>
                  </w:r>
                </w:p>
              </w:tc>
            </w:tr>
            <w:tr w:rsidR="00A247F0" w:rsidRPr="00A71C08" w:rsidTr="00A71C08">
              <w:trPr>
                <w:trHeight w:val="260"/>
              </w:trPr>
              <w:tc>
                <w:tcPr>
                  <w:tcW w:w="9624"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21. Vykdo kitus nenuolatinio pobūdžio su struktūrinio padalinio veikla susijusius pavedimus.</w:t>
                  </w:r>
                </w:p>
              </w:tc>
            </w:tr>
          </w:tbl>
          <w:p w:rsidR="00A247F0" w:rsidRPr="00A71C08" w:rsidRDefault="00A247F0" w:rsidP="00A71C08">
            <w:pPr>
              <w:jc w:val="both"/>
              <w:rPr>
                <w:lang w:val="lt-LT"/>
              </w:rPr>
            </w:pPr>
          </w:p>
        </w:tc>
        <w:tc>
          <w:tcPr>
            <w:tcW w:w="13" w:type="dxa"/>
          </w:tcPr>
          <w:p w:rsidR="00A247F0" w:rsidRPr="00A71C08" w:rsidRDefault="00A247F0" w:rsidP="00A71C08">
            <w:pPr>
              <w:pStyle w:val="EmptyLayoutCell"/>
              <w:jc w:val="both"/>
              <w:rPr>
                <w:lang w:val="lt-LT"/>
              </w:rPr>
            </w:pPr>
          </w:p>
        </w:tc>
      </w:tr>
      <w:tr w:rsidR="00A71C08" w:rsidRPr="00A71C08" w:rsidTr="00A71C08">
        <w:tc>
          <w:tcPr>
            <w:tcW w:w="5" w:type="dxa"/>
          </w:tcPr>
          <w:p w:rsidR="00A247F0" w:rsidRPr="00A71C08" w:rsidRDefault="00A247F0" w:rsidP="00A71C08">
            <w:pPr>
              <w:pStyle w:val="EmptyLayoutCell"/>
              <w:jc w:val="both"/>
              <w:rPr>
                <w:lang w:val="lt-LT"/>
              </w:rPr>
            </w:pPr>
          </w:p>
        </w:tc>
        <w:tc>
          <w:tcPr>
            <w:tcW w:w="1" w:type="dxa"/>
          </w:tcPr>
          <w:p w:rsidR="00A247F0" w:rsidRPr="00A71C08" w:rsidRDefault="00A247F0" w:rsidP="00A71C08">
            <w:pPr>
              <w:pStyle w:val="EmptyLayoutCell"/>
              <w:jc w:val="both"/>
              <w:rPr>
                <w:lang w:val="lt-LT"/>
              </w:rPr>
            </w:pPr>
          </w:p>
        </w:tc>
        <w:tc>
          <w:tcPr>
            <w:tcW w:w="13" w:type="dxa"/>
          </w:tcPr>
          <w:p w:rsidR="00A247F0" w:rsidRPr="00A71C08" w:rsidRDefault="00A247F0" w:rsidP="00A71C08">
            <w:pPr>
              <w:pStyle w:val="EmptyLayoutCell"/>
              <w:jc w:val="both"/>
              <w:rPr>
                <w:lang w:val="lt-LT"/>
              </w:rPr>
            </w:pPr>
          </w:p>
        </w:tc>
        <w:tc>
          <w:tcPr>
            <w:tcW w:w="1" w:type="dxa"/>
          </w:tcPr>
          <w:p w:rsidR="00A247F0" w:rsidRPr="00A71C08" w:rsidRDefault="00A247F0" w:rsidP="00A71C08">
            <w:pPr>
              <w:pStyle w:val="EmptyLayoutCell"/>
              <w:jc w:val="both"/>
              <w:rPr>
                <w:lang w:val="lt-LT"/>
              </w:rPr>
            </w:pPr>
          </w:p>
        </w:tc>
        <w:tc>
          <w:tcPr>
            <w:tcW w:w="1" w:type="dxa"/>
          </w:tcPr>
          <w:p w:rsidR="00A247F0" w:rsidRPr="00A71C08" w:rsidRDefault="00A247F0" w:rsidP="00A71C08">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A247F0" w:rsidRPr="00A71C08" w:rsidTr="00A71C08">
              <w:trPr>
                <w:trHeight w:val="260"/>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22. Atlieka Lietuvos Respublikos kontrolės ir vidaus audito įstatymo 11 str. 2 d. nustatytas funkcijas:</w:t>
                  </w:r>
                </w:p>
              </w:tc>
            </w:tr>
            <w:tr w:rsidR="00A247F0" w:rsidRPr="00A71C08" w:rsidTr="00A71C08">
              <w:trPr>
                <w:trHeight w:val="260"/>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22.1. Savarankiškai organizuoja Centralizuoto vidaus audito skyriaus (toliau - Skyrius) darbą pagal Skyriaus nuostatus</w:t>
                  </w:r>
                </w:p>
              </w:tc>
            </w:tr>
            <w:tr w:rsidR="00A247F0" w:rsidRPr="00A71C08" w:rsidTr="00A71C08">
              <w:trPr>
                <w:trHeight w:val="260"/>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22.2. Rengia ir teikia viešojo juridinio asmens vadovui tvirtinti Skyriaus vidaus audito metodiką, kuri turi būti parengta vadovaujantis finansų ministro patvirtinta pavyzdine vidaus audito metodika, atsižvelgiant į tarptautinius vidaus audito profesinės praktikos standartus</w:t>
                  </w:r>
                </w:p>
              </w:tc>
            </w:tr>
            <w:tr w:rsidR="00A247F0" w:rsidRPr="00A71C08" w:rsidTr="00A71C08">
              <w:trPr>
                <w:trHeight w:val="260"/>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22.3. Planuoja Skyriaus veiklą, sudaro ilgalaikius veiklos planus, skirtus veiklos tikslams, rodikliams nustatyti, vidaus audito visumai aprašyti, ir metinius veiklos planus, rengiamus atsižvelgiant į atliktą viešojo juridinio asmens, jam pavaldžių ir (arba) atskaitingų viešųjų juridinių asmenų (jeigu jų yra) rizikos vertinimo analizę, ir teikia juos tvirtinti viešojo juridinio asmens vadovui</w:t>
                  </w:r>
                </w:p>
              </w:tc>
            </w:tr>
            <w:tr w:rsidR="00A247F0" w:rsidRPr="00A71C08" w:rsidTr="00A71C08">
              <w:trPr>
                <w:trHeight w:val="260"/>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22.4. Užtikrina, kad būtų atliekamas vidaus auditas, pateikiami vidaus audito rezultatai ir atliekamas pažangos stebėjimas bei užtikrina atliekamo vidaus audito kokybę</w:t>
                  </w:r>
                </w:p>
              </w:tc>
            </w:tr>
            <w:tr w:rsidR="00A247F0" w:rsidRPr="00A71C08" w:rsidTr="00A71C08">
              <w:trPr>
                <w:trHeight w:val="260"/>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22.5. Konsultuoja viešojo juridinio asmens vadovą, viešojo juridinio asmens administracijos padalinių ir (arba) viešajam juridiniam asmeniui pavaldžių ir (arba) atskaitingų viešųjų juridinių asmenų vadovus viešojo juridinio asmens valdymo, rizikos valdymo ir vidaus kontrolės klausimais</w:t>
                  </w:r>
                </w:p>
              </w:tc>
            </w:tr>
            <w:tr w:rsidR="00A247F0" w:rsidRPr="00A71C08" w:rsidTr="00A71C08">
              <w:trPr>
                <w:trHeight w:val="260"/>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22.6. Nedelsdamas praneša viešojo juridinio asmens vadovui, taip pat kolegialiam valdymo organui, jeigu kolegialus valdymo organas nurodytas viešojo juridinio asmens steigimo dokumentuose, apie daromą poveikį, kai yra planuojamas ir (arba) atliekamas vidaus auditas ir (arba) pateikiami vidaus audito rezultatai</w:t>
                  </w:r>
                </w:p>
              </w:tc>
            </w:tr>
            <w:tr w:rsidR="00A247F0" w:rsidRPr="00A71C08" w:rsidTr="00A71C08">
              <w:trPr>
                <w:trHeight w:val="260"/>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22.7. Siekdamas išvengti darbų dubliavimo, koordinuoja Skyriaus veiklą ir keičiasi informacija su kitais viešojo juridinio asmens audito vykdytojais</w:t>
                  </w:r>
                </w:p>
              </w:tc>
            </w:tr>
            <w:tr w:rsidR="00A247F0" w:rsidRPr="00A71C08" w:rsidTr="00A71C08">
              <w:trPr>
                <w:trHeight w:val="260"/>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lastRenderedPageBreak/>
                    <w:t>22.8. Siūlo viešojo juridinio asmens vadovui pasitelkti atitinkamų sričių specialistus (ekspertus), kai numatoma atlikti specifinių sričių vidaus auditą, teikia vertintojui ar vertintojų grupei išoriniam Skyriaus veiklos vertinimui atlikti reikalingus dokumentus ir (arba) jų kopijas ir paaiškinimus</w:t>
                  </w:r>
                </w:p>
              </w:tc>
            </w:tr>
            <w:tr w:rsidR="00A247F0" w:rsidRPr="00A71C08" w:rsidTr="00A71C08">
              <w:trPr>
                <w:trHeight w:val="260"/>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22.9. Atsako už atlikto vidaus audito išvadas ir rekomendacijas, įskaitant atvejus, kai yra pasitelkiami atitinkamų sričių specialistai (ekspertai)</w:t>
                  </w:r>
                </w:p>
              </w:tc>
            </w:tr>
          </w:tbl>
          <w:p w:rsidR="00A247F0" w:rsidRPr="00A71C08" w:rsidRDefault="00A247F0" w:rsidP="00A71C08">
            <w:pPr>
              <w:jc w:val="both"/>
              <w:rPr>
                <w:lang w:val="lt-LT"/>
              </w:rPr>
            </w:pPr>
          </w:p>
        </w:tc>
      </w:tr>
      <w:tr w:rsidR="00A247F0">
        <w:trPr>
          <w:trHeight w:val="100"/>
        </w:trPr>
        <w:tc>
          <w:tcPr>
            <w:tcW w:w="5" w:type="dxa"/>
          </w:tcPr>
          <w:p w:rsidR="00A247F0" w:rsidRDefault="00A247F0">
            <w:pPr>
              <w:pStyle w:val="EmptyLayoutCell"/>
            </w:pPr>
          </w:p>
        </w:tc>
        <w:tc>
          <w:tcPr>
            <w:tcW w:w="1" w:type="dxa"/>
          </w:tcPr>
          <w:p w:rsidR="00A247F0" w:rsidRDefault="00A247F0">
            <w:pPr>
              <w:pStyle w:val="EmptyLayoutCell"/>
            </w:pPr>
          </w:p>
        </w:tc>
        <w:tc>
          <w:tcPr>
            <w:tcW w:w="13" w:type="dxa"/>
          </w:tcPr>
          <w:p w:rsidR="00A247F0" w:rsidRDefault="00A247F0">
            <w:pPr>
              <w:pStyle w:val="EmptyLayoutCell"/>
            </w:pPr>
          </w:p>
        </w:tc>
        <w:tc>
          <w:tcPr>
            <w:tcW w:w="1" w:type="dxa"/>
          </w:tcPr>
          <w:p w:rsidR="00A247F0" w:rsidRDefault="00A247F0">
            <w:pPr>
              <w:pStyle w:val="EmptyLayoutCell"/>
            </w:pPr>
          </w:p>
        </w:tc>
        <w:tc>
          <w:tcPr>
            <w:tcW w:w="1" w:type="dxa"/>
          </w:tcPr>
          <w:p w:rsidR="00A247F0" w:rsidRDefault="00A247F0">
            <w:pPr>
              <w:pStyle w:val="EmptyLayoutCell"/>
            </w:pPr>
          </w:p>
        </w:tc>
        <w:tc>
          <w:tcPr>
            <w:tcW w:w="9048" w:type="dxa"/>
          </w:tcPr>
          <w:p w:rsidR="00A247F0" w:rsidRDefault="00A247F0">
            <w:pPr>
              <w:pStyle w:val="EmptyLayoutCell"/>
            </w:pPr>
          </w:p>
        </w:tc>
        <w:tc>
          <w:tcPr>
            <w:tcW w:w="13" w:type="dxa"/>
          </w:tcPr>
          <w:p w:rsidR="00A247F0" w:rsidRDefault="00A247F0">
            <w:pPr>
              <w:pStyle w:val="EmptyLayoutCell"/>
            </w:pPr>
          </w:p>
        </w:tc>
      </w:tr>
      <w:tr w:rsidR="00A71C08" w:rsidRPr="00A71C08" w:rsidTr="00A71C08">
        <w:tc>
          <w:tcPr>
            <w:tcW w:w="5" w:type="dxa"/>
          </w:tcPr>
          <w:p w:rsidR="00A247F0" w:rsidRPr="00A71C08" w:rsidRDefault="00A247F0">
            <w:pPr>
              <w:pStyle w:val="EmptyLayoutCell"/>
              <w:rPr>
                <w:lang w:val="lt-LT"/>
              </w:rPr>
            </w:pPr>
          </w:p>
        </w:tc>
        <w:tc>
          <w:tcPr>
            <w:tcW w:w="1" w:type="dxa"/>
          </w:tcPr>
          <w:p w:rsidR="00A247F0" w:rsidRPr="00A71C08" w:rsidRDefault="00A247F0">
            <w:pPr>
              <w:pStyle w:val="EmptyLayoutCell"/>
              <w:rPr>
                <w:lang w:val="lt-LT"/>
              </w:rPr>
            </w:pPr>
          </w:p>
        </w:tc>
        <w:tc>
          <w:tcPr>
            <w:tcW w:w="13" w:type="dxa"/>
          </w:tcPr>
          <w:p w:rsidR="00A247F0" w:rsidRPr="00A71C08" w:rsidRDefault="00A247F0">
            <w:pPr>
              <w:pStyle w:val="EmptyLayoutCell"/>
              <w:rPr>
                <w:lang w:val="lt-LT"/>
              </w:rPr>
            </w:pPr>
          </w:p>
        </w:tc>
        <w:tc>
          <w:tcPr>
            <w:tcW w:w="1" w:type="dxa"/>
          </w:tcPr>
          <w:p w:rsidR="00A247F0" w:rsidRPr="00A71C08" w:rsidRDefault="00A247F0">
            <w:pPr>
              <w:pStyle w:val="EmptyLayoutCell"/>
              <w:rPr>
                <w:lang w:val="lt-LT"/>
              </w:rPr>
            </w:pPr>
          </w:p>
        </w:tc>
        <w:tc>
          <w:tcPr>
            <w:tcW w:w="1" w:type="dxa"/>
          </w:tcPr>
          <w:p w:rsidR="00A247F0" w:rsidRPr="00A71C08" w:rsidRDefault="00A247F0">
            <w:pPr>
              <w:pStyle w:val="EmptyLayoutCell"/>
              <w:rPr>
                <w:lang w:val="lt-LT"/>
              </w:rPr>
            </w:pPr>
          </w:p>
        </w:tc>
        <w:tc>
          <w:tcPr>
            <w:tcW w:w="9061" w:type="dxa"/>
            <w:gridSpan w:val="2"/>
          </w:tcPr>
          <w:p w:rsidR="00A71C08" w:rsidRDefault="00A71C08"/>
          <w:tbl>
            <w:tblPr>
              <w:tblW w:w="0" w:type="auto"/>
              <w:tblCellMar>
                <w:left w:w="0" w:type="dxa"/>
                <w:right w:w="0" w:type="dxa"/>
              </w:tblCellMar>
              <w:tblLook w:val="0000" w:firstRow="0" w:lastRow="0" w:firstColumn="0" w:lastColumn="0" w:noHBand="0" w:noVBand="0"/>
            </w:tblPr>
            <w:tblGrid>
              <w:gridCol w:w="9579"/>
            </w:tblGrid>
            <w:tr w:rsidR="00A247F0" w:rsidRPr="00A71C08" w:rsidTr="00A71C08">
              <w:trPr>
                <w:trHeight w:val="600"/>
              </w:trPr>
              <w:tc>
                <w:tcPr>
                  <w:tcW w:w="9579" w:type="dxa"/>
                  <w:tcMar>
                    <w:top w:w="40" w:type="dxa"/>
                    <w:left w:w="40" w:type="dxa"/>
                    <w:bottom w:w="40" w:type="dxa"/>
                    <w:right w:w="40" w:type="dxa"/>
                  </w:tcMar>
                </w:tcPr>
                <w:p w:rsidR="00A247F0" w:rsidRPr="00A71C08" w:rsidRDefault="00861E7D">
                  <w:pPr>
                    <w:jc w:val="center"/>
                    <w:rPr>
                      <w:lang w:val="lt-LT"/>
                    </w:rPr>
                  </w:pPr>
                  <w:r w:rsidRPr="00A71C08">
                    <w:rPr>
                      <w:b/>
                      <w:color w:val="000000"/>
                      <w:sz w:val="24"/>
                      <w:lang w:val="lt-LT"/>
                    </w:rPr>
                    <w:t>V SKYRIUS</w:t>
                  </w:r>
                </w:p>
                <w:p w:rsidR="00A247F0" w:rsidRPr="00A71C08" w:rsidRDefault="00861E7D">
                  <w:pPr>
                    <w:jc w:val="center"/>
                    <w:rPr>
                      <w:lang w:val="lt-LT"/>
                    </w:rPr>
                  </w:pPr>
                  <w:r w:rsidRPr="00A71C08">
                    <w:rPr>
                      <w:b/>
                      <w:color w:val="000000"/>
                      <w:sz w:val="24"/>
                      <w:lang w:val="lt-LT"/>
                    </w:rPr>
                    <w:t>SPECIALIEJI REIKALAVIMAI</w:t>
                  </w:r>
                </w:p>
              </w:tc>
            </w:tr>
            <w:tr w:rsidR="00A247F0" w:rsidRPr="00A71C08" w:rsidTr="00A71C08">
              <w:trPr>
                <w:trHeight w:val="260"/>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23. Išsilavinimo ir darbo patirties reikalavimai:</w:t>
                  </w:r>
                  <w:r w:rsidRPr="00A71C08">
                    <w:rPr>
                      <w:color w:val="FFFFFF"/>
                      <w:sz w:val="24"/>
                      <w:lang w:val="lt-LT"/>
                    </w:rPr>
                    <w:t>0</w:t>
                  </w:r>
                </w:p>
              </w:tc>
            </w:tr>
            <w:tr w:rsidR="00A247F0" w:rsidRPr="00A71C08" w:rsidTr="00A71C08">
              <w:trPr>
                <w:trHeight w:val="4758"/>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A247F0" w:rsidRPr="00A71C08">
                    <w:trPr>
                      <w:trHeight w:val="2376"/>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A247F0" w:rsidRPr="00A71C08" w:rsidTr="00A71C08">
                          <w:trPr>
                            <w:trHeight w:val="259"/>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 xml:space="preserve">23.1. išsilavinimas – aukštasis universitetinis išsilavinimas (bakalauro kvalifikacinis laipsnis) arba jam lygiavertė aukštojo mokslo kvalifikacija; </w:t>
                              </w:r>
                            </w:p>
                          </w:tc>
                        </w:tr>
                        <w:tr w:rsidR="00A247F0" w:rsidRPr="00A71C08" w:rsidTr="00A71C08">
                          <w:trPr>
                            <w:trHeight w:val="259"/>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23.2. studijų kryptis – ekonomika (arba);</w:t>
                              </w:r>
                            </w:p>
                          </w:tc>
                        </w:tr>
                        <w:tr w:rsidR="00A247F0" w:rsidRPr="00A71C08" w:rsidTr="00A71C08">
                          <w:trPr>
                            <w:trHeight w:val="259"/>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23.3. studijų kryptis – teisė (arba);</w:t>
                              </w:r>
                            </w:p>
                          </w:tc>
                        </w:tr>
                        <w:tr w:rsidR="00A247F0" w:rsidRPr="00A71C08" w:rsidTr="00A71C08">
                          <w:trPr>
                            <w:trHeight w:val="259"/>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23.4. studijų kryptis – verslas (arba);</w:t>
                              </w:r>
                            </w:p>
                          </w:tc>
                        </w:tr>
                        <w:tr w:rsidR="00A247F0" w:rsidRPr="00A71C08" w:rsidTr="00A71C08">
                          <w:trPr>
                            <w:trHeight w:val="259"/>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23.5. studijų kryptis – vadyba (arba);</w:t>
                              </w:r>
                            </w:p>
                          </w:tc>
                        </w:tr>
                        <w:tr w:rsidR="00A247F0" w:rsidRPr="00A71C08" w:rsidTr="00A71C08">
                          <w:trPr>
                            <w:trHeight w:val="259"/>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23.6. darbo patirtis – audito arba vidaus audito srities patirtis;</w:t>
                              </w:r>
                            </w:p>
                          </w:tc>
                        </w:tr>
                        <w:tr w:rsidR="00A247F0" w:rsidRPr="00A71C08" w:rsidTr="00A71C08">
                          <w:trPr>
                            <w:trHeight w:val="259"/>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 xml:space="preserve">23.7. darbo patirties trukmė – 2 metai; </w:t>
                              </w:r>
                            </w:p>
                          </w:tc>
                        </w:tr>
                      </w:tbl>
                      <w:p w:rsidR="00A247F0" w:rsidRPr="00A71C08" w:rsidRDefault="00A247F0">
                        <w:pPr>
                          <w:rPr>
                            <w:lang w:val="lt-LT"/>
                          </w:rPr>
                        </w:pPr>
                      </w:p>
                    </w:tc>
                  </w:tr>
                  <w:tr w:rsidR="00A247F0" w:rsidRPr="00A71C08">
                    <w:trPr>
                      <w:trHeight w:val="265"/>
                    </w:trPr>
                    <w:tc>
                      <w:tcPr>
                        <w:tcW w:w="9070" w:type="dxa"/>
                        <w:tcMar>
                          <w:top w:w="40" w:type="dxa"/>
                          <w:left w:w="40" w:type="dxa"/>
                          <w:bottom w:w="40" w:type="dxa"/>
                          <w:right w:w="40" w:type="dxa"/>
                        </w:tcMar>
                      </w:tcPr>
                      <w:p w:rsidR="00A247F0" w:rsidRPr="00A71C08" w:rsidRDefault="00861E7D">
                        <w:pPr>
                          <w:rPr>
                            <w:lang w:val="lt-LT"/>
                          </w:rPr>
                        </w:pPr>
                        <w:r w:rsidRPr="00A71C08">
                          <w:rPr>
                            <w:rFonts w:ascii="Arial" w:eastAsia="Arial" w:hAnsi="Arial"/>
                            <w:color w:val="000000"/>
                            <w:lang w:val="lt-LT"/>
                          </w:rPr>
                          <w:t>arba:</w:t>
                        </w:r>
                      </w:p>
                    </w:tc>
                  </w:tr>
                  <w:tr w:rsidR="00A247F0" w:rsidRPr="00A71C08">
                    <w:trPr>
                      <w:trHeight w:val="2036"/>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A247F0" w:rsidRPr="00A71C08" w:rsidTr="00A71C08">
                          <w:trPr>
                            <w:trHeight w:val="259"/>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 xml:space="preserve">23.8. išsilavinimas – aukštasis universitetinis išsilavinimas (bakalauro kvalifikacinis laipsnis) arba jam lygiavertė aukštojo mokslo kvalifikacija; </w:t>
                              </w:r>
                            </w:p>
                          </w:tc>
                        </w:tr>
                        <w:tr w:rsidR="00A247F0" w:rsidRPr="00A71C08" w:rsidTr="00A71C08">
                          <w:trPr>
                            <w:trHeight w:val="259"/>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23.9. studijų kryptis – finansai (arba);</w:t>
                              </w:r>
                            </w:p>
                          </w:tc>
                        </w:tr>
                        <w:tr w:rsidR="00A247F0" w:rsidRPr="00A71C08" w:rsidTr="00A71C08">
                          <w:trPr>
                            <w:trHeight w:val="259"/>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23.10. studijų kryptis – apskaita (arba);</w:t>
                              </w:r>
                            </w:p>
                          </w:tc>
                        </w:tr>
                        <w:tr w:rsidR="00A247F0" w:rsidRPr="00A71C08" w:rsidTr="00A71C08">
                          <w:trPr>
                            <w:trHeight w:val="259"/>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23.11. studijų kryptis – viešasis administravimas (arba);</w:t>
                              </w:r>
                            </w:p>
                          </w:tc>
                        </w:tr>
                        <w:tr w:rsidR="00A247F0" w:rsidRPr="00A71C08" w:rsidTr="00A71C08">
                          <w:trPr>
                            <w:trHeight w:val="259"/>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23.12. darbo patirtis – audito arba vidaus audito srities patirtis;</w:t>
                              </w:r>
                            </w:p>
                          </w:tc>
                        </w:tr>
                        <w:tr w:rsidR="00A247F0" w:rsidRPr="00A71C08" w:rsidTr="00A71C08">
                          <w:trPr>
                            <w:trHeight w:val="259"/>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 xml:space="preserve">23.13. darbo patirties trukmė – 2 metai; </w:t>
                              </w:r>
                            </w:p>
                          </w:tc>
                        </w:tr>
                      </w:tbl>
                      <w:p w:rsidR="00A247F0" w:rsidRPr="00A71C08" w:rsidRDefault="00A247F0">
                        <w:pPr>
                          <w:rPr>
                            <w:lang w:val="lt-LT"/>
                          </w:rPr>
                        </w:pPr>
                      </w:p>
                    </w:tc>
                  </w:tr>
                </w:tbl>
                <w:p w:rsidR="00A247F0" w:rsidRPr="00A71C08" w:rsidRDefault="00A247F0">
                  <w:pPr>
                    <w:rPr>
                      <w:lang w:val="lt-LT"/>
                    </w:rPr>
                  </w:pPr>
                </w:p>
              </w:tc>
            </w:tr>
            <w:tr w:rsidR="00A247F0" w:rsidRPr="00A71C08" w:rsidTr="00A71C08">
              <w:trPr>
                <w:trHeight w:val="260"/>
              </w:trPr>
              <w:tc>
                <w:tcPr>
                  <w:tcW w:w="957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24. Atitikimas kitiems reikalavimams:</w:t>
                  </w:r>
                  <w:r w:rsidRPr="00A71C08">
                    <w:rPr>
                      <w:color w:val="FFFFFF"/>
                      <w:sz w:val="24"/>
                      <w:lang w:val="lt-LT"/>
                    </w:rPr>
                    <w:t>0</w:t>
                  </w:r>
                </w:p>
              </w:tc>
            </w:tr>
            <w:tr w:rsidR="00A247F0" w:rsidRPr="00A71C08" w:rsidTr="00A71C08">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A247F0" w:rsidRPr="00A71C08" w:rsidTr="00A71C08">
                    <w:trPr>
                      <w:trHeight w:val="260"/>
                    </w:trPr>
                    <w:tc>
                      <w:tcPr>
                        <w:tcW w:w="9579" w:type="dxa"/>
                        <w:tcMar>
                          <w:top w:w="40" w:type="dxa"/>
                          <w:left w:w="40" w:type="dxa"/>
                          <w:bottom w:w="40" w:type="dxa"/>
                          <w:right w:w="40" w:type="dxa"/>
                        </w:tcMar>
                      </w:tcPr>
                      <w:p w:rsidR="00A247F0" w:rsidRPr="00A71C08" w:rsidRDefault="00861E7D" w:rsidP="00A71C08">
                        <w:pPr>
                          <w:jc w:val="both"/>
                          <w:rPr>
                            <w:lang w:val="lt-LT"/>
                          </w:rPr>
                        </w:pPr>
                        <w:r w:rsidRPr="00A71C08">
                          <w:rPr>
                            <w:color w:val="000000"/>
                            <w:sz w:val="24"/>
                            <w:lang w:val="lt-LT"/>
                          </w:rPr>
                          <w:t>24.1. atitikti teisės aktuose nustatytus reikalavimus, būtinus išduodant leidimą dirbti ar susipažinti su įslaptinta informacija, žymima slaptumo žyma „Slaptai“.</w:t>
                        </w:r>
                      </w:p>
                    </w:tc>
                  </w:tr>
                </w:tbl>
                <w:p w:rsidR="00A247F0" w:rsidRPr="00A71C08" w:rsidRDefault="00A247F0">
                  <w:pPr>
                    <w:rPr>
                      <w:lang w:val="lt-LT"/>
                    </w:rPr>
                  </w:pPr>
                </w:p>
              </w:tc>
            </w:tr>
          </w:tbl>
          <w:p w:rsidR="00A247F0" w:rsidRPr="00A71C08" w:rsidRDefault="00A247F0">
            <w:pPr>
              <w:rPr>
                <w:lang w:val="lt-LT"/>
              </w:rPr>
            </w:pPr>
          </w:p>
        </w:tc>
      </w:tr>
      <w:tr w:rsidR="00A247F0">
        <w:trPr>
          <w:trHeight w:val="40"/>
        </w:trPr>
        <w:tc>
          <w:tcPr>
            <w:tcW w:w="5" w:type="dxa"/>
          </w:tcPr>
          <w:p w:rsidR="00A247F0" w:rsidRDefault="00A247F0">
            <w:pPr>
              <w:pStyle w:val="EmptyLayoutCell"/>
            </w:pPr>
          </w:p>
        </w:tc>
        <w:tc>
          <w:tcPr>
            <w:tcW w:w="1" w:type="dxa"/>
          </w:tcPr>
          <w:p w:rsidR="00A247F0" w:rsidRDefault="00A247F0">
            <w:pPr>
              <w:pStyle w:val="EmptyLayoutCell"/>
            </w:pPr>
          </w:p>
        </w:tc>
        <w:tc>
          <w:tcPr>
            <w:tcW w:w="13" w:type="dxa"/>
          </w:tcPr>
          <w:p w:rsidR="00A247F0" w:rsidRDefault="00A247F0">
            <w:pPr>
              <w:pStyle w:val="EmptyLayoutCell"/>
            </w:pPr>
          </w:p>
        </w:tc>
        <w:tc>
          <w:tcPr>
            <w:tcW w:w="1" w:type="dxa"/>
          </w:tcPr>
          <w:p w:rsidR="00A247F0" w:rsidRDefault="00A247F0">
            <w:pPr>
              <w:pStyle w:val="EmptyLayoutCell"/>
            </w:pPr>
          </w:p>
        </w:tc>
        <w:tc>
          <w:tcPr>
            <w:tcW w:w="1" w:type="dxa"/>
          </w:tcPr>
          <w:p w:rsidR="00A247F0" w:rsidRDefault="00A247F0">
            <w:pPr>
              <w:pStyle w:val="EmptyLayoutCell"/>
            </w:pPr>
          </w:p>
        </w:tc>
        <w:tc>
          <w:tcPr>
            <w:tcW w:w="9048" w:type="dxa"/>
          </w:tcPr>
          <w:p w:rsidR="00A247F0" w:rsidRDefault="00A247F0">
            <w:pPr>
              <w:pStyle w:val="EmptyLayoutCell"/>
            </w:pPr>
          </w:p>
        </w:tc>
        <w:tc>
          <w:tcPr>
            <w:tcW w:w="13" w:type="dxa"/>
          </w:tcPr>
          <w:p w:rsidR="00A247F0" w:rsidRDefault="00A247F0">
            <w:pPr>
              <w:pStyle w:val="EmptyLayoutCell"/>
            </w:pPr>
          </w:p>
        </w:tc>
      </w:tr>
      <w:tr w:rsidR="00A71C08" w:rsidRPr="00A71C08" w:rsidTr="00A71C08">
        <w:tc>
          <w:tcPr>
            <w:tcW w:w="9069" w:type="dxa"/>
            <w:gridSpan w:val="6"/>
          </w:tcPr>
          <w:p w:rsidR="00A71C08" w:rsidRDefault="00A71C08"/>
          <w:tbl>
            <w:tblPr>
              <w:tblW w:w="9639" w:type="dxa"/>
              <w:tblCellMar>
                <w:left w:w="0" w:type="dxa"/>
                <w:right w:w="0" w:type="dxa"/>
              </w:tblCellMar>
              <w:tblLook w:val="0000" w:firstRow="0" w:lastRow="0" w:firstColumn="0" w:lastColumn="0" w:noHBand="0" w:noVBand="0"/>
            </w:tblPr>
            <w:tblGrid>
              <w:gridCol w:w="9639"/>
            </w:tblGrid>
            <w:tr w:rsidR="00A247F0" w:rsidRPr="00A71C08" w:rsidTr="00A71C08">
              <w:trPr>
                <w:trHeight w:val="600"/>
              </w:trPr>
              <w:tc>
                <w:tcPr>
                  <w:tcW w:w="9639" w:type="dxa"/>
                  <w:tcMar>
                    <w:top w:w="40" w:type="dxa"/>
                    <w:left w:w="40" w:type="dxa"/>
                    <w:bottom w:w="40" w:type="dxa"/>
                    <w:right w:w="40" w:type="dxa"/>
                  </w:tcMar>
                </w:tcPr>
                <w:p w:rsidR="00A247F0" w:rsidRPr="00A71C08" w:rsidRDefault="00861E7D">
                  <w:pPr>
                    <w:jc w:val="center"/>
                    <w:rPr>
                      <w:lang w:val="lt-LT"/>
                    </w:rPr>
                  </w:pPr>
                  <w:r w:rsidRPr="00A71C08">
                    <w:rPr>
                      <w:b/>
                      <w:color w:val="000000"/>
                      <w:sz w:val="24"/>
                      <w:lang w:val="lt-LT"/>
                    </w:rPr>
                    <w:t>VI SKYRIUS</w:t>
                  </w:r>
                </w:p>
                <w:p w:rsidR="00A247F0" w:rsidRPr="00A71C08" w:rsidRDefault="00861E7D">
                  <w:pPr>
                    <w:jc w:val="center"/>
                    <w:rPr>
                      <w:lang w:val="lt-LT"/>
                    </w:rPr>
                  </w:pPr>
                  <w:r w:rsidRPr="00A71C08">
                    <w:rPr>
                      <w:b/>
                      <w:color w:val="000000"/>
                      <w:sz w:val="24"/>
                      <w:lang w:val="lt-LT"/>
                    </w:rPr>
                    <w:t>KOMPETENCIJOS</w:t>
                  </w:r>
                </w:p>
              </w:tc>
            </w:tr>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25. Bendrosios kompetencijos ir jų pakankami lygiai:</w:t>
                  </w:r>
                  <w:r w:rsidRPr="00A71C08">
                    <w:rPr>
                      <w:color w:val="FFFFFF"/>
                      <w:sz w:val="24"/>
                      <w:lang w:val="lt-LT"/>
                    </w:rPr>
                    <w:t>0</w:t>
                  </w:r>
                </w:p>
              </w:tc>
            </w:tr>
            <w:tr w:rsidR="00A247F0" w:rsidRPr="00A71C08" w:rsidTr="00A71C08">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25.1. vertės visuomenei kūrimas – 4;</w:t>
                        </w:r>
                      </w:p>
                    </w:tc>
                  </w:tr>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25.2. organizuotumas – 4;</w:t>
                        </w:r>
                      </w:p>
                    </w:tc>
                  </w:tr>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25.3. patikimumas ir atsakingumas – 4;</w:t>
                        </w:r>
                      </w:p>
                    </w:tc>
                  </w:tr>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25.4. analizė ir pagrindimas – 5;</w:t>
                        </w:r>
                      </w:p>
                    </w:tc>
                  </w:tr>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25.5. komunikacija – 4.</w:t>
                        </w:r>
                      </w:p>
                    </w:tc>
                  </w:tr>
                </w:tbl>
                <w:p w:rsidR="00A247F0" w:rsidRPr="00A71C08" w:rsidRDefault="00A247F0">
                  <w:pPr>
                    <w:rPr>
                      <w:lang w:val="lt-LT"/>
                    </w:rPr>
                  </w:pPr>
                </w:p>
              </w:tc>
            </w:tr>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26. Vadybinės ir lyderystės kompetencijos ir jų pakankami lygiai:</w:t>
                  </w:r>
                  <w:r w:rsidRPr="00A71C08">
                    <w:rPr>
                      <w:color w:val="FFFFFF"/>
                      <w:sz w:val="24"/>
                      <w:lang w:val="lt-LT"/>
                    </w:rPr>
                    <w:t>0</w:t>
                  </w:r>
                </w:p>
              </w:tc>
            </w:tr>
            <w:tr w:rsidR="00A247F0" w:rsidRPr="00A71C08" w:rsidTr="00A71C08">
              <w:trPr>
                <w:trHeight w:val="102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26.1. strateginis požiūris – 4;</w:t>
                        </w:r>
                      </w:p>
                    </w:tc>
                  </w:tr>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26.2. veiklos valdymas – 4;</w:t>
                        </w:r>
                      </w:p>
                    </w:tc>
                  </w:tr>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26.3. lyderystė – 4.</w:t>
                        </w:r>
                      </w:p>
                    </w:tc>
                  </w:tr>
                </w:tbl>
                <w:p w:rsidR="00A247F0" w:rsidRPr="00A71C08" w:rsidRDefault="00A247F0">
                  <w:pPr>
                    <w:rPr>
                      <w:lang w:val="lt-LT"/>
                    </w:rPr>
                  </w:pPr>
                </w:p>
              </w:tc>
            </w:tr>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27. Specifinės kompetencijos ir jų pakankami lygiai:</w:t>
                  </w:r>
                  <w:r w:rsidRPr="00A71C08">
                    <w:rPr>
                      <w:color w:val="FFFFFF"/>
                      <w:sz w:val="24"/>
                      <w:lang w:val="lt-LT"/>
                    </w:rPr>
                    <w:t>0</w:t>
                  </w:r>
                </w:p>
              </w:tc>
            </w:tr>
            <w:tr w:rsidR="00A247F0" w:rsidRPr="00A71C08" w:rsidTr="00A71C08">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lastRenderedPageBreak/>
                          <w:t>27.1. informacijos valdymas – 4;</w:t>
                        </w:r>
                      </w:p>
                    </w:tc>
                  </w:tr>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27.2. kontrolės ir priežiūros proceso valdymas – 4.</w:t>
                        </w:r>
                      </w:p>
                    </w:tc>
                  </w:tr>
                </w:tbl>
                <w:p w:rsidR="00A247F0" w:rsidRPr="00A71C08" w:rsidRDefault="00A247F0">
                  <w:pPr>
                    <w:rPr>
                      <w:lang w:val="lt-LT"/>
                    </w:rPr>
                  </w:pPr>
                </w:p>
              </w:tc>
            </w:tr>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28. Profesinės kompetencijos ir jų pakankami lygiai:</w:t>
                  </w:r>
                  <w:r w:rsidRPr="00A71C08">
                    <w:rPr>
                      <w:color w:val="FFFFFF"/>
                      <w:sz w:val="24"/>
                      <w:lang w:val="lt-LT"/>
                    </w:rPr>
                    <w:t>0</w:t>
                  </w:r>
                </w:p>
              </w:tc>
            </w:tr>
            <w:tr w:rsidR="00A247F0" w:rsidRPr="00A71C08" w:rsidTr="00A71C08">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247F0" w:rsidRPr="00A71C08" w:rsidTr="00A71C08">
                    <w:trPr>
                      <w:trHeight w:val="260"/>
                    </w:trPr>
                    <w:tc>
                      <w:tcPr>
                        <w:tcW w:w="9639"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28.1. vidaus audito išmanymas – 4.</w:t>
                        </w:r>
                      </w:p>
                    </w:tc>
                  </w:tr>
                </w:tbl>
                <w:p w:rsidR="00A247F0" w:rsidRPr="00A71C08" w:rsidRDefault="00A247F0">
                  <w:pPr>
                    <w:rPr>
                      <w:lang w:val="lt-LT"/>
                    </w:rPr>
                  </w:pPr>
                </w:p>
              </w:tc>
            </w:tr>
          </w:tbl>
          <w:p w:rsidR="00A247F0" w:rsidRPr="00A71C08" w:rsidRDefault="00A247F0">
            <w:pPr>
              <w:rPr>
                <w:lang w:val="lt-LT"/>
              </w:rPr>
            </w:pPr>
          </w:p>
        </w:tc>
        <w:tc>
          <w:tcPr>
            <w:tcW w:w="13" w:type="dxa"/>
          </w:tcPr>
          <w:p w:rsidR="00A247F0" w:rsidRPr="00A71C08" w:rsidRDefault="00A247F0">
            <w:pPr>
              <w:pStyle w:val="EmptyLayoutCell"/>
              <w:rPr>
                <w:lang w:val="lt-LT"/>
              </w:rPr>
            </w:pPr>
          </w:p>
        </w:tc>
      </w:tr>
      <w:tr w:rsidR="00A247F0">
        <w:trPr>
          <w:trHeight w:val="450"/>
        </w:trPr>
        <w:tc>
          <w:tcPr>
            <w:tcW w:w="5" w:type="dxa"/>
          </w:tcPr>
          <w:p w:rsidR="00A247F0" w:rsidRDefault="00A247F0">
            <w:pPr>
              <w:pStyle w:val="EmptyLayoutCell"/>
            </w:pPr>
          </w:p>
        </w:tc>
        <w:tc>
          <w:tcPr>
            <w:tcW w:w="1" w:type="dxa"/>
          </w:tcPr>
          <w:p w:rsidR="00A247F0" w:rsidRDefault="00A247F0">
            <w:pPr>
              <w:pStyle w:val="EmptyLayoutCell"/>
            </w:pPr>
          </w:p>
        </w:tc>
        <w:tc>
          <w:tcPr>
            <w:tcW w:w="13" w:type="dxa"/>
          </w:tcPr>
          <w:p w:rsidR="00A247F0" w:rsidRDefault="00A247F0">
            <w:pPr>
              <w:pStyle w:val="EmptyLayoutCell"/>
            </w:pPr>
          </w:p>
        </w:tc>
        <w:tc>
          <w:tcPr>
            <w:tcW w:w="1" w:type="dxa"/>
          </w:tcPr>
          <w:p w:rsidR="00A247F0" w:rsidRDefault="00A247F0">
            <w:pPr>
              <w:pStyle w:val="EmptyLayoutCell"/>
            </w:pPr>
          </w:p>
        </w:tc>
        <w:tc>
          <w:tcPr>
            <w:tcW w:w="1" w:type="dxa"/>
          </w:tcPr>
          <w:p w:rsidR="00A247F0" w:rsidRDefault="00A247F0">
            <w:pPr>
              <w:pStyle w:val="EmptyLayoutCell"/>
            </w:pPr>
          </w:p>
        </w:tc>
        <w:tc>
          <w:tcPr>
            <w:tcW w:w="9048" w:type="dxa"/>
          </w:tcPr>
          <w:p w:rsidR="00A247F0" w:rsidRDefault="00A247F0">
            <w:pPr>
              <w:pStyle w:val="EmptyLayoutCell"/>
            </w:pPr>
          </w:p>
        </w:tc>
        <w:tc>
          <w:tcPr>
            <w:tcW w:w="13" w:type="dxa"/>
          </w:tcPr>
          <w:p w:rsidR="00A247F0" w:rsidRDefault="00A247F0">
            <w:pPr>
              <w:pStyle w:val="EmptyLayoutCell"/>
            </w:pPr>
          </w:p>
        </w:tc>
      </w:tr>
      <w:tr w:rsidR="00A71C08" w:rsidRPr="00A71C08" w:rsidTr="00A71C08">
        <w:tc>
          <w:tcPr>
            <w:tcW w:w="5" w:type="dxa"/>
          </w:tcPr>
          <w:p w:rsidR="00A247F0" w:rsidRPr="00A71C08" w:rsidRDefault="00A247F0">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A247F0" w:rsidRPr="00A71C08">
              <w:trPr>
                <w:trHeight w:val="260"/>
              </w:trPr>
              <w:tc>
                <w:tcPr>
                  <w:tcW w:w="3401" w:type="dxa"/>
                  <w:tcMar>
                    <w:top w:w="40" w:type="dxa"/>
                    <w:left w:w="40" w:type="dxa"/>
                    <w:bottom w:w="40" w:type="dxa"/>
                    <w:right w:w="40" w:type="dxa"/>
                  </w:tcMar>
                </w:tcPr>
                <w:p w:rsidR="00A247F0" w:rsidRPr="00A71C08" w:rsidRDefault="00861E7D">
                  <w:pPr>
                    <w:rPr>
                      <w:lang w:val="lt-LT"/>
                    </w:rPr>
                  </w:pPr>
                  <w:r w:rsidRPr="00A71C08">
                    <w:rPr>
                      <w:color w:val="000000"/>
                      <w:sz w:val="24"/>
                      <w:lang w:val="lt-LT"/>
                    </w:rPr>
                    <w:t>Susipažinau</w:t>
                  </w:r>
                </w:p>
              </w:tc>
              <w:tc>
                <w:tcPr>
                  <w:tcW w:w="5669" w:type="dxa"/>
                  <w:tcMar>
                    <w:top w:w="40" w:type="dxa"/>
                    <w:left w:w="40" w:type="dxa"/>
                    <w:bottom w:w="40" w:type="dxa"/>
                    <w:right w:w="40" w:type="dxa"/>
                  </w:tcMar>
                </w:tcPr>
                <w:p w:rsidR="00A247F0" w:rsidRPr="00A71C08" w:rsidRDefault="00A247F0">
                  <w:pPr>
                    <w:rPr>
                      <w:lang w:val="lt-LT"/>
                    </w:rPr>
                  </w:pPr>
                </w:p>
              </w:tc>
            </w:tr>
            <w:tr w:rsidR="00A247F0" w:rsidRPr="00A71C08">
              <w:trPr>
                <w:trHeight w:val="260"/>
              </w:trPr>
              <w:tc>
                <w:tcPr>
                  <w:tcW w:w="3401" w:type="dxa"/>
                  <w:tcBorders>
                    <w:bottom w:val="single" w:sz="2" w:space="0" w:color="000000"/>
                  </w:tcBorders>
                  <w:tcMar>
                    <w:top w:w="40" w:type="dxa"/>
                    <w:left w:w="40" w:type="dxa"/>
                    <w:bottom w:w="40" w:type="dxa"/>
                    <w:right w:w="40" w:type="dxa"/>
                  </w:tcMar>
                </w:tcPr>
                <w:p w:rsidR="00A247F0" w:rsidRPr="00A71C08" w:rsidRDefault="00A247F0">
                  <w:pPr>
                    <w:rPr>
                      <w:lang w:val="lt-LT"/>
                    </w:rPr>
                  </w:pPr>
                </w:p>
              </w:tc>
              <w:tc>
                <w:tcPr>
                  <w:tcW w:w="5669" w:type="dxa"/>
                  <w:tcMar>
                    <w:top w:w="40" w:type="dxa"/>
                    <w:left w:w="40" w:type="dxa"/>
                    <w:bottom w:w="40" w:type="dxa"/>
                    <w:right w:w="40" w:type="dxa"/>
                  </w:tcMar>
                </w:tcPr>
                <w:p w:rsidR="00A247F0" w:rsidRPr="00A71C08" w:rsidRDefault="00A247F0">
                  <w:pPr>
                    <w:rPr>
                      <w:lang w:val="lt-LT"/>
                    </w:rPr>
                  </w:pPr>
                </w:p>
              </w:tc>
            </w:tr>
            <w:tr w:rsidR="00A247F0" w:rsidRPr="00A71C08">
              <w:trPr>
                <w:trHeight w:val="260"/>
              </w:trPr>
              <w:tc>
                <w:tcPr>
                  <w:tcW w:w="3401" w:type="dxa"/>
                  <w:tcMar>
                    <w:top w:w="40" w:type="dxa"/>
                    <w:left w:w="40" w:type="dxa"/>
                    <w:bottom w:w="40" w:type="dxa"/>
                    <w:right w:w="40" w:type="dxa"/>
                  </w:tcMar>
                </w:tcPr>
                <w:p w:rsidR="00A247F0" w:rsidRPr="00A71C08" w:rsidRDefault="00861E7D">
                  <w:pPr>
                    <w:rPr>
                      <w:lang w:val="lt-LT"/>
                    </w:rPr>
                  </w:pPr>
                  <w:r w:rsidRPr="00A71C08">
                    <w:rPr>
                      <w:color w:val="000000"/>
                      <w:lang w:val="lt-LT"/>
                    </w:rPr>
                    <w:t>(Parašas)</w:t>
                  </w:r>
                </w:p>
              </w:tc>
              <w:tc>
                <w:tcPr>
                  <w:tcW w:w="5669" w:type="dxa"/>
                  <w:tcMar>
                    <w:top w:w="40" w:type="dxa"/>
                    <w:left w:w="40" w:type="dxa"/>
                    <w:bottom w:w="40" w:type="dxa"/>
                    <w:right w:w="40" w:type="dxa"/>
                  </w:tcMar>
                </w:tcPr>
                <w:p w:rsidR="00A247F0" w:rsidRPr="00A71C08" w:rsidRDefault="00A247F0">
                  <w:pPr>
                    <w:rPr>
                      <w:lang w:val="lt-LT"/>
                    </w:rPr>
                  </w:pPr>
                </w:p>
              </w:tc>
            </w:tr>
            <w:tr w:rsidR="00A247F0" w:rsidRPr="00A71C08">
              <w:trPr>
                <w:trHeight w:val="260"/>
              </w:trPr>
              <w:tc>
                <w:tcPr>
                  <w:tcW w:w="3401" w:type="dxa"/>
                  <w:tcBorders>
                    <w:bottom w:val="single" w:sz="2" w:space="0" w:color="000000"/>
                  </w:tcBorders>
                  <w:tcMar>
                    <w:top w:w="40" w:type="dxa"/>
                    <w:left w:w="40" w:type="dxa"/>
                    <w:bottom w:w="40" w:type="dxa"/>
                    <w:right w:w="40" w:type="dxa"/>
                  </w:tcMar>
                </w:tcPr>
                <w:p w:rsidR="00A247F0" w:rsidRPr="00A71C08" w:rsidRDefault="00A247F0">
                  <w:pPr>
                    <w:rPr>
                      <w:lang w:val="lt-LT"/>
                    </w:rPr>
                  </w:pPr>
                </w:p>
              </w:tc>
              <w:tc>
                <w:tcPr>
                  <w:tcW w:w="5669" w:type="dxa"/>
                  <w:tcMar>
                    <w:top w:w="40" w:type="dxa"/>
                    <w:left w:w="40" w:type="dxa"/>
                    <w:bottom w:w="40" w:type="dxa"/>
                    <w:right w:w="40" w:type="dxa"/>
                  </w:tcMar>
                </w:tcPr>
                <w:p w:rsidR="00A247F0" w:rsidRPr="00A71C08" w:rsidRDefault="00A247F0">
                  <w:pPr>
                    <w:rPr>
                      <w:lang w:val="lt-LT"/>
                    </w:rPr>
                  </w:pPr>
                </w:p>
              </w:tc>
            </w:tr>
            <w:tr w:rsidR="00A247F0" w:rsidRPr="00A71C08">
              <w:trPr>
                <w:trHeight w:val="260"/>
              </w:trPr>
              <w:tc>
                <w:tcPr>
                  <w:tcW w:w="3401" w:type="dxa"/>
                  <w:tcMar>
                    <w:top w:w="40" w:type="dxa"/>
                    <w:left w:w="40" w:type="dxa"/>
                    <w:bottom w:w="40" w:type="dxa"/>
                    <w:right w:w="40" w:type="dxa"/>
                  </w:tcMar>
                </w:tcPr>
                <w:p w:rsidR="00A247F0" w:rsidRPr="00A71C08" w:rsidRDefault="00861E7D">
                  <w:pPr>
                    <w:rPr>
                      <w:lang w:val="lt-LT"/>
                    </w:rPr>
                  </w:pPr>
                  <w:r w:rsidRPr="00A71C08">
                    <w:rPr>
                      <w:color w:val="000000"/>
                      <w:lang w:val="lt-LT"/>
                    </w:rPr>
                    <w:t>(Vardas ir pavardė)</w:t>
                  </w:r>
                </w:p>
              </w:tc>
              <w:tc>
                <w:tcPr>
                  <w:tcW w:w="5669" w:type="dxa"/>
                  <w:tcMar>
                    <w:top w:w="40" w:type="dxa"/>
                    <w:left w:w="40" w:type="dxa"/>
                    <w:bottom w:w="40" w:type="dxa"/>
                    <w:right w:w="40" w:type="dxa"/>
                  </w:tcMar>
                </w:tcPr>
                <w:p w:rsidR="00A247F0" w:rsidRPr="00A71C08" w:rsidRDefault="00A247F0">
                  <w:pPr>
                    <w:rPr>
                      <w:lang w:val="lt-LT"/>
                    </w:rPr>
                  </w:pPr>
                </w:p>
              </w:tc>
            </w:tr>
            <w:tr w:rsidR="00A247F0" w:rsidRPr="00A71C08">
              <w:trPr>
                <w:trHeight w:val="260"/>
              </w:trPr>
              <w:tc>
                <w:tcPr>
                  <w:tcW w:w="3401" w:type="dxa"/>
                  <w:tcBorders>
                    <w:bottom w:val="single" w:sz="2" w:space="0" w:color="000000"/>
                  </w:tcBorders>
                  <w:tcMar>
                    <w:top w:w="40" w:type="dxa"/>
                    <w:left w:w="40" w:type="dxa"/>
                    <w:bottom w:w="40" w:type="dxa"/>
                    <w:right w:w="40" w:type="dxa"/>
                  </w:tcMar>
                </w:tcPr>
                <w:p w:rsidR="00A247F0" w:rsidRPr="00A71C08" w:rsidRDefault="00A247F0">
                  <w:pPr>
                    <w:rPr>
                      <w:lang w:val="lt-LT"/>
                    </w:rPr>
                  </w:pPr>
                </w:p>
              </w:tc>
              <w:tc>
                <w:tcPr>
                  <w:tcW w:w="5669" w:type="dxa"/>
                  <w:tcMar>
                    <w:top w:w="40" w:type="dxa"/>
                    <w:left w:w="40" w:type="dxa"/>
                    <w:bottom w:w="40" w:type="dxa"/>
                    <w:right w:w="40" w:type="dxa"/>
                  </w:tcMar>
                </w:tcPr>
                <w:p w:rsidR="00A247F0" w:rsidRPr="00A71C08" w:rsidRDefault="00A247F0">
                  <w:pPr>
                    <w:rPr>
                      <w:lang w:val="lt-LT"/>
                    </w:rPr>
                  </w:pPr>
                </w:p>
              </w:tc>
            </w:tr>
            <w:tr w:rsidR="00A247F0" w:rsidRPr="00A71C08">
              <w:trPr>
                <w:trHeight w:val="260"/>
              </w:trPr>
              <w:tc>
                <w:tcPr>
                  <w:tcW w:w="3401" w:type="dxa"/>
                  <w:tcMar>
                    <w:top w:w="40" w:type="dxa"/>
                    <w:left w:w="40" w:type="dxa"/>
                    <w:bottom w:w="40" w:type="dxa"/>
                    <w:right w:w="40" w:type="dxa"/>
                  </w:tcMar>
                </w:tcPr>
                <w:p w:rsidR="00A247F0" w:rsidRPr="00A71C08" w:rsidRDefault="00861E7D">
                  <w:pPr>
                    <w:rPr>
                      <w:lang w:val="lt-LT"/>
                    </w:rPr>
                  </w:pPr>
                  <w:r w:rsidRPr="00A71C08">
                    <w:rPr>
                      <w:color w:val="000000"/>
                      <w:lang w:val="lt-LT"/>
                    </w:rPr>
                    <w:t>(Data)</w:t>
                  </w:r>
                </w:p>
              </w:tc>
              <w:tc>
                <w:tcPr>
                  <w:tcW w:w="5669" w:type="dxa"/>
                  <w:tcMar>
                    <w:top w:w="40" w:type="dxa"/>
                    <w:left w:w="40" w:type="dxa"/>
                    <w:bottom w:w="40" w:type="dxa"/>
                    <w:right w:w="40" w:type="dxa"/>
                  </w:tcMar>
                </w:tcPr>
                <w:p w:rsidR="00A247F0" w:rsidRPr="00A71C08" w:rsidRDefault="00A247F0">
                  <w:pPr>
                    <w:rPr>
                      <w:lang w:val="lt-LT"/>
                    </w:rPr>
                  </w:pPr>
                </w:p>
              </w:tc>
            </w:tr>
            <w:tr w:rsidR="00A247F0" w:rsidRPr="00A71C08">
              <w:trPr>
                <w:trHeight w:val="260"/>
              </w:trPr>
              <w:tc>
                <w:tcPr>
                  <w:tcW w:w="3401" w:type="dxa"/>
                  <w:tcMar>
                    <w:top w:w="40" w:type="dxa"/>
                    <w:left w:w="40" w:type="dxa"/>
                    <w:bottom w:w="40" w:type="dxa"/>
                    <w:right w:w="40" w:type="dxa"/>
                  </w:tcMar>
                </w:tcPr>
                <w:p w:rsidR="00A247F0" w:rsidRPr="00A71C08" w:rsidRDefault="00A247F0">
                  <w:pPr>
                    <w:rPr>
                      <w:lang w:val="lt-LT"/>
                    </w:rPr>
                  </w:pPr>
                </w:p>
              </w:tc>
              <w:tc>
                <w:tcPr>
                  <w:tcW w:w="5669" w:type="dxa"/>
                  <w:tcMar>
                    <w:top w:w="40" w:type="dxa"/>
                    <w:left w:w="40" w:type="dxa"/>
                    <w:bottom w:w="40" w:type="dxa"/>
                    <w:right w:w="40" w:type="dxa"/>
                  </w:tcMar>
                </w:tcPr>
                <w:p w:rsidR="00A247F0" w:rsidRPr="00A71C08" w:rsidRDefault="00A247F0">
                  <w:pPr>
                    <w:rPr>
                      <w:lang w:val="lt-LT"/>
                    </w:rPr>
                  </w:pPr>
                </w:p>
              </w:tc>
            </w:tr>
          </w:tbl>
          <w:p w:rsidR="00A247F0" w:rsidRPr="00A71C08" w:rsidRDefault="00A247F0">
            <w:pPr>
              <w:rPr>
                <w:lang w:val="lt-LT"/>
              </w:rPr>
            </w:pPr>
          </w:p>
        </w:tc>
        <w:tc>
          <w:tcPr>
            <w:tcW w:w="13" w:type="dxa"/>
          </w:tcPr>
          <w:p w:rsidR="00A247F0" w:rsidRPr="00A71C08" w:rsidRDefault="00A247F0">
            <w:pPr>
              <w:pStyle w:val="EmptyLayoutCell"/>
              <w:rPr>
                <w:lang w:val="lt-LT"/>
              </w:rPr>
            </w:pPr>
          </w:p>
        </w:tc>
      </w:tr>
      <w:tr w:rsidR="00A247F0">
        <w:trPr>
          <w:trHeight w:val="911"/>
        </w:trPr>
        <w:tc>
          <w:tcPr>
            <w:tcW w:w="5" w:type="dxa"/>
          </w:tcPr>
          <w:p w:rsidR="00A247F0" w:rsidRDefault="00A247F0">
            <w:pPr>
              <w:pStyle w:val="EmptyLayoutCell"/>
            </w:pPr>
          </w:p>
        </w:tc>
        <w:tc>
          <w:tcPr>
            <w:tcW w:w="1" w:type="dxa"/>
          </w:tcPr>
          <w:p w:rsidR="00A247F0" w:rsidRDefault="00A247F0">
            <w:pPr>
              <w:pStyle w:val="EmptyLayoutCell"/>
            </w:pPr>
          </w:p>
        </w:tc>
        <w:tc>
          <w:tcPr>
            <w:tcW w:w="13" w:type="dxa"/>
          </w:tcPr>
          <w:p w:rsidR="00A247F0" w:rsidRDefault="00A247F0">
            <w:pPr>
              <w:pStyle w:val="EmptyLayoutCell"/>
            </w:pPr>
          </w:p>
        </w:tc>
        <w:tc>
          <w:tcPr>
            <w:tcW w:w="1" w:type="dxa"/>
          </w:tcPr>
          <w:p w:rsidR="00A247F0" w:rsidRDefault="00A247F0">
            <w:pPr>
              <w:pStyle w:val="EmptyLayoutCell"/>
            </w:pPr>
          </w:p>
        </w:tc>
        <w:tc>
          <w:tcPr>
            <w:tcW w:w="1" w:type="dxa"/>
          </w:tcPr>
          <w:p w:rsidR="00A247F0" w:rsidRDefault="00A247F0">
            <w:pPr>
              <w:pStyle w:val="EmptyLayoutCell"/>
            </w:pPr>
          </w:p>
        </w:tc>
        <w:tc>
          <w:tcPr>
            <w:tcW w:w="9048" w:type="dxa"/>
          </w:tcPr>
          <w:p w:rsidR="00A247F0" w:rsidRDefault="00A247F0">
            <w:pPr>
              <w:pStyle w:val="EmptyLayoutCell"/>
            </w:pPr>
          </w:p>
        </w:tc>
        <w:tc>
          <w:tcPr>
            <w:tcW w:w="13" w:type="dxa"/>
          </w:tcPr>
          <w:p w:rsidR="00A247F0" w:rsidRDefault="00A247F0">
            <w:pPr>
              <w:pStyle w:val="EmptyLayoutCell"/>
            </w:pPr>
          </w:p>
        </w:tc>
      </w:tr>
    </w:tbl>
    <w:p w:rsidR="00FB1786" w:rsidRDefault="00FB1786"/>
    <w:sectPr w:rsidR="00FB1786" w:rsidSect="00A71C08">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CC5" w:rsidRDefault="00695CC5" w:rsidP="00A71C08">
      <w:r>
        <w:separator/>
      </w:r>
    </w:p>
  </w:endnote>
  <w:endnote w:type="continuationSeparator" w:id="0">
    <w:p w:rsidR="00695CC5" w:rsidRDefault="00695CC5" w:rsidP="00A7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CC5" w:rsidRDefault="00695CC5" w:rsidP="00A71C08">
      <w:r>
        <w:separator/>
      </w:r>
    </w:p>
  </w:footnote>
  <w:footnote w:type="continuationSeparator" w:id="0">
    <w:p w:rsidR="00695CC5" w:rsidRDefault="00695CC5" w:rsidP="00A71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C08" w:rsidRDefault="00A71C08">
    <w:pPr>
      <w:pStyle w:val="Antrats"/>
      <w:jc w:val="center"/>
      <w:rPr>
        <w:sz w:val="24"/>
        <w:szCs w:val="24"/>
      </w:rPr>
    </w:pPr>
  </w:p>
  <w:p w:rsidR="00A71C08" w:rsidRDefault="00A71C08">
    <w:pPr>
      <w:pStyle w:val="Antrats"/>
      <w:jc w:val="center"/>
      <w:rPr>
        <w:sz w:val="24"/>
        <w:szCs w:val="24"/>
      </w:rPr>
    </w:pPr>
  </w:p>
  <w:p w:rsidR="00A71C08" w:rsidRPr="00A71C08" w:rsidRDefault="00A71C08">
    <w:pPr>
      <w:pStyle w:val="Antrats"/>
      <w:jc w:val="center"/>
      <w:rPr>
        <w:sz w:val="24"/>
        <w:szCs w:val="24"/>
      </w:rPr>
    </w:pPr>
    <w:r w:rsidRPr="00A71C08">
      <w:rPr>
        <w:sz w:val="24"/>
        <w:szCs w:val="24"/>
      </w:rPr>
      <w:fldChar w:fldCharType="begin"/>
    </w:r>
    <w:r w:rsidRPr="00A71C08">
      <w:rPr>
        <w:sz w:val="24"/>
        <w:szCs w:val="24"/>
      </w:rPr>
      <w:instrText>PAGE   \* MERGEFORMAT</w:instrText>
    </w:r>
    <w:r w:rsidRPr="00A71C08">
      <w:rPr>
        <w:sz w:val="24"/>
        <w:szCs w:val="24"/>
      </w:rPr>
      <w:fldChar w:fldCharType="separate"/>
    </w:r>
    <w:r w:rsidR="00FB3BE0" w:rsidRPr="00FB3BE0">
      <w:rPr>
        <w:noProof/>
        <w:sz w:val="24"/>
        <w:szCs w:val="24"/>
        <w:lang w:val="lt-LT"/>
      </w:rPr>
      <w:t>2</w:t>
    </w:r>
    <w:r w:rsidRPr="00A71C08">
      <w:rPr>
        <w:sz w:val="24"/>
        <w:szCs w:val="24"/>
      </w:rPr>
      <w:fldChar w:fldCharType="end"/>
    </w:r>
  </w:p>
  <w:p w:rsidR="00A71C08" w:rsidRDefault="00A71C0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1E"/>
    <w:rsid w:val="005C371E"/>
    <w:rsid w:val="00695CC5"/>
    <w:rsid w:val="00861E7D"/>
    <w:rsid w:val="00A15FEA"/>
    <w:rsid w:val="00A247F0"/>
    <w:rsid w:val="00A71C08"/>
    <w:rsid w:val="00FB1786"/>
    <w:rsid w:val="00FB3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23AD1-6EB1-476D-A02E-D3BAD5C2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71C08"/>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A71C08"/>
    <w:rPr>
      <w:lang w:val="en-US" w:eastAsia="en-US"/>
    </w:rPr>
  </w:style>
  <w:style w:type="paragraph" w:styleId="Porat">
    <w:name w:val="footer"/>
    <w:basedOn w:val="prastasis"/>
    <w:link w:val="PoratDiagrama"/>
    <w:uiPriority w:val="99"/>
    <w:unhideWhenUsed/>
    <w:rsid w:val="00A71C08"/>
    <w:pPr>
      <w:tabs>
        <w:tab w:val="center" w:pos="4819"/>
        <w:tab w:val="right" w:pos="9638"/>
      </w:tabs>
    </w:pPr>
  </w:style>
  <w:style w:type="character" w:customStyle="1" w:styleId="PoratDiagrama">
    <w:name w:val="Poraštė Diagrama"/>
    <w:basedOn w:val="Numatytasispastraiposriftas"/>
    <w:link w:val="Porat"/>
    <w:uiPriority w:val="99"/>
    <w:rsid w:val="00A71C0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5219</Words>
  <Characters>2975</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2025-01-02T12:15:00Z</dcterms:created>
  <dcterms:modified xsi:type="dcterms:W3CDTF">2025-01-02T12:15:00Z</dcterms:modified>
</cp:coreProperties>
</file>