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0B" w:rsidRDefault="00A252BD">
      <w:pPr>
        <w:pStyle w:val="Pagrindiniotekstotrauka"/>
        <w:ind w:left="5192" w:firstLine="1045"/>
        <w:jc w:val="left"/>
        <w:rPr>
          <w:b w:val="0"/>
          <w:szCs w:val="24"/>
        </w:rPr>
      </w:pPr>
      <w:bookmarkStart w:id="0" w:name="_GoBack"/>
      <w:bookmarkEnd w:id="0"/>
      <w:r>
        <w:rPr>
          <w:b w:val="0"/>
          <w:szCs w:val="24"/>
        </w:rPr>
        <w:t>PATVIRTINTA</w:t>
      </w:r>
    </w:p>
    <w:p w:rsidR="003E050B" w:rsidRDefault="00A252BD">
      <w:pPr>
        <w:pStyle w:val="Pagrindiniotekstotrauka"/>
        <w:ind w:left="6490" w:hanging="253"/>
        <w:jc w:val="left"/>
        <w:rPr>
          <w:b w:val="0"/>
          <w:szCs w:val="24"/>
        </w:rPr>
      </w:pPr>
      <w:r>
        <w:rPr>
          <w:b w:val="0"/>
          <w:szCs w:val="24"/>
        </w:rPr>
        <w:t xml:space="preserve">Šilalės rajono savivaldybės tarybos </w:t>
      </w:r>
    </w:p>
    <w:p w:rsidR="003E050B" w:rsidRDefault="00E3636F">
      <w:pPr>
        <w:pStyle w:val="Pagrindiniotekstotrauka"/>
        <w:ind w:left="6490" w:hanging="253"/>
        <w:jc w:val="left"/>
        <w:rPr>
          <w:b w:val="0"/>
          <w:szCs w:val="24"/>
        </w:rPr>
      </w:pPr>
      <w:r>
        <w:rPr>
          <w:b w:val="0"/>
          <w:szCs w:val="24"/>
        </w:rPr>
        <w:t xml:space="preserve">2024 m. kovo </w:t>
      </w:r>
      <w:r w:rsidR="00A252BD">
        <w:rPr>
          <w:b w:val="0"/>
          <w:szCs w:val="24"/>
        </w:rPr>
        <w:t xml:space="preserve">  d. sprendimu </w:t>
      </w:r>
    </w:p>
    <w:p w:rsidR="003E050B" w:rsidRDefault="00E3636F">
      <w:pPr>
        <w:pStyle w:val="Pagrindiniotekstotrauka"/>
        <w:ind w:left="6490" w:hanging="253"/>
        <w:jc w:val="left"/>
        <w:rPr>
          <w:b w:val="0"/>
          <w:szCs w:val="24"/>
        </w:rPr>
      </w:pPr>
      <w:r>
        <w:rPr>
          <w:b w:val="0"/>
          <w:szCs w:val="24"/>
        </w:rPr>
        <w:t>Nr. T1-</w:t>
      </w:r>
    </w:p>
    <w:p w:rsidR="003E050B" w:rsidRDefault="00A252BD">
      <w:pPr>
        <w:pStyle w:val="Pagrindiniotekstotrauka"/>
        <w:ind w:left="6490" w:hanging="253"/>
        <w:jc w:val="left"/>
        <w:rPr>
          <w:b w:val="0"/>
          <w:szCs w:val="24"/>
        </w:rPr>
      </w:pPr>
      <w:r>
        <w:rPr>
          <w:b w:val="0"/>
          <w:szCs w:val="24"/>
        </w:rPr>
        <w:t>1 priedas</w:t>
      </w:r>
    </w:p>
    <w:p w:rsidR="003E050B" w:rsidRDefault="003E050B">
      <w:pPr>
        <w:pStyle w:val="Pagrindiniotekstotrauka"/>
        <w:ind w:left="6490" w:firstLine="0"/>
        <w:jc w:val="left"/>
        <w:rPr>
          <w:b w:val="0"/>
          <w:szCs w:val="24"/>
        </w:rPr>
      </w:pPr>
    </w:p>
    <w:p w:rsidR="003E050B" w:rsidRDefault="003E050B">
      <w:pPr>
        <w:jc w:val="center"/>
        <w:outlineLvl w:val="0"/>
        <w:rPr>
          <w:b/>
        </w:rPr>
      </w:pPr>
    </w:p>
    <w:p w:rsidR="003E050B" w:rsidRDefault="00A252BD">
      <w:pPr>
        <w:jc w:val="center"/>
        <w:outlineLvl w:val="0"/>
        <w:rPr>
          <w:b/>
        </w:rPr>
      </w:pPr>
      <w:r>
        <w:rPr>
          <w:b/>
        </w:rPr>
        <w:t xml:space="preserve">ŠILALĖS </w:t>
      </w:r>
      <w:r w:rsidR="003C4558">
        <w:rPr>
          <w:b/>
        </w:rPr>
        <w:t>RAJONO KAIMO PLĖTROS RĖMIMO 2024–2026</w:t>
      </w:r>
      <w:r>
        <w:rPr>
          <w:b/>
        </w:rPr>
        <w:t xml:space="preserve"> METŲ PROGRAMA  </w:t>
      </w:r>
    </w:p>
    <w:p w:rsidR="003E050B" w:rsidRDefault="003E050B">
      <w:pPr>
        <w:rPr>
          <w:b/>
        </w:rPr>
      </w:pPr>
    </w:p>
    <w:p w:rsidR="003E050B" w:rsidRDefault="00A252BD">
      <w:pPr>
        <w:jc w:val="center"/>
        <w:rPr>
          <w:b/>
        </w:rPr>
      </w:pPr>
      <w:r>
        <w:rPr>
          <w:b/>
        </w:rPr>
        <w:t>I SKYRIUS</w:t>
      </w:r>
    </w:p>
    <w:p w:rsidR="003E050B" w:rsidRDefault="00A252BD">
      <w:pPr>
        <w:jc w:val="center"/>
        <w:rPr>
          <w:b/>
        </w:rPr>
      </w:pPr>
      <w:r>
        <w:rPr>
          <w:b/>
        </w:rPr>
        <w:t>BENDROSIOS NUOSTATOS</w:t>
      </w:r>
    </w:p>
    <w:p w:rsidR="003E050B" w:rsidRDefault="003E050B">
      <w:pPr>
        <w:ind w:firstLine="540"/>
        <w:rPr>
          <w:b/>
        </w:rPr>
      </w:pPr>
    </w:p>
    <w:p w:rsidR="003E050B" w:rsidRDefault="00A252BD">
      <w:pPr>
        <w:ind w:firstLine="907"/>
        <w:jc w:val="both"/>
      </w:pPr>
      <w:r>
        <w:t>1. Programa skirta sukurti palankią ekonominę aplinką efektyviai dirbantiems žemės ūkio subjektams</w:t>
      </w:r>
      <w:r w:rsidR="00E3636F">
        <w:t>, gerinti meli</w:t>
      </w:r>
      <w:r w:rsidR="003C4558">
        <w:t>oracijos ir</w:t>
      </w:r>
      <w:r w:rsidR="00E3636F">
        <w:t xml:space="preserve"> kitų inžinerinių statinių techninę būklę</w:t>
      </w:r>
      <w:r>
        <w:t xml:space="preserve">, didinti investicijas į pirminę žemės ūkio gamybą, technologinę pažangą ir žmogiškųjų išteklių ugdymą. </w:t>
      </w:r>
    </w:p>
    <w:p w:rsidR="003E050B" w:rsidRDefault="00A252BD">
      <w:pPr>
        <w:ind w:firstLine="907"/>
        <w:jc w:val="both"/>
      </w:pPr>
      <w:r>
        <w:t>2. Programos asignavimų valdytojas – Šilalės rajono savivaldybės administracija.</w:t>
      </w:r>
    </w:p>
    <w:p w:rsidR="003E050B" w:rsidRDefault="00A252BD">
      <w:pPr>
        <w:ind w:firstLine="907"/>
        <w:jc w:val="both"/>
      </w:pPr>
      <w:r>
        <w:t>3. Program</w:t>
      </w:r>
      <w:r w:rsidR="00E3636F">
        <w:t>os įgyvendinimo laikotarpis 2024</w:t>
      </w:r>
      <w:r>
        <w:rPr>
          <w:b/>
        </w:rPr>
        <w:t>–</w:t>
      </w:r>
      <w:r w:rsidR="00E3636F">
        <w:t>2026</w:t>
      </w:r>
      <w:r>
        <w:t xml:space="preserve"> metai.</w:t>
      </w:r>
    </w:p>
    <w:p w:rsidR="003E050B" w:rsidRDefault="00A252BD">
      <w:pPr>
        <w:ind w:firstLine="907"/>
        <w:jc w:val="both"/>
      </w:pPr>
      <w:r>
        <w:t>4. Programos lėšos – Šilalės rajono savivaldybės biudžeto lėšos.</w:t>
      </w:r>
    </w:p>
    <w:p w:rsidR="003E050B" w:rsidRDefault="003C4558">
      <w:pPr>
        <w:ind w:firstLine="907"/>
        <w:jc w:val="both"/>
      </w:pPr>
      <w:r>
        <w:t xml:space="preserve">5. </w:t>
      </w:r>
      <w:r w:rsidR="00A252BD">
        <w:t>Paramos gavėjai – Šilalės rajone registruoti žemės ūkio ir kaimo valdos valdytojai, deklaruojantys  iki 50 ha pasėlių plotų.</w:t>
      </w:r>
    </w:p>
    <w:p w:rsidR="003E050B" w:rsidRDefault="003E050B">
      <w:pPr>
        <w:ind w:firstLine="360"/>
        <w:jc w:val="both"/>
      </w:pPr>
    </w:p>
    <w:p w:rsidR="003E050B" w:rsidRDefault="00A252BD">
      <w:pPr>
        <w:tabs>
          <w:tab w:val="left" w:pos="2340"/>
          <w:tab w:val="left" w:pos="2520"/>
        </w:tabs>
        <w:jc w:val="center"/>
        <w:rPr>
          <w:b/>
        </w:rPr>
      </w:pPr>
      <w:r>
        <w:rPr>
          <w:b/>
        </w:rPr>
        <w:t>II SKYRIUS</w:t>
      </w:r>
    </w:p>
    <w:p w:rsidR="003E050B" w:rsidRDefault="00A252BD">
      <w:pPr>
        <w:tabs>
          <w:tab w:val="left" w:pos="2340"/>
          <w:tab w:val="left" w:pos="2520"/>
        </w:tabs>
        <w:jc w:val="center"/>
      </w:pPr>
      <w:r>
        <w:rPr>
          <w:b/>
        </w:rPr>
        <w:t>TIKSLAI, PRIORITETAI IR UŽDAVINIAI</w:t>
      </w:r>
    </w:p>
    <w:p w:rsidR="003E050B" w:rsidRDefault="003E050B"/>
    <w:p w:rsidR="003E050B" w:rsidRDefault="003C4558">
      <w:pPr>
        <w:tabs>
          <w:tab w:val="left" w:pos="540"/>
          <w:tab w:val="left" w:pos="720"/>
        </w:tabs>
        <w:ind w:firstLine="900"/>
        <w:jc w:val="both"/>
      </w:pPr>
      <w:r>
        <w:t>6. Programos tikslas –  finansiškai remti P</w:t>
      </w:r>
      <w:r w:rsidR="00A252BD">
        <w:t>aramos gavėjus, skatinti paramos gavėjus plėsti ir modernizuoti  ūkius, sudaryti tinkamas sąlygas infrastruktūrai ir plėtrai, didinti žemdirbių pajamas, mažinti nedarbą kaimo vietovėse, sudaryti sąlygas žemdirbių profesiniam tobulėjimui, jaunų žmonių įsikūrimui kaime.</w:t>
      </w:r>
    </w:p>
    <w:p w:rsidR="003C4558" w:rsidRDefault="00A252BD" w:rsidP="003C4558">
      <w:pPr>
        <w:tabs>
          <w:tab w:val="left" w:pos="540"/>
          <w:tab w:val="left" w:pos="720"/>
        </w:tabs>
        <w:ind w:firstLine="900"/>
        <w:jc w:val="both"/>
      </w:pPr>
      <w:r>
        <w:t>7. Siekiant įgyvendinti šiuos tikslus ir skirstant lėšas prioritetas teikiamas šiems projektams:</w:t>
      </w:r>
    </w:p>
    <w:p w:rsidR="003E050B" w:rsidRDefault="00A252BD">
      <w:pPr>
        <w:tabs>
          <w:tab w:val="left" w:pos="540"/>
          <w:tab w:val="left" w:pos="720"/>
        </w:tabs>
        <w:ind w:firstLine="900"/>
        <w:jc w:val="both"/>
      </w:pPr>
      <w:r>
        <w:t>7.1.</w:t>
      </w:r>
      <w:r w:rsidR="003C4558">
        <w:t xml:space="preserve"> gerinti melioracijos ir kitų inžinerinių statinių techninę būklę, finansuojat remonto išlaidas</w:t>
      </w:r>
      <w:r>
        <w:t>;</w:t>
      </w:r>
    </w:p>
    <w:p w:rsidR="003E050B" w:rsidRDefault="00290A15">
      <w:pPr>
        <w:tabs>
          <w:tab w:val="left" w:pos="540"/>
          <w:tab w:val="left" w:pos="720"/>
        </w:tabs>
        <w:ind w:firstLine="900"/>
        <w:jc w:val="both"/>
      </w:pPr>
      <w:r>
        <w:t>7.2. dirvožemio rūgštingumo mažinimas</w:t>
      </w:r>
      <w:r w:rsidR="00A252BD">
        <w:t>;</w:t>
      </w:r>
    </w:p>
    <w:p w:rsidR="003E050B" w:rsidRDefault="00A252BD">
      <w:pPr>
        <w:tabs>
          <w:tab w:val="left" w:pos="540"/>
          <w:tab w:val="left" w:pos="720"/>
        </w:tabs>
        <w:ind w:firstLine="900"/>
        <w:jc w:val="both"/>
      </w:pPr>
      <w:r>
        <w:t>7.3. savo ūkyje pagamintos produkcijos perdirbimo;</w:t>
      </w:r>
    </w:p>
    <w:p w:rsidR="003E050B" w:rsidRDefault="00A252BD">
      <w:pPr>
        <w:tabs>
          <w:tab w:val="left" w:pos="540"/>
          <w:tab w:val="left" w:pos="720"/>
        </w:tabs>
        <w:ind w:firstLine="900"/>
        <w:jc w:val="both"/>
      </w:pPr>
      <w:r>
        <w:t>7.4. modernizacijos lygio ūkyje kėlimo.</w:t>
      </w:r>
    </w:p>
    <w:p w:rsidR="003E050B" w:rsidRDefault="00A252BD">
      <w:pPr>
        <w:ind w:firstLine="900"/>
        <w:jc w:val="both"/>
      </w:pPr>
      <w:r>
        <w:t>8. Programos uždaviniai:</w:t>
      </w:r>
    </w:p>
    <w:p w:rsidR="00290A15" w:rsidRDefault="00290A15">
      <w:pPr>
        <w:ind w:firstLine="900"/>
        <w:jc w:val="both"/>
      </w:pPr>
      <w:r>
        <w:t xml:space="preserve">8.1. </w:t>
      </w:r>
      <w:bookmarkStart w:id="1" w:name="_Hlk135063985"/>
      <w:r w:rsidRPr="00C309E2">
        <w:rPr>
          <w:color w:val="000000" w:themeColor="text1"/>
        </w:rPr>
        <w:t xml:space="preserve">iš dalies </w:t>
      </w:r>
      <w:r>
        <w:rPr>
          <w:color w:val="000000" w:themeColor="text1"/>
        </w:rPr>
        <w:t xml:space="preserve">padengti </w:t>
      </w:r>
      <w:r w:rsidRPr="00C309E2">
        <w:rPr>
          <w:color w:val="000000" w:themeColor="text1"/>
        </w:rPr>
        <w:t>melioracijos statinių</w:t>
      </w:r>
      <w:r>
        <w:rPr>
          <w:color w:val="000000" w:themeColor="text1"/>
        </w:rPr>
        <w:t xml:space="preserve"> (nevalstybinių (iki 12,5 cm diametro) ir valstybinių (nuo 12.5 cm diametro) rinktuvų)</w:t>
      </w:r>
      <w:r w:rsidRPr="00C309E2">
        <w:rPr>
          <w:color w:val="000000" w:themeColor="text1"/>
        </w:rPr>
        <w:t xml:space="preserve"> avarinių gedimų remont</w:t>
      </w:r>
      <w:r>
        <w:rPr>
          <w:color w:val="000000" w:themeColor="text1"/>
        </w:rPr>
        <w:t xml:space="preserve">ą, melioracijos griovių ir juose esančių statinių (pralaidų, žiočių) remontą, bebrų užtvankų ardymo išlaidas – ne daugiau nei 700 </w:t>
      </w:r>
      <w:proofErr w:type="spellStart"/>
      <w:r>
        <w:rPr>
          <w:color w:val="000000" w:themeColor="text1"/>
        </w:rPr>
        <w:t>Eur</w:t>
      </w:r>
      <w:proofErr w:type="spellEnd"/>
      <w:r>
        <w:rPr>
          <w:color w:val="000000" w:themeColor="text1"/>
        </w:rPr>
        <w:t>. R</w:t>
      </w:r>
      <w:r w:rsidRPr="00C309E2">
        <w:rPr>
          <w:color w:val="000000" w:themeColor="text1"/>
        </w:rPr>
        <w:t xml:space="preserve">emonto darbai atliekami pagal sąmatą, suderintą su </w:t>
      </w:r>
      <w:r>
        <w:rPr>
          <w:color w:val="000000" w:themeColor="text1"/>
        </w:rPr>
        <w:t xml:space="preserve">Šilalės rajono savivaldybės Kaimo reikalų ir aplinkosaugos </w:t>
      </w:r>
      <w:r w:rsidRPr="00C309E2">
        <w:rPr>
          <w:color w:val="000000" w:themeColor="text1"/>
        </w:rPr>
        <w:t>skyriaus atsakingu specialistu melioracijos klausimais, darbus turi atlikti įmonės</w:t>
      </w:r>
      <w:r>
        <w:rPr>
          <w:color w:val="000000" w:themeColor="text1"/>
        </w:rPr>
        <w:t>,</w:t>
      </w:r>
      <w:r w:rsidRPr="00C309E2">
        <w:rPr>
          <w:color w:val="000000" w:themeColor="text1"/>
        </w:rPr>
        <w:t xml:space="preserve"> turinčios Lietuvos Respublikos </w:t>
      </w:r>
      <w:r>
        <w:rPr>
          <w:color w:val="000000" w:themeColor="text1"/>
        </w:rPr>
        <w:t>ž</w:t>
      </w:r>
      <w:r w:rsidRPr="00C309E2">
        <w:rPr>
          <w:color w:val="000000" w:themeColor="text1"/>
        </w:rPr>
        <w:t>emės ūkio ministerijos išduotą kvalifikacijos atestatą</w:t>
      </w:r>
      <w:r>
        <w:rPr>
          <w:color w:val="000000" w:themeColor="text1"/>
        </w:rPr>
        <w:t>;</w:t>
      </w:r>
      <w:bookmarkEnd w:id="1"/>
    </w:p>
    <w:p w:rsidR="003E050B" w:rsidRDefault="00290A15">
      <w:pPr>
        <w:ind w:firstLine="900"/>
        <w:jc w:val="both"/>
      </w:pPr>
      <w:r>
        <w:t>8.2</w:t>
      </w:r>
      <w:r w:rsidR="00A252BD">
        <w:t>. skatinti žemdirbius reguliuoti dirvožemio r</w:t>
      </w:r>
      <w:r w:rsidR="00E3636F">
        <w:t>ūgštingumą ir kompensuoti iki 50</w:t>
      </w:r>
      <w:r w:rsidR="00A252BD">
        <w:t xml:space="preserve"> proc.</w:t>
      </w:r>
      <w:r w:rsidR="00F10D72">
        <w:t>, bet ne daugiau kaip 500 Eurų</w:t>
      </w:r>
      <w:r w:rsidR="00A252BD">
        <w:t xml:space="preserve"> dirvožemio rūgštingumą mažinančių medžiagų įsigijimo išlaidų;</w:t>
      </w:r>
    </w:p>
    <w:p w:rsidR="003E050B" w:rsidRDefault="00290A15">
      <w:pPr>
        <w:ind w:firstLine="900"/>
        <w:jc w:val="both"/>
      </w:pPr>
      <w:r>
        <w:t>8.3</w:t>
      </w:r>
      <w:r w:rsidR="00A252BD">
        <w:t>. plėtoti paklausių netradicinių žemės ūkio produktų gamybą;</w:t>
      </w:r>
    </w:p>
    <w:p w:rsidR="003E050B" w:rsidRDefault="00290A15">
      <w:pPr>
        <w:ind w:firstLine="900"/>
        <w:jc w:val="both"/>
      </w:pPr>
      <w:r>
        <w:t>8.4</w:t>
      </w:r>
      <w:r w:rsidR="00A252BD">
        <w:t>. žemės ūkyje taikyti naujausius mokslinius pasiekimus;</w:t>
      </w:r>
    </w:p>
    <w:p w:rsidR="003E050B" w:rsidRDefault="003E050B">
      <w:pPr>
        <w:jc w:val="both"/>
      </w:pPr>
    </w:p>
    <w:p w:rsidR="003E050B" w:rsidRDefault="00A252BD">
      <w:pPr>
        <w:shd w:val="clear" w:color="auto" w:fill="FFFFFF"/>
        <w:jc w:val="center"/>
        <w:rPr>
          <w:b/>
          <w:bCs/>
          <w:color w:val="000000"/>
        </w:rPr>
      </w:pPr>
      <w:r>
        <w:rPr>
          <w:b/>
          <w:bCs/>
          <w:color w:val="000000"/>
        </w:rPr>
        <w:t>III SKYRIUS</w:t>
      </w:r>
    </w:p>
    <w:p w:rsidR="003E050B" w:rsidRDefault="00A252BD">
      <w:pPr>
        <w:shd w:val="clear" w:color="auto" w:fill="FFFFFF"/>
        <w:jc w:val="center"/>
        <w:rPr>
          <w:b/>
          <w:bCs/>
          <w:color w:val="000000"/>
        </w:rPr>
      </w:pPr>
      <w:r>
        <w:rPr>
          <w:b/>
          <w:bCs/>
          <w:color w:val="000000"/>
        </w:rPr>
        <w:t>PROGRAMOS ADMINISTRAVIMAS</w:t>
      </w:r>
    </w:p>
    <w:p w:rsidR="003E050B" w:rsidRDefault="003E050B">
      <w:pPr>
        <w:shd w:val="clear" w:color="auto" w:fill="FFFFFF"/>
        <w:jc w:val="center"/>
        <w:rPr>
          <w:b/>
          <w:bCs/>
          <w:color w:val="000000"/>
        </w:rPr>
      </w:pPr>
    </w:p>
    <w:p w:rsidR="003E050B" w:rsidRDefault="00A252BD">
      <w:pPr>
        <w:shd w:val="clear" w:color="auto" w:fill="FFFFFF"/>
        <w:tabs>
          <w:tab w:val="left" w:pos="0"/>
        </w:tabs>
        <w:spacing w:line="274" w:lineRule="exact"/>
        <w:ind w:firstLine="900"/>
        <w:jc w:val="both"/>
      </w:pPr>
      <w:r>
        <w:rPr>
          <w:color w:val="000000"/>
          <w:spacing w:val="-9"/>
        </w:rPr>
        <w:t xml:space="preserve">9. </w:t>
      </w:r>
      <w:r>
        <w:rPr>
          <w:color w:val="000000"/>
        </w:rPr>
        <w:t>Lėšas programai skiria Šilalės rajono savivaldybės taryba (toliau – savivaldybė), tvirtindama ir tikslindama rajono biudžetą.</w:t>
      </w:r>
    </w:p>
    <w:p w:rsidR="003E050B" w:rsidRDefault="00A252BD">
      <w:pPr>
        <w:shd w:val="clear" w:color="auto" w:fill="FFFFFF"/>
        <w:tabs>
          <w:tab w:val="left" w:pos="0"/>
          <w:tab w:val="left" w:pos="1315"/>
        </w:tabs>
        <w:spacing w:line="274" w:lineRule="exact"/>
        <w:ind w:firstLine="900"/>
        <w:jc w:val="both"/>
      </w:pPr>
      <w:r>
        <w:rPr>
          <w:color w:val="000000"/>
          <w:spacing w:val="-11"/>
        </w:rPr>
        <w:t xml:space="preserve">10. </w:t>
      </w:r>
      <w:r>
        <w:rPr>
          <w:color w:val="000000"/>
          <w:spacing w:val="5"/>
        </w:rPr>
        <w:t xml:space="preserve">Šią programą administruoja asignavimų valdytojas – savivaldybės </w:t>
      </w:r>
      <w:r>
        <w:rPr>
          <w:color w:val="000000"/>
          <w:spacing w:val="-2"/>
        </w:rPr>
        <w:t>administracija.</w:t>
      </w:r>
    </w:p>
    <w:p w:rsidR="003E050B" w:rsidRDefault="00A252BD">
      <w:pPr>
        <w:shd w:val="clear" w:color="auto" w:fill="FFFFFF"/>
        <w:tabs>
          <w:tab w:val="left" w:pos="0"/>
          <w:tab w:val="left" w:pos="1382"/>
        </w:tabs>
        <w:spacing w:line="274" w:lineRule="exact"/>
        <w:ind w:firstLine="900"/>
        <w:jc w:val="both"/>
      </w:pPr>
      <w:r>
        <w:rPr>
          <w:color w:val="000000"/>
          <w:spacing w:val="-11"/>
        </w:rPr>
        <w:lastRenderedPageBreak/>
        <w:t xml:space="preserve">11. </w:t>
      </w:r>
      <w:r>
        <w:rPr>
          <w:color w:val="000000"/>
          <w:spacing w:val="2"/>
        </w:rPr>
        <w:t>Savivaldybės tarybos sudaryta Šilalės rajono kaimo plėtros</w:t>
      </w:r>
      <w:r>
        <w:rPr>
          <w:color w:val="000000"/>
          <w:spacing w:val="3"/>
        </w:rPr>
        <w:t xml:space="preserve"> </w:t>
      </w:r>
      <w:r>
        <w:rPr>
          <w:color w:val="000000"/>
          <w:spacing w:val="2"/>
        </w:rPr>
        <w:t>rėmimo</w:t>
      </w:r>
      <w:r>
        <w:rPr>
          <w:color w:val="000000"/>
          <w:spacing w:val="3"/>
        </w:rPr>
        <w:t xml:space="preserve"> programos paraiškų atrankos komisija (toliau – Komisija), veikianti pagal savivaldybės </w:t>
      </w:r>
      <w:r>
        <w:rPr>
          <w:color w:val="000000"/>
          <w:spacing w:val="-1"/>
        </w:rPr>
        <w:t xml:space="preserve">tarybos patvirtintus kaimo plėtros rėmimo programos paraiškų atrankos komisijos veiklos nuostatus, po biudžeto patvirtinimo, </w:t>
      </w:r>
      <w:r>
        <w:rPr>
          <w:color w:val="000000"/>
          <w:spacing w:val="8"/>
        </w:rPr>
        <w:t>organizuoja programos paraiškų atranką, skelbia ją viešai, svarsto paraiškas ir atrenka tinkamiausias.</w:t>
      </w:r>
    </w:p>
    <w:p w:rsidR="003E050B" w:rsidRDefault="00A252BD">
      <w:pPr>
        <w:widowControl w:val="0"/>
        <w:shd w:val="clear" w:color="auto" w:fill="FFFFFF"/>
        <w:tabs>
          <w:tab w:val="left" w:pos="0"/>
          <w:tab w:val="left" w:pos="1282"/>
        </w:tabs>
        <w:spacing w:line="274" w:lineRule="exact"/>
        <w:ind w:firstLine="900"/>
        <w:jc w:val="both"/>
        <w:rPr>
          <w:spacing w:val="-13"/>
        </w:rPr>
      </w:pPr>
      <w:r>
        <w:rPr>
          <w:color w:val="000000"/>
          <w:spacing w:val="1"/>
        </w:rPr>
        <w:t xml:space="preserve">12. Programos atrankos komisija teikia savivaldybės administracijos direktoriui tvirtinti </w:t>
      </w:r>
      <w:r>
        <w:rPr>
          <w:spacing w:val="1"/>
        </w:rPr>
        <w:t xml:space="preserve">paraiškų, prašymų </w:t>
      </w:r>
      <w:r>
        <w:rPr>
          <w:spacing w:val="-6"/>
        </w:rPr>
        <w:t xml:space="preserve"> ir lėšų naudojimo sutarties formas.</w:t>
      </w:r>
    </w:p>
    <w:p w:rsidR="003E050B" w:rsidRDefault="00A252BD">
      <w:pPr>
        <w:widowControl w:val="0"/>
        <w:shd w:val="clear" w:color="auto" w:fill="FFFFFF"/>
        <w:tabs>
          <w:tab w:val="left" w:pos="0"/>
          <w:tab w:val="left" w:pos="1282"/>
        </w:tabs>
        <w:spacing w:line="274" w:lineRule="exact"/>
        <w:ind w:firstLine="900"/>
        <w:jc w:val="both"/>
        <w:rPr>
          <w:color w:val="000000"/>
          <w:spacing w:val="-13"/>
        </w:rPr>
      </w:pPr>
      <w:r>
        <w:rPr>
          <w:color w:val="000000"/>
          <w:spacing w:val="1"/>
        </w:rPr>
        <w:t>13. Kaimo verslo subjektų užpildytos paraiškos ir prašymai priimami savivaldybės administracijos priimamajame.</w:t>
      </w:r>
    </w:p>
    <w:p w:rsidR="003E050B" w:rsidRDefault="00A252BD">
      <w:pPr>
        <w:widowControl w:val="0"/>
        <w:shd w:val="clear" w:color="auto" w:fill="FFFFFF"/>
        <w:tabs>
          <w:tab w:val="left" w:pos="0"/>
          <w:tab w:val="left" w:pos="1282"/>
        </w:tabs>
        <w:spacing w:line="274" w:lineRule="exact"/>
        <w:ind w:firstLine="900"/>
        <w:jc w:val="both"/>
        <w:rPr>
          <w:color w:val="000000"/>
          <w:spacing w:val="-13"/>
        </w:rPr>
      </w:pPr>
      <w:r>
        <w:rPr>
          <w:color w:val="000000"/>
          <w:spacing w:val="-15"/>
        </w:rPr>
        <w:t xml:space="preserve">14. </w:t>
      </w:r>
      <w:r>
        <w:rPr>
          <w:color w:val="000000"/>
          <w:spacing w:val="3"/>
        </w:rPr>
        <w:t xml:space="preserve">Paraiškos teikiamos kasmet, Komisijai paskelbus informaciją </w:t>
      </w:r>
      <w:r>
        <w:rPr>
          <w:color w:val="000000"/>
        </w:rPr>
        <w:t>apie programos paraiškų atranką rajono spaudoje ir savivaldybės interneto svetainėje.</w:t>
      </w:r>
    </w:p>
    <w:p w:rsidR="003E050B" w:rsidRDefault="00A252BD">
      <w:pPr>
        <w:widowControl w:val="0"/>
        <w:shd w:val="clear" w:color="auto" w:fill="FFFFFF"/>
        <w:tabs>
          <w:tab w:val="left" w:pos="0"/>
          <w:tab w:val="left" w:pos="1301"/>
        </w:tabs>
        <w:spacing w:line="274" w:lineRule="exact"/>
        <w:ind w:firstLine="900"/>
        <w:jc w:val="both"/>
        <w:rPr>
          <w:color w:val="000000"/>
          <w:spacing w:val="-13"/>
        </w:rPr>
      </w:pPr>
      <w:r>
        <w:rPr>
          <w:color w:val="000000"/>
          <w:spacing w:val="-16"/>
        </w:rPr>
        <w:t xml:space="preserve">15. </w:t>
      </w:r>
      <w:r>
        <w:rPr>
          <w:color w:val="000000"/>
        </w:rPr>
        <w:t>Norintys dalyvauti atrankoje pateikia</w:t>
      </w:r>
      <w:r>
        <w:rPr>
          <w:color w:val="000000"/>
          <w:spacing w:val="-2"/>
        </w:rPr>
        <w:t xml:space="preserve"> tiksliai </w:t>
      </w:r>
      <w:r>
        <w:rPr>
          <w:bCs/>
          <w:color w:val="000000"/>
          <w:spacing w:val="-2"/>
        </w:rPr>
        <w:t>ir išsamiai</w:t>
      </w:r>
      <w:r>
        <w:rPr>
          <w:b/>
          <w:bCs/>
          <w:color w:val="000000"/>
          <w:spacing w:val="-2"/>
        </w:rPr>
        <w:t xml:space="preserve"> </w:t>
      </w:r>
      <w:r>
        <w:rPr>
          <w:color w:val="000000"/>
          <w:spacing w:val="-2"/>
        </w:rPr>
        <w:t>užpildytą paraišką;</w:t>
      </w:r>
    </w:p>
    <w:p w:rsidR="003E050B" w:rsidRDefault="00A252BD">
      <w:pPr>
        <w:widowControl w:val="0"/>
        <w:shd w:val="clear" w:color="auto" w:fill="FFFFFF"/>
        <w:tabs>
          <w:tab w:val="left" w:pos="0"/>
          <w:tab w:val="left" w:pos="1301"/>
        </w:tabs>
        <w:spacing w:line="274" w:lineRule="exact"/>
        <w:ind w:firstLine="900"/>
        <w:jc w:val="both"/>
        <w:rPr>
          <w:color w:val="000000"/>
          <w:spacing w:val="6"/>
        </w:rPr>
      </w:pPr>
      <w:r>
        <w:rPr>
          <w:color w:val="000000"/>
          <w:spacing w:val="6"/>
        </w:rPr>
        <w:t xml:space="preserve">16. Paraiškas pagal 7 punkte numatytus prioritetus atrenka Komisija ir </w:t>
      </w:r>
      <w:r>
        <w:rPr>
          <w:color w:val="000000"/>
          <w:spacing w:val="-1"/>
        </w:rPr>
        <w:t>protokolą su siūlymais teikia</w:t>
      </w:r>
      <w:r>
        <w:rPr>
          <w:color w:val="000000"/>
          <w:spacing w:val="6"/>
        </w:rPr>
        <w:t xml:space="preserve"> skirti lėšas konkrečiam paramos gavėjui, savivaldybės administracijos direktoriui.</w:t>
      </w:r>
    </w:p>
    <w:p w:rsidR="003E050B" w:rsidRDefault="00A252BD">
      <w:pPr>
        <w:widowControl w:val="0"/>
        <w:shd w:val="clear" w:color="auto" w:fill="FFFFFF"/>
        <w:tabs>
          <w:tab w:val="left" w:pos="0"/>
          <w:tab w:val="left" w:pos="1301"/>
        </w:tabs>
        <w:spacing w:line="274" w:lineRule="exact"/>
        <w:ind w:firstLine="900"/>
        <w:jc w:val="both"/>
        <w:rPr>
          <w:b/>
          <w:color w:val="000000"/>
          <w:spacing w:val="-13"/>
        </w:rPr>
      </w:pPr>
      <w:r>
        <w:rPr>
          <w:color w:val="000000"/>
          <w:spacing w:val="6"/>
        </w:rPr>
        <w:t>17. Komisijos pirmininkas per 10 dienų po baigiamojo komisijos posėdžio informuoja programų teikėjus apie programos finansavimą (nefinansavimą).</w:t>
      </w:r>
    </w:p>
    <w:p w:rsidR="003E050B" w:rsidRDefault="003E050B">
      <w:pPr>
        <w:widowControl w:val="0"/>
        <w:shd w:val="clear" w:color="auto" w:fill="FFFFFF"/>
        <w:tabs>
          <w:tab w:val="left" w:pos="0"/>
        </w:tabs>
        <w:spacing w:line="274" w:lineRule="exact"/>
        <w:jc w:val="both"/>
        <w:rPr>
          <w:color w:val="000000"/>
        </w:rPr>
      </w:pPr>
    </w:p>
    <w:p w:rsidR="003E050B" w:rsidRDefault="00A252BD">
      <w:pPr>
        <w:shd w:val="clear" w:color="auto" w:fill="FFFFFF"/>
        <w:jc w:val="center"/>
        <w:rPr>
          <w:b/>
          <w:color w:val="000000"/>
          <w:spacing w:val="6"/>
        </w:rPr>
      </w:pPr>
      <w:r>
        <w:rPr>
          <w:b/>
          <w:color w:val="000000"/>
          <w:spacing w:val="6"/>
        </w:rPr>
        <w:t xml:space="preserve">IV SKYRIUS </w:t>
      </w:r>
    </w:p>
    <w:p w:rsidR="003E050B" w:rsidRDefault="00A252BD">
      <w:pPr>
        <w:shd w:val="clear" w:color="auto" w:fill="FFFFFF"/>
        <w:jc w:val="center"/>
        <w:rPr>
          <w:b/>
          <w:color w:val="000000"/>
          <w:spacing w:val="6"/>
        </w:rPr>
      </w:pPr>
      <w:r>
        <w:rPr>
          <w:b/>
          <w:color w:val="000000"/>
          <w:spacing w:val="6"/>
        </w:rPr>
        <w:t>ATSISKAITYMAS IR KONTROLĖ</w:t>
      </w:r>
    </w:p>
    <w:p w:rsidR="003E050B" w:rsidRDefault="003E050B">
      <w:pPr>
        <w:shd w:val="clear" w:color="auto" w:fill="FFFFFF"/>
        <w:jc w:val="center"/>
        <w:rPr>
          <w:b/>
          <w:color w:val="000000"/>
          <w:spacing w:val="6"/>
        </w:rPr>
      </w:pPr>
    </w:p>
    <w:p w:rsidR="003E050B" w:rsidRDefault="00A252BD">
      <w:pPr>
        <w:shd w:val="clear" w:color="auto" w:fill="FFFFFF"/>
        <w:tabs>
          <w:tab w:val="left" w:pos="0"/>
        </w:tabs>
        <w:spacing w:line="274" w:lineRule="exact"/>
        <w:ind w:firstLine="900"/>
        <w:jc w:val="both"/>
        <w:rPr>
          <w:color w:val="000000"/>
        </w:rPr>
      </w:pPr>
      <w:r>
        <w:rPr>
          <w:color w:val="000000"/>
          <w:spacing w:val="-8"/>
        </w:rPr>
        <w:t xml:space="preserve">18. </w:t>
      </w:r>
      <w:r>
        <w:rPr>
          <w:color w:val="000000"/>
        </w:rPr>
        <w:t xml:space="preserve">Atsiskaitymas reglamentuojamas savivaldybės administracijos direktoriaus ir </w:t>
      </w:r>
      <w:r>
        <w:rPr>
          <w:color w:val="000000"/>
          <w:spacing w:val="-1"/>
        </w:rPr>
        <w:t>paraiškos teikėjo programos lėšų naudojimo sutartyje.</w:t>
      </w:r>
    </w:p>
    <w:p w:rsidR="003E050B" w:rsidRDefault="00A252BD">
      <w:pPr>
        <w:shd w:val="clear" w:color="auto" w:fill="FFFFFF"/>
        <w:tabs>
          <w:tab w:val="left" w:pos="0"/>
        </w:tabs>
        <w:spacing w:line="274" w:lineRule="exact"/>
        <w:ind w:firstLine="900"/>
        <w:jc w:val="both"/>
        <w:rPr>
          <w:color w:val="000000"/>
        </w:rPr>
      </w:pPr>
      <w:r>
        <w:rPr>
          <w:color w:val="000000"/>
          <w:spacing w:val="-1"/>
        </w:rPr>
        <w:t>19. Už lėšų tikslingą panaudojimą ir išlaidas patvirtinančių dokumentų teisėtumą atsako paramos gavėjas.</w:t>
      </w:r>
    </w:p>
    <w:p w:rsidR="003E050B" w:rsidRDefault="00A252BD">
      <w:pPr>
        <w:shd w:val="clear" w:color="auto" w:fill="FFFFFF"/>
        <w:tabs>
          <w:tab w:val="left" w:pos="0"/>
        </w:tabs>
        <w:spacing w:line="274" w:lineRule="exact"/>
        <w:ind w:firstLine="900"/>
        <w:jc w:val="both"/>
      </w:pPr>
      <w:r>
        <w:rPr>
          <w:color w:val="000000"/>
          <w:spacing w:val="6"/>
        </w:rPr>
        <w:t xml:space="preserve">20. Nepanaudotos paramos lėšos turi būti grąžintos į sutartyje nurodytą sąskaitą ne vėliau kaip iki einamųjų </w:t>
      </w:r>
      <w:r>
        <w:rPr>
          <w:color w:val="000000"/>
          <w:spacing w:val="-2"/>
        </w:rPr>
        <w:t>metų gruodžio 20 d.</w:t>
      </w:r>
    </w:p>
    <w:p w:rsidR="003E050B" w:rsidRDefault="00A252BD">
      <w:pPr>
        <w:shd w:val="clear" w:color="auto" w:fill="FFFFFF"/>
        <w:tabs>
          <w:tab w:val="left" w:pos="0"/>
        </w:tabs>
        <w:spacing w:line="274" w:lineRule="exact"/>
        <w:ind w:firstLine="900"/>
        <w:jc w:val="both"/>
      </w:pPr>
      <w:r>
        <w:rPr>
          <w:color w:val="000000"/>
          <w:spacing w:val="3"/>
        </w:rPr>
        <w:t xml:space="preserve">21. Išaiškėjus, kad paramos lėšos buvo panaudotos ne pagal paskirtį, paramos gavėjas </w:t>
      </w:r>
      <w:r>
        <w:rPr>
          <w:color w:val="000000"/>
          <w:spacing w:val="-1"/>
        </w:rPr>
        <w:t>privalo lėšas grąžinti į sutartyje nurodytą sąskaitą.</w:t>
      </w:r>
    </w:p>
    <w:p w:rsidR="003E050B" w:rsidRDefault="00A252BD">
      <w:pPr>
        <w:shd w:val="clear" w:color="auto" w:fill="FFFFFF"/>
        <w:tabs>
          <w:tab w:val="left" w:pos="0"/>
        </w:tabs>
        <w:spacing w:line="274" w:lineRule="exact"/>
        <w:ind w:firstLine="900"/>
        <w:jc w:val="both"/>
      </w:pPr>
      <w:r>
        <w:rPr>
          <w:color w:val="000000"/>
          <w:spacing w:val="-1"/>
        </w:rPr>
        <w:t>22. Ginčai sprendžiami Lietuvos Respublikos įstatymų nustatyta tvarka.</w:t>
      </w:r>
    </w:p>
    <w:p w:rsidR="003E050B" w:rsidRDefault="00A252BD">
      <w:pPr>
        <w:shd w:val="clear" w:color="auto" w:fill="FFFFFF"/>
        <w:tabs>
          <w:tab w:val="left" w:pos="0"/>
        </w:tabs>
        <w:spacing w:line="274" w:lineRule="exact"/>
        <w:ind w:firstLine="900"/>
        <w:jc w:val="both"/>
        <w:rPr>
          <w:color w:val="000000"/>
          <w:spacing w:val="-1"/>
        </w:rPr>
      </w:pPr>
      <w:r>
        <w:rPr>
          <w:color w:val="000000"/>
          <w:spacing w:val="-1"/>
        </w:rPr>
        <w:t>23. Savivaldybės kontrolierius bei savivaldybės administracijos Centralizuotas vidaus audito skyrius kontroliuoja paskirtų lėšų panaudojimą.</w:t>
      </w:r>
    </w:p>
    <w:p w:rsidR="003E050B" w:rsidRDefault="00A252BD">
      <w:pPr>
        <w:shd w:val="clear" w:color="auto" w:fill="FFFFFF"/>
        <w:tabs>
          <w:tab w:val="left" w:pos="0"/>
        </w:tabs>
        <w:spacing w:line="274" w:lineRule="exact"/>
        <w:ind w:firstLine="900"/>
        <w:jc w:val="both"/>
      </w:pPr>
      <w:r>
        <w:rPr>
          <w:color w:val="000000"/>
          <w:spacing w:val="-1"/>
        </w:rPr>
        <w:t>24. Programą tvirtina, keičia ar pripažįsta negaliojančia savivaldybės taryba.</w:t>
      </w:r>
    </w:p>
    <w:p w:rsidR="003E050B" w:rsidRDefault="00A252BD">
      <w:pPr>
        <w:widowControl w:val="0"/>
        <w:shd w:val="clear" w:color="auto" w:fill="FFFFFF"/>
        <w:tabs>
          <w:tab w:val="left" w:pos="2861"/>
        </w:tabs>
        <w:spacing w:line="274" w:lineRule="exact"/>
        <w:jc w:val="center"/>
        <w:rPr>
          <w:color w:val="000000"/>
          <w:spacing w:val="-1"/>
        </w:rPr>
      </w:pPr>
      <w:r>
        <w:rPr>
          <w:color w:val="000000"/>
          <w:spacing w:val="-1"/>
        </w:rPr>
        <w:t>_________________________________</w:t>
      </w:r>
    </w:p>
    <w:sectPr w:rsidR="003E050B">
      <w:headerReference w:type="default" r:id="rId6"/>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8F" w:rsidRDefault="00F53D8F">
      <w:r>
        <w:separator/>
      </w:r>
    </w:p>
  </w:endnote>
  <w:endnote w:type="continuationSeparator" w:id="0">
    <w:p w:rsidR="00F53D8F" w:rsidRDefault="00F5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8F" w:rsidRDefault="00F53D8F">
      <w:r>
        <w:separator/>
      </w:r>
    </w:p>
  </w:footnote>
  <w:footnote w:type="continuationSeparator" w:id="0">
    <w:p w:rsidR="00F53D8F" w:rsidRDefault="00F53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0B" w:rsidRDefault="00A252BD">
    <w:pPr>
      <w:pStyle w:val="Antrats"/>
    </w:pPr>
    <w:r>
      <w:rPr>
        <w:noProof/>
      </w:rPr>
      <mc:AlternateContent>
        <mc:Choice Requires="wps">
          <w:drawing>
            <wp:anchor distT="0" distB="0" distL="0" distR="0" simplePos="0" relativeHeight="2" behindDoc="0" locked="0" layoutInCell="0" allowOverlap="1">
              <wp:simplePos x="0" y="0"/>
              <wp:positionH relativeFrom="margin">
                <wp:align>center</wp:align>
              </wp:positionH>
              <wp:positionV relativeFrom="paragraph">
                <wp:posOffset>635</wp:posOffset>
              </wp:positionV>
              <wp:extent cx="80010" cy="174625"/>
              <wp:effectExtent l="0" t="0" r="0" b="0"/>
              <wp:wrapSquare wrapText="bothSides"/>
              <wp:docPr id="1" name="Kadras1"/>
              <wp:cNvGraphicFramePr/>
              <a:graphic xmlns:a="http://schemas.openxmlformats.org/drawingml/2006/main">
                <a:graphicData uri="http://schemas.microsoft.com/office/word/2010/wordprocessingShape">
                  <wps:wsp>
                    <wps:cNvSpPr/>
                    <wps:spPr>
                      <a:xfrm>
                        <a:off x="0" y="0"/>
                        <a:ext cx="7920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3E050B" w:rsidRDefault="00A252BD">
                          <w:pPr>
                            <w:pStyle w:val="Antrats"/>
                            <w:rPr>
                              <w:rStyle w:val="Puslapionumeris"/>
                            </w:rPr>
                          </w:pPr>
                          <w:r>
                            <w:rPr>
                              <w:rStyle w:val="Puslapionumeris"/>
                              <w:color w:val="000000"/>
                            </w:rPr>
                            <w:fldChar w:fldCharType="begin"/>
                          </w:r>
                          <w:r>
                            <w:rPr>
                              <w:rStyle w:val="Puslapionumeris"/>
                              <w:color w:val="000000"/>
                            </w:rPr>
                            <w:instrText>PAGE</w:instrText>
                          </w:r>
                          <w:r>
                            <w:rPr>
                              <w:rStyle w:val="Puslapionumeris"/>
                              <w:color w:val="000000"/>
                            </w:rPr>
                            <w:fldChar w:fldCharType="separate"/>
                          </w:r>
                          <w:r w:rsidR="009144CB">
                            <w:rPr>
                              <w:rStyle w:val="Puslapionumeris"/>
                              <w:noProof/>
                              <w:color w:val="000000"/>
                            </w:rPr>
                            <w:t>2</w:t>
                          </w:r>
                          <w:r>
                            <w:rPr>
                              <w:rStyle w:val="Puslapionumeris"/>
                              <w:color w:val="000000"/>
                            </w:rPr>
                            <w:fldChar w:fldCharType="end"/>
                          </w:r>
                        </w:p>
                      </w:txbxContent>
                    </wps:txbx>
                    <wps:bodyPr lIns="0" tIns="0" rIns="0" bIns="0">
                      <a:spAutoFit/>
                    </wps:bodyPr>
                  </wps:wsp>
                </a:graphicData>
              </a:graphic>
            </wp:anchor>
          </w:drawing>
        </mc:Choice>
        <mc:Fallback>
          <w:pict>
            <v:rect id="Kadras1" o:spid="_x0000_s1026" style="position:absolute;margin-left:0;margin-top:.05pt;width:6.3pt;height:13.75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" o:allowincell="f" filled="f" stroked="f" strokeweight="0">
              <v:textbox style="mso-fit-shape-to-text:t" inset="0,0,0,0">
                <w:txbxContent>
                  <w:p w:rsidR="003E050B" w:rsidRDefault="00A252BD">
                    <w:pPr>
                      <w:pStyle w:val="Antrats"/>
                      <w:rPr>
                        <w:rStyle w:val="Puslapionumeris"/>
                      </w:rPr>
                    </w:pPr>
                    <w:r>
                      <w:rPr>
                        <w:rStyle w:val="Puslapionumeris"/>
                        <w:color w:val="000000"/>
                      </w:rPr>
                      <w:fldChar w:fldCharType="begin"/>
                    </w:r>
                    <w:r>
                      <w:rPr>
                        <w:rStyle w:val="Puslapionumeris"/>
                        <w:color w:val="000000"/>
                      </w:rPr>
                      <w:instrText>PAGE</w:instrText>
                    </w:r>
                    <w:r>
                      <w:rPr>
                        <w:rStyle w:val="Puslapionumeris"/>
                        <w:color w:val="000000"/>
                      </w:rPr>
                      <w:fldChar w:fldCharType="separate"/>
                    </w:r>
                    <w:r w:rsidR="009144CB">
                      <w:rPr>
                        <w:rStyle w:val="Puslapionumeris"/>
                        <w:noProof/>
                        <w:color w:val="000000"/>
                      </w:rPr>
                      <w:t>2</w:t>
                    </w:r>
                    <w:r>
                      <w:rPr>
                        <w:rStyle w:val="Puslapionumeris"/>
                        <w:color w:val="000000"/>
                      </w:rPr>
                      <w:fldChar w:fldCharType="end"/>
                    </w:r>
                  </w:p>
                </w:txbxContent>
              </v:textbox>
              <w10:wrap type="square"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8"/>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0B"/>
    <w:rsid w:val="000B3519"/>
    <w:rsid w:val="00290A15"/>
    <w:rsid w:val="003C4558"/>
    <w:rsid w:val="003E050B"/>
    <w:rsid w:val="00430401"/>
    <w:rsid w:val="00514F02"/>
    <w:rsid w:val="009144CB"/>
    <w:rsid w:val="00A252BD"/>
    <w:rsid w:val="00A51192"/>
    <w:rsid w:val="00E3636F"/>
    <w:rsid w:val="00F10D72"/>
    <w:rsid w:val="00F53D8F"/>
    <w:rsid w:val="00FD20B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23F0E-A383-462E-8C49-86D11B7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1E72"/>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okumentostruktraDiagrama">
    <w:name w:val="Dokumento struktūra Diagrama"/>
    <w:basedOn w:val="Numatytasispastraiposriftas"/>
    <w:link w:val="Dokumentostruktra"/>
    <w:uiPriority w:val="99"/>
    <w:semiHidden/>
    <w:qFormat/>
    <w:locked/>
    <w:rsid w:val="00822DC6"/>
    <w:rPr>
      <w:rFonts w:cs="Times New Roman"/>
      <w:sz w:val="2"/>
    </w:rPr>
  </w:style>
  <w:style w:type="character" w:customStyle="1" w:styleId="AntratsDiagrama">
    <w:name w:val="Antraštės Diagrama"/>
    <w:basedOn w:val="Numatytasispastraiposriftas"/>
    <w:link w:val="Antrats"/>
    <w:uiPriority w:val="99"/>
    <w:semiHidden/>
    <w:qFormat/>
    <w:locked/>
    <w:rsid w:val="00822DC6"/>
    <w:rPr>
      <w:rFonts w:cs="Times New Roman"/>
      <w:sz w:val="24"/>
      <w:szCs w:val="24"/>
    </w:rPr>
  </w:style>
  <w:style w:type="character" w:styleId="Puslapionumeris">
    <w:name w:val="page number"/>
    <w:basedOn w:val="Numatytasispastraiposriftas"/>
    <w:uiPriority w:val="99"/>
    <w:qFormat/>
    <w:rsid w:val="000C1E72"/>
    <w:rPr>
      <w:rFonts w:cs="Times New Roman"/>
    </w:rPr>
  </w:style>
  <w:style w:type="character" w:customStyle="1" w:styleId="Internetosaitas">
    <w:name w:val="Interneto saitas"/>
    <w:basedOn w:val="Numatytasispastraiposriftas"/>
    <w:uiPriority w:val="99"/>
    <w:rsid w:val="004E6C0F"/>
    <w:rPr>
      <w:rFonts w:cs="Times New Roman"/>
      <w:color w:val="0000FF"/>
      <w:u w:val="single"/>
    </w:rPr>
  </w:style>
  <w:style w:type="character" w:customStyle="1" w:styleId="DebesliotekstasDiagrama">
    <w:name w:val="Debesėlio tekstas Diagrama"/>
    <w:basedOn w:val="Numatytasispastraiposriftas"/>
    <w:link w:val="Debesliotekstas"/>
    <w:uiPriority w:val="99"/>
    <w:semiHidden/>
    <w:qFormat/>
    <w:locked/>
    <w:rsid w:val="00822DC6"/>
    <w:rPr>
      <w:rFonts w:cs="Times New Roman"/>
      <w:sz w:val="2"/>
    </w:rPr>
  </w:style>
  <w:style w:type="character" w:customStyle="1" w:styleId="PagrindiniotekstotraukaDiagrama">
    <w:name w:val="Pagrindinio teksto įtrauka Diagrama"/>
    <w:basedOn w:val="Numatytasispastraiposriftas"/>
    <w:link w:val="Pagrindiniotekstotrauka"/>
    <w:uiPriority w:val="99"/>
    <w:semiHidden/>
    <w:qFormat/>
    <w:locked/>
    <w:rsid w:val="00822DC6"/>
    <w:rPr>
      <w:rFonts w:cs="Times New Roman"/>
      <w:sz w:val="24"/>
      <w:szCs w:val="24"/>
    </w:rPr>
  </w:style>
  <w:style w:type="character" w:customStyle="1" w:styleId="PoratDiagrama">
    <w:name w:val="Poraštė Diagrama"/>
    <w:basedOn w:val="Numatytasispastraiposriftas"/>
    <w:link w:val="Porat"/>
    <w:uiPriority w:val="99"/>
    <w:semiHidden/>
    <w:qFormat/>
    <w:locked/>
    <w:rsid w:val="00822DC6"/>
    <w:rPr>
      <w:rFonts w:cs="Times New Roman"/>
      <w:sz w:val="24"/>
      <w:szCs w:val="24"/>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Dokumentostruktra">
    <w:name w:val="Document Map"/>
    <w:basedOn w:val="prastasis"/>
    <w:link w:val="DokumentostruktraDiagrama"/>
    <w:uiPriority w:val="99"/>
    <w:semiHidden/>
    <w:qFormat/>
    <w:rsid w:val="000C1E72"/>
    <w:pPr>
      <w:shd w:val="clear" w:color="auto" w:fill="000080"/>
    </w:pPr>
    <w:rPr>
      <w:rFonts w:ascii="Tahoma" w:hAnsi="Tahoma" w:cs="Tahoma"/>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rsid w:val="000C1E72"/>
    <w:pPr>
      <w:tabs>
        <w:tab w:val="center" w:pos="4819"/>
        <w:tab w:val="right" w:pos="9638"/>
      </w:tabs>
    </w:pPr>
  </w:style>
  <w:style w:type="paragraph" w:styleId="Debesliotekstas">
    <w:name w:val="Balloon Text"/>
    <w:basedOn w:val="prastasis"/>
    <w:link w:val="DebesliotekstasDiagrama"/>
    <w:uiPriority w:val="99"/>
    <w:semiHidden/>
    <w:qFormat/>
    <w:rsid w:val="00820E01"/>
    <w:rPr>
      <w:rFonts w:ascii="Tahoma" w:hAnsi="Tahoma" w:cs="Tahoma"/>
      <w:sz w:val="16"/>
      <w:szCs w:val="16"/>
    </w:rPr>
  </w:style>
  <w:style w:type="paragraph" w:styleId="Pagrindiniotekstotrauka">
    <w:name w:val="Body Text Indent"/>
    <w:basedOn w:val="prastasis"/>
    <w:link w:val="PagrindiniotekstotraukaDiagrama"/>
    <w:uiPriority w:val="99"/>
    <w:rsid w:val="00437FDD"/>
    <w:pPr>
      <w:ind w:firstLine="1247"/>
      <w:jc w:val="center"/>
    </w:pPr>
    <w:rPr>
      <w:b/>
      <w:szCs w:val="20"/>
    </w:rPr>
  </w:style>
  <w:style w:type="paragraph" w:styleId="Porat">
    <w:name w:val="footer"/>
    <w:basedOn w:val="prastasis"/>
    <w:link w:val="PoratDiagrama"/>
    <w:uiPriority w:val="99"/>
    <w:rsid w:val="0061755E"/>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E3636F"/>
    <w:pPr>
      <w:ind w:left="720"/>
      <w:contextualSpacing/>
    </w:pPr>
  </w:style>
  <w:style w:type="character" w:styleId="Emfaz">
    <w:name w:val="Emphasis"/>
    <w:basedOn w:val="Numatytasispastraiposriftas"/>
    <w:qFormat/>
    <w:locked/>
    <w:rsid w:val="00914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2997</Words>
  <Characters>1709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ŠILALĖS RAJONO ŽEMDIRBIŲ RĖMIMO PROGRAMA</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ŽEMDIRBIŲ RĖMIMO PROGRAMA</dc:title>
  <dc:subject/>
  <dc:creator>Dovis</dc:creator>
  <dc:description/>
  <cp:lastModifiedBy>„Microsoft“ abonementas</cp:lastModifiedBy>
  <cp:revision>7</cp:revision>
  <cp:lastPrinted>2021-03-25T07:22:00Z</cp:lastPrinted>
  <dcterms:created xsi:type="dcterms:W3CDTF">2024-03-04T11:57:00Z</dcterms:created>
  <dcterms:modified xsi:type="dcterms:W3CDTF">2024-03-18T14:04:00Z</dcterms:modified>
  <dc:language>lt-LT</dc:language>
</cp:coreProperties>
</file>