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673AA" w14:textId="77777777" w:rsidR="00A0237A" w:rsidRDefault="00560F9F">
      <w:pPr>
        <w:pStyle w:val="Antrats"/>
        <w:tabs>
          <w:tab w:val="clear" w:pos="8306"/>
          <w:tab w:val="right" w:pos="7110"/>
        </w:tabs>
        <w:ind w:firstLine="0"/>
        <w:jc w:val="center"/>
      </w:pPr>
      <w:r>
        <w:rPr>
          <w:noProof/>
          <w:sz w:val="20"/>
          <w:lang w:eastAsia="lt-LT"/>
        </w:rPr>
        <mc:AlternateContent>
          <mc:Choice Requires="wps">
            <w:drawing>
              <wp:anchor distT="0" distB="0" distL="114300" distR="114300" simplePos="0" relativeHeight="251657728" behindDoc="0" locked="0" layoutInCell="1" allowOverlap="1" wp14:anchorId="608AF178" wp14:editId="4D5E6654">
                <wp:simplePos x="0" y="0"/>
                <wp:positionH relativeFrom="column">
                  <wp:posOffset>4057650</wp:posOffset>
                </wp:positionH>
                <wp:positionV relativeFrom="paragraph">
                  <wp:posOffset>-311150</wp:posOffset>
                </wp:positionV>
                <wp:extent cx="1885950" cy="466725"/>
                <wp:effectExtent l="13335" t="8890" r="571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466725"/>
                        </a:xfrm>
                        <a:prstGeom prst="rect">
                          <a:avLst/>
                        </a:prstGeom>
                        <a:solidFill>
                          <a:srgbClr val="FFFFFF"/>
                        </a:solidFill>
                        <a:ln w="9525">
                          <a:solidFill>
                            <a:srgbClr val="FFFFFF"/>
                          </a:solidFill>
                          <a:miter lim="800000"/>
                          <a:headEnd/>
                          <a:tailEnd/>
                        </a:ln>
                      </wps:spPr>
                      <wps:txbx>
                        <w:txbxContent>
                          <w:p w14:paraId="4C44ACD2" w14:textId="77777777" w:rsidR="00A0237A" w:rsidRDefault="00A023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8AF178" id="_x0000_t202" coordsize="21600,21600" o:spt="202" path="m,l,21600r21600,l21600,xe">
                <v:stroke joinstyle="miter"/>
                <v:path gradientshapeok="t" o:connecttype="rect"/>
              </v:shapetype>
              <v:shape id="Text Box 2" o:spid="_x0000_s1026" type="#_x0000_t202" style="position:absolute;left:0;text-align:left;margin-left:319.5pt;margin-top:-24.5pt;width:148.5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" strokecolor="white">
                <v:textbox>
                  <w:txbxContent>
                    <w:p w14:paraId="4C44ACD2" w14:textId="77777777" w:rsidR="00A0237A" w:rsidRDefault="00A0237A"/>
                  </w:txbxContent>
                </v:textbox>
              </v:shape>
            </w:pict>
          </mc:Fallback>
        </mc:AlternateContent>
      </w:r>
      <w:r>
        <w:rPr>
          <w:noProof/>
          <w:lang w:eastAsia="lt-LT"/>
        </w:rPr>
        <w:drawing>
          <wp:inline distT="0" distB="0" distL="0" distR="0" wp14:anchorId="39888746" wp14:editId="45BA4B57">
            <wp:extent cx="643890" cy="755650"/>
            <wp:effectExtent l="0" t="0" r="3810" b="635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3890" cy="755650"/>
                    </a:xfrm>
                    <a:prstGeom prst="rect">
                      <a:avLst/>
                    </a:prstGeom>
                    <a:noFill/>
                    <a:ln>
                      <a:noFill/>
                    </a:ln>
                  </pic:spPr>
                </pic:pic>
              </a:graphicData>
            </a:graphic>
          </wp:inline>
        </w:drawing>
      </w:r>
    </w:p>
    <w:p w14:paraId="3B803918" w14:textId="77777777" w:rsidR="00A0237A" w:rsidRDefault="00A0237A">
      <w:pPr>
        <w:pStyle w:val="Antrats"/>
        <w:ind w:firstLine="0"/>
        <w:jc w:val="center"/>
        <w:rPr>
          <w:sz w:val="12"/>
        </w:rPr>
      </w:pPr>
    </w:p>
    <w:p w14:paraId="411B1C9E" w14:textId="77777777" w:rsidR="00A0237A" w:rsidRDefault="00A0237A">
      <w:pPr>
        <w:pStyle w:val="Antrats"/>
        <w:ind w:firstLine="0"/>
        <w:jc w:val="center"/>
        <w:rPr>
          <w:rFonts w:ascii="Times New Roman" w:hAnsi="Times New Roman"/>
          <w:b/>
          <w:bCs/>
        </w:rPr>
      </w:pPr>
      <w:r>
        <w:rPr>
          <w:rFonts w:ascii="Times New Roman" w:hAnsi="Times New Roman"/>
          <w:b/>
          <w:bCs/>
        </w:rPr>
        <w:t>ŠILALĖS RAJONO SAVIVALDYBĖS ADMINISTRACIJOS</w:t>
      </w:r>
    </w:p>
    <w:p w14:paraId="4825BD81" w14:textId="77777777" w:rsidR="00A0237A" w:rsidRDefault="00A0237A">
      <w:pPr>
        <w:pStyle w:val="Antrats"/>
        <w:ind w:firstLine="0"/>
        <w:jc w:val="center"/>
        <w:rPr>
          <w:rFonts w:ascii="Times New Roman" w:hAnsi="Times New Roman"/>
          <w:b/>
          <w:bCs/>
        </w:rPr>
      </w:pPr>
      <w:r>
        <w:rPr>
          <w:rFonts w:ascii="Times New Roman" w:hAnsi="Times New Roman"/>
          <w:b/>
          <w:bCs/>
        </w:rPr>
        <w:t>DIREKTORIUS</w:t>
      </w:r>
    </w:p>
    <w:p w14:paraId="6AE3CB1D" w14:textId="77777777" w:rsidR="00A0237A" w:rsidRDefault="00A0237A">
      <w:pPr>
        <w:pStyle w:val="Antrats"/>
        <w:ind w:firstLine="0"/>
        <w:jc w:val="center"/>
        <w:rPr>
          <w:rFonts w:ascii="Times New Roman" w:hAnsi="Times New Roman"/>
          <w:b/>
          <w:bCs/>
        </w:rPr>
      </w:pPr>
    </w:p>
    <w:p w14:paraId="0E0F4FB9" w14:textId="77777777" w:rsidR="00A0237A" w:rsidRDefault="00A0237A">
      <w:pPr>
        <w:pStyle w:val="Antrats"/>
        <w:ind w:firstLine="0"/>
        <w:jc w:val="center"/>
        <w:rPr>
          <w:rFonts w:ascii="Times New Roman" w:hAnsi="Times New Roman"/>
        </w:rPr>
      </w:pPr>
      <w:r>
        <w:rPr>
          <w:rFonts w:ascii="Times New Roman" w:hAnsi="Times New Roman"/>
          <w:b/>
          <w:bCs/>
        </w:rPr>
        <w:t>ĮSAKYMAS</w:t>
      </w:r>
    </w:p>
    <w:p w14:paraId="7C722FCA" w14:textId="77777777" w:rsidR="00A0237A" w:rsidRDefault="000C4D6A">
      <w:pPr>
        <w:pStyle w:val="Pavadinimas"/>
      </w:pPr>
      <w:r>
        <w:t xml:space="preserve">DĖL </w:t>
      </w:r>
      <w:r w:rsidR="00FA289D">
        <w:t xml:space="preserve">LĖŠŲ SKYRIMO </w:t>
      </w:r>
      <w:r w:rsidR="00AF6476">
        <w:rPr>
          <w:szCs w:val="24"/>
        </w:rPr>
        <w:t>ŠILALĖS</w:t>
      </w:r>
      <w:r w:rsidR="00AF6476" w:rsidRPr="00011C1C">
        <w:rPr>
          <w:szCs w:val="24"/>
        </w:rPr>
        <w:t xml:space="preserve"> </w:t>
      </w:r>
      <w:r w:rsidR="00AF6476" w:rsidRPr="003D2BEB">
        <w:rPr>
          <w:szCs w:val="24"/>
        </w:rPr>
        <w:t>RAJONO SAVIVALDYBĖS KULTŪROS IR MENO PROJEKTŲ DALINI</w:t>
      </w:r>
      <w:r w:rsidR="00AF6476">
        <w:rPr>
          <w:szCs w:val="24"/>
        </w:rPr>
        <w:t>AM</w:t>
      </w:r>
      <w:r w:rsidR="00AF6476" w:rsidRPr="003D2BEB">
        <w:rPr>
          <w:szCs w:val="24"/>
        </w:rPr>
        <w:t xml:space="preserve"> FINANSAVIM</w:t>
      </w:r>
      <w:r w:rsidR="00AF6476">
        <w:rPr>
          <w:szCs w:val="24"/>
        </w:rPr>
        <w:t>UI</w:t>
      </w:r>
      <w:r w:rsidR="00AF6476" w:rsidRPr="003D2BEB">
        <w:rPr>
          <w:szCs w:val="24"/>
        </w:rPr>
        <w:t xml:space="preserve"> </w:t>
      </w:r>
      <w:r w:rsidR="00AF6476" w:rsidRPr="00011C1C">
        <w:rPr>
          <w:szCs w:val="24"/>
        </w:rPr>
        <w:t>IR KOFINANSAVIM</w:t>
      </w:r>
      <w:r w:rsidR="00AF6476">
        <w:rPr>
          <w:szCs w:val="24"/>
        </w:rPr>
        <w:t>UI</w:t>
      </w:r>
    </w:p>
    <w:p w14:paraId="43A05271" w14:textId="77777777" w:rsidR="00A0237A" w:rsidRDefault="00A0237A">
      <w:pPr>
        <w:pStyle w:val="Pavadinimas"/>
      </w:pPr>
    </w:p>
    <w:p w14:paraId="78878ED7" w14:textId="665BFE31" w:rsidR="00A0237A" w:rsidRDefault="00466A79">
      <w:pPr>
        <w:jc w:val="center"/>
      </w:pPr>
      <w:r>
        <w:t>20</w:t>
      </w:r>
      <w:r w:rsidR="003E3961">
        <w:t>2</w:t>
      </w:r>
      <w:r w:rsidR="006B71AE">
        <w:t>4</w:t>
      </w:r>
      <w:r w:rsidR="002F19DF">
        <w:t xml:space="preserve"> </w:t>
      </w:r>
      <w:r>
        <w:t xml:space="preserve">m. </w:t>
      </w:r>
      <w:r w:rsidR="006B71AE">
        <w:t>gegužės</w:t>
      </w:r>
      <w:r w:rsidR="00295B4A">
        <w:t xml:space="preserve"> </w:t>
      </w:r>
      <w:r w:rsidR="00B70D35">
        <w:t>24</w:t>
      </w:r>
      <w:r w:rsidR="003F0656">
        <w:t xml:space="preserve"> </w:t>
      </w:r>
      <w:r w:rsidR="00C10F4F">
        <w:t xml:space="preserve">d. Nr. </w:t>
      </w:r>
      <w:r w:rsidR="00B70D35">
        <w:t>DĮV-305</w:t>
      </w:r>
    </w:p>
    <w:p w14:paraId="037FCD7D" w14:textId="0D2E733D" w:rsidR="00A0237A" w:rsidRDefault="00A0237A" w:rsidP="0066386A">
      <w:pPr>
        <w:jc w:val="center"/>
      </w:pPr>
      <w:r>
        <w:t>Šilalė</w:t>
      </w:r>
    </w:p>
    <w:p w14:paraId="58FADFCB" w14:textId="77777777" w:rsidR="00A0237A" w:rsidRDefault="00A0237A" w:rsidP="0066386A">
      <w:pPr>
        <w:ind w:firstLine="851"/>
        <w:jc w:val="center"/>
      </w:pPr>
    </w:p>
    <w:p w14:paraId="2B684F1B" w14:textId="0933F9C4" w:rsidR="00365179" w:rsidRDefault="00A0237A" w:rsidP="0066386A">
      <w:pPr>
        <w:pStyle w:val="Pagrindinistekstas"/>
        <w:tabs>
          <w:tab w:val="left" w:pos="1134"/>
        </w:tabs>
        <w:ind w:firstLine="851"/>
        <w:jc w:val="both"/>
      </w:pPr>
      <w:r>
        <w:t>Vadovaudamasi</w:t>
      </w:r>
      <w:r w:rsidR="00365179">
        <w:t>s</w:t>
      </w:r>
      <w:r>
        <w:t xml:space="preserve"> Lietuvos Respublikos vietos savivaldos</w:t>
      </w:r>
      <w:r w:rsidR="00CB17DF" w:rsidRPr="00CB17DF">
        <w:t xml:space="preserve"> </w:t>
      </w:r>
      <w:r w:rsidR="00CB17DF" w:rsidRPr="00780B4F">
        <w:t xml:space="preserve">įstatymo </w:t>
      </w:r>
      <w:r w:rsidR="00F9068D">
        <w:t>34</w:t>
      </w:r>
      <w:r w:rsidR="00C407AB">
        <w:t xml:space="preserve"> straipsnio </w:t>
      </w:r>
      <w:r w:rsidR="00F9068D">
        <w:t>6</w:t>
      </w:r>
      <w:r w:rsidR="00CB17DF" w:rsidRPr="00780B4F">
        <w:t xml:space="preserve"> dalies </w:t>
      </w:r>
      <w:r w:rsidR="00F9068D">
        <w:t>1</w:t>
      </w:r>
      <w:r w:rsidR="005963AF">
        <w:t xml:space="preserve"> </w:t>
      </w:r>
      <w:r w:rsidR="00CB17DF" w:rsidRPr="00780B4F">
        <w:t>punktu</w:t>
      </w:r>
      <w:r w:rsidR="000C3467">
        <w:t>,</w:t>
      </w:r>
      <w:r w:rsidR="00ED4C4A">
        <w:t xml:space="preserve"> </w:t>
      </w:r>
      <w:r w:rsidR="002F19DF">
        <w:t xml:space="preserve">įgyvendindamas </w:t>
      </w:r>
      <w:r w:rsidR="00493855">
        <w:t xml:space="preserve">Šilalės rajono </w:t>
      </w:r>
      <w:r w:rsidR="00AF6476">
        <w:t>savivaldybės kultūros ir meno projektų dalinio finansavimo</w:t>
      </w:r>
      <w:r w:rsidR="00DA6A8A">
        <w:t xml:space="preserve"> ir kofinansavimo tvarkos aprašą</w:t>
      </w:r>
      <w:r w:rsidR="00D253AD">
        <w:t>, patvirtint</w:t>
      </w:r>
      <w:r w:rsidR="00DA6A8A">
        <w:t>ą</w:t>
      </w:r>
      <w:r w:rsidR="00493855">
        <w:t xml:space="preserve"> </w:t>
      </w:r>
      <w:r w:rsidR="00365179">
        <w:t>Šilalės rajono savivaldybės tarybos 20</w:t>
      </w:r>
      <w:r w:rsidR="008275CC">
        <w:t>21</w:t>
      </w:r>
      <w:r w:rsidR="00365179">
        <w:t xml:space="preserve"> m. </w:t>
      </w:r>
      <w:r w:rsidR="00AF6476">
        <w:t>sausio</w:t>
      </w:r>
      <w:r w:rsidR="00560F9F">
        <w:t xml:space="preserve"> </w:t>
      </w:r>
      <w:r w:rsidR="002F19DF">
        <w:t xml:space="preserve">                    </w:t>
      </w:r>
      <w:r w:rsidR="00560F9F">
        <w:t>2</w:t>
      </w:r>
      <w:r w:rsidR="00AF6476">
        <w:t>9</w:t>
      </w:r>
      <w:r w:rsidR="00365179">
        <w:t xml:space="preserve"> d. sprendimu Nr.</w:t>
      </w:r>
      <w:r w:rsidR="00DA6A8A">
        <w:t xml:space="preserve"> </w:t>
      </w:r>
      <w:r w:rsidR="00012736">
        <w:t>T1-</w:t>
      </w:r>
      <w:r w:rsidR="00D44274">
        <w:t>5</w:t>
      </w:r>
      <w:r w:rsidR="00365179">
        <w:t xml:space="preserve"> „Dėl Šilalės rajono </w:t>
      </w:r>
      <w:r w:rsidR="00D44274">
        <w:t>savivaldybės kultūros ir meno projektų dalinio finansavimo ir kofinansavimo tvarkos aprašo</w:t>
      </w:r>
      <w:r w:rsidR="00365179">
        <w:t xml:space="preserve"> patvirtinimo“</w:t>
      </w:r>
      <w:r w:rsidR="00063F10">
        <w:t>, Šilalės rajono savivaldybės 202</w:t>
      </w:r>
      <w:r w:rsidR="006B71AE">
        <w:t>4</w:t>
      </w:r>
      <w:r w:rsidR="00063F10">
        <w:t xml:space="preserve"> metų biudžeto asignavimų pagal asignavimų valdytojus, pr</w:t>
      </w:r>
      <w:r w:rsidR="00DA6A8A">
        <w:t>ogramas ir priemones paskirstymą, patvirtintą</w:t>
      </w:r>
      <w:r w:rsidR="00063F10">
        <w:t xml:space="preserve"> </w:t>
      </w:r>
      <w:r w:rsidR="00454619">
        <w:t>Šilalės rajono savivaldybės</w:t>
      </w:r>
      <w:r w:rsidR="00063F10">
        <w:t xml:space="preserve"> tarybos 202</w:t>
      </w:r>
      <w:r w:rsidR="006B71AE">
        <w:t>4</w:t>
      </w:r>
      <w:r w:rsidR="002F19DF">
        <w:t xml:space="preserve"> </w:t>
      </w:r>
      <w:r w:rsidR="00063F10">
        <w:t>m. vasario</w:t>
      </w:r>
      <w:r w:rsidR="00454619">
        <w:t xml:space="preserve"> </w:t>
      </w:r>
      <w:r w:rsidR="006B71AE">
        <w:t>15</w:t>
      </w:r>
      <w:r w:rsidR="00454619">
        <w:t xml:space="preserve"> d. sprendimu Nr.</w:t>
      </w:r>
      <w:r w:rsidR="00DA6A8A">
        <w:t xml:space="preserve"> </w:t>
      </w:r>
      <w:r w:rsidR="00454619">
        <w:t>T1-</w:t>
      </w:r>
      <w:r w:rsidR="006B71AE">
        <w:t>19</w:t>
      </w:r>
      <w:r w:rsidR="004B5E36">
        <w:t xml:space="preserve"> </w:t>
      </w:r>
      <w:r w:rsidR="00454619">
        <w:t>„Dėl Šilalės rajono savivaldybės 202</w:t>
      </w:r>
      <w:r w:rsidR="006B71AE">
        <w:t>4</w:t>
      </w:r>
      <w:r w:rsidR="00454619">
        <w:t xml:space="preserve"> metų biudžeto patvirtinimo“</w:t>
      </w:r>
      <w:r w:rsidR="004B5E36">
        <w:t>, v</w:t>
      </w:r>
      <w:r w:rsidR="004B5E36" w:rsidRPr="004B5E36">
        <w:t>ykdydamas Šilalės rajono savivaldybės mero</w:t>
      </w:r>
      <w:r w:rsidR="004B5E36" w:rsidRPr="004B5E36">
        <w:br/>
        <w:t>2024 m. gegužės 16 d. potvarkį Nr. MPA-54 „Dėl Andriaus Jančausko tėvystės atostogų“</w:t>
      </w:r>
      <w:r w:rsidRPr="009324C1">
        <w:t>:</w:t>
      </w:r>
    </w:p>
    <w:p w14:paraId="5BAF88E9" w14:textId="5D03BE1D" w:rsidR="00365179" w:rsidRDefault="00B82D24" w:rsidP="0066386A">
      <w:pPr>
        <w:pStyle w:val="Pagrindinistekstas"/>
        <w:numPr>
          <w:ilvl w:val="0"/>
          <w:numId w:val="2"/>
        </w:numPr>
        <w:tabs>
          <w:tab w:val="left" w:pos="1134"/>
        </w:tabs>
        <w:ind w:left="0" w:firstLine="851"/>
        <w:jc w:val="both"/>
      </w:pPr>
      <w:r>
        <w:t xml:space="preserve">S </w:t>
      </w:r>
      <w:r w:rsidR="00A0237A">
        <w:t xml:space="preserve">k i </w:t>
      </w:r>
      <w:r>
        <w:t xml:space="preserve">r i </w:t>
      </w:r>
      <w:r w:rsidR="0078154B">
        <w:t>u</w:t>
      </w:r>
      <w:r w:rsidR="00365179">
        <w:t xml:space="preserve"> </w:t>
      </w:r>
      <w:r w:rsidR="007C68A4" w:rsidRPr="007C68A4">
        <w:t>lėšas iš Šilalės rajono savivaldybės administracijai patvirtintos</w:t>
      </w:r>
      <w:r w:rsidR="0078154B">
        <w:t xml:space="preserve"> </w:t>
      </w:r>
      <w:r w:rsidR="002258F9" w:rsidRPr="00DC7953">
        <w:t>Kultūros ugdymo ir etnokultūros puoselėjimo program</w:t>
      </w:r>
      <w:r w:rsidR="002258F9">
        <w:t xml:space="preserve">os (Nr. 5) </w:t>
      </w:r>
      <w:r w:rsidR="007C68A4">
        <w:t>K</w:t>
      </w:r>
      <w:r w:rsidR="00D44274">
        <w:t>ofinansuoti kultūros ir meno projektus</w:t>
      </w:r>
      <w:r w:rsidR="002258F9">
        <w:t xml:space="preserve"> priemon</w:t>
      </w:r>
      <w:r w:rsidR="008835EF">
        <w:t>ei</w:t>
      </w:r>
      <w:r w:rsidR="002258F9">
        <w:t xml:space="preserve"> (</w:t>
      </w:r>
      <w:r w:rsidR="002258F9" w:rsidRPr="00343F20">
        <w:t>05.0</w:t>
      </w:r>
      <w:r w:rsidR="00D44274">
        <w:t>2</w:t>
      </w:r>
      <w:r w:rsidR="002258F9" w:rsidRPr="00343F20">
        <w:t>.0</w:t>
      </w:r>
      <w:r w:rsidR="00D44274">
        <w:t>2</w:t>
      </w:r>
      <w:r w:rsidR="002258F9" w:rsidRPr="00343F20">
        <w:t>.0</w:t>
      </w:r>
      <w:r w:rsidR="00D44274">
        <w:t>5</w:t>
      </w:r>
      <w:r w:rsidR="002258F9" w:rsidRPr="00343F20">
        <w:t>)</w:t>
      </w:r>
      <w:r w:rsidR="00DA6A8A">
        <w:t>, iš viso –</w:t>
      </w:r>
      <w:r w:rsidR="005B1A6D">
        <w:t xml:space="preserve"> </w:t>
      </w:r>
      <w:r w:rsidR="00EE20D1">
        <w:t xml:space="preserve"> </w:t>
      </w:r>
      <w:r w:rsidR="006B71AE">
        <w:t>7 703</w:t>
      </w:r>
      <w:r w:rsidR="00EE20D1">
        <w:t xml:space="preserve"> Eur</w:t>
      </w:r>
      <w:r w:rsidR="00A0237A">
        <w:t>:</w:t>
      </w:r>
    </w:p>
    <w:p w14:paraId="4864269E" w14:textId="20701604" w:rsidR="00D70A38" w:rsidRDefault="00D70A38" w:rsidP="0066386A">
      <w:pPr>
        <w:tabs>
          <w:tab w:val="left" w:pos="0"/>
        </w:tabs>
        <w:ind w:firstLine="851"/>
        <w:jc w:val="both"/>
      </w:pPr>
      <w:r>
        <w:t xml:space="preserve">1.1. </w:t>
      </w:r>
      <w:r w:rsidRPr="0054400E">
        <w:t xml:space="preserve">Asociacijai </w:t>
      </w:r>
      <w:r w:rsidR="00DA6A8A">
        <w:t>„</w:t>
      </w:r>
      <w:r w:rsidRPr="0054400E">
        <w:t>Muzikos ir teatro projektai</w:t>
      </w:r>
      <w:r w:rsidR="00DA6A8A">
        <w:t>“</w:t>
      </w:r>
      <w:r w:rsidRPr="0054400E">
        <w:t xml:space="preserve"> Bijotų dvaro festival</w:t>
      </w:r>
      <w:r w:rsidR="00DA6A8A">
        <w:t>iui</w:t>
      </w:r>
      <w:r w:rsidR="005D54C2">
        <w:t xml:space="preserve"> 2024 </w:t>
      </w:r>
      <w:r w:rsidRPr="0054400E">
        <w:t xml:space="preserve"> – </w:t>
      </w:r>
      <w:r w:rsidR="006B71AE">
        <w:t>3 375</w:t>
      </w:r>
      <w:r w:rsidRPr="0054400E">
        <w:t xml:space="preserve"> Eur;</w:t>
      </w:r>
    </w:p>
    <w:p w14:paraId="05DB9D2A" w14:textId="3D8CCB23" w:rsidR="00E869FE" w:rsidRDefault="00E869FE" w:rsidP="0066386A">
      <w:pPr>
        <w:tabs>
          <w:tab w:val="left" w:pos="0"/>
        </w:tabs>
        <w:ind w:firstLine="851"/>
        <w:jc w:val="both"/>
      </w:pPr>
      <w:r>
        <w:t xml:space="preserve">1.2. </w:t>
      </w:r>
      <w:r w:rsidR="00DA6A8A">
        <w:t>VšĮ „</w:t>
      </w:r>
      <w:r>
        <w:t>Medvėgalio projektai</w:t>
      </w:r>
      <w:r w:rsidR="00DA6A8A">
        <w:t>“</w:t>
      </w:r>
      <w:r>
        <w:t xml:space="preserve"> XVI</w:t>
      </w:r>
      <w:r w:rsidR="005D54C2">
        <w:t>I</w:t>
      </w:r>
      <w:r>
        <w:t>I Medvėgalio menų festivali</w:t>
      </w:r>
      <w:r w:rsidR="00AA5544">
        <w:t xml:space="preserve">ui </w:t>
      </w:r>
      <w:r>
        <w:t xml:space="preserve"> – </w:t>
      </w:r>
      <w:r w:rsidR="006B71AE">
        <w:t>1 688</w:t>
      </w:r>
      <w:r>
        <w:t xml:space="preserve"> Eur;</w:t>
      </w:r>
    </w:p>
    <w:p w14:paraId="18DAA04F" w14:textId="5901A0DA" w:rsidR="00D70A38" w:rsidRPr="0054400E" w:rsidRDefault="00D70A38" w:rsidP="0066386A">
      <w:pPr>
        <w:tabs>
          <w:tab w:val="left" w:pos="0"/>
        </w:tabs>
        <w:ind w:firstLine="851"/>
        <w:jc w:val="both"/>
      </w:pPr>
      <w:r>
        <w:t>1.</w:t>
      </w:r>
      <w:r w:rsidR="00E869FE">
        <w:t>3</w:t>
      </w:r>
      <w:r>
        <w:t xml:space="preserve">. </w:t>
      </w:r>
      <w:r w:rsidR="006B71AE" w:rsidRPr="006B71AE">
        <w:t>Lietuvos politinių kalinių ir tremtinių sąjungos Šilalės filial</w:t>
      </w:r>
      <w:r w:rsidR="005D54C2">
        <w:t>ui</w:t>
      </w:r>
      <w:r w:rsidRPr="0054400E">
        <w:t xml:space="preserve"> </w:t>
      </w:r>
      <w:r w:rsidR="005D54C2" w:rsidRPr="005D54C2">
        <w:t>projekto vaizdo instaliacij</w:t>
      </w:r>
      <w:r w:rsidR="005D54C2">
        <w:t>ai</w:t>
      </w:r>
      <w:r w:rsidR="005D54C2" w:rsidRPr="005D54C2">
        <w:t xml:space="preserve"> ,,Vlado Montvydo kovų takais“ </w:t>
      </w:r>
      <w:r w:rsidRPr="0054400E">
        <w:t xml:space="preserve">  – </w:t>
      </w:r>
      <w:r w:rsidR="006B71AE">
        <w:t>900</w:t>
      </w:r>
      <w:r w:rsidRPr="0054400E">
        <w:t xml:space="preserve"> Eur</w:t>
      </w:r>
      <w:r w:rsidR="00BC6BC2">
        <w:t>;</w:t>
      </w:r>
    </w:p>
    <w:p w14:paraId="28ECEC9B" w14:textId="5B059775" w:rsidR="008275CC" w:rsidRDefault="00BC6BC2" w:rsidP="0066386A">
      <w:pPr>
        <w:pStyle w:val="Pagrindinistekstas"/>
        <w:tabs>
          <w:tab w:val="left" w:pos="1134"/>
        </w:tabs>
        <w:ind w:left="1134" w:hanging="283"/>
        <w:jc w:val="both"/>
        <w:rPr>
          <w:szCs w:val="24"/>
        </w:rPr>
      </w:pPr>
      <w:r>
        <w:t>1.</w:t>
      </w:r>
      <w:r w:rsidR="00AA5544">
        <w:t>4</w:t>
      </w:r>
      <w:r>
        <w:t xml:space="preserve">. </w:t>
      </w:r>
      <w:r w:rsidR="00DA6A8A">
        <w:t>VšĮ „</w:t>
      </w:r>
      <w:r w:rsidR="00AA5544">
        <w:rPr>
          <w:szCs w:val="24"/>
        </w:rPr>
        <w:t>Kraštomanija</w:t>
      </w:r>
      <w:r w:rsidR="00DA6A8A">
        <w:rPr>
          <w:szCs w:val="24"/>
        </w:rPr>
        <w:t>“</w:t>
      </w:r>
      <w:r w:rsidR="00924E41" w:rsidRPr="0054400E">
        <w:rPr>
          <w:szCs w:val="24"/>
        </w:rPr>
        <w:t xml:space="preserve"> </w:t>
      </w:r>
      <w:r w:rsidR="0066386A">
        <w:rPr>
          <w:szCs w:val="24"/>
        </w:rPr>
        <w:t xml:space="preserve">įgyvendinti projektą </w:t>
      </w:r>
      <w:r w:rsidR="00924E41" w:rsidRPr="0054400E">
        <w:rPr>
          <w:szCs w:val="24"/>
        </w:rPr>
        <w:t>„</w:t>
      </w:r>
      <w:r w:rsidR="00AA5544">
        <w:rPr>
          <w:szCs w:val="24"/>
        </w:rPr>
        <w:t>Jūra tekanti kultūra</w:t>
      </w:r>
      <w:r w:rsidR="00924E41" w:rsidRPr="0054400E">
        <w:rPr>
          <w:szCs w:val="24"/>
        </w:rPr>
        <w:t>“</w:t>
      </w:r>
      <w:r w:rsidR="008275CC" w:rsidRPr="0054400E">
        <w:rPr>
          <w:szCs w:val="24"/>
        </w:rPr>
        <w:t xml:space="preserve"> – </w:t>
      </w:r>
      <w:r w:rsidR="006B71AE">
        <w:rPr>
          <w:szCs w:val="24"/>
        </w:rPr>
        <w:t>1 740</w:t>
      </w:r>
      <w:r w:rsidR="00924E41" w:rsidRPr="0054400E">
        <w:rPr>
          <w:szCs w:val="24"/>
        </w:rPr>
        <w:t xml:space="preserve"> Eur</w:t>
      </w:r>
      <w:r w:rsidR="00AA5544">
        <w:rPr>
          <w:szCs w:val="24"/>
        </w:rPr>
        <w:t>.</w:t>
      </w:r>
    </w:p>
    <w:p w14:paraId="243DB639" w14:textId="1A22588D" w:rsidR="008B777E" w:rsidRPr="006E70E8" w:rsidRDefault="00365179" w:rsidP="0066386A">
      <w:pPr>
        <w:pStyle w:val="Sraopastraipa"/>
        <w:tabs>
          <w:tab w:val="left" w:pos="1134"/>
          <w:tab w:val="left" w:pos="1418"/>
        </w:tabs>
        <w:ind w:left="0" w:firstLine="851"/>
        <w:rPr>
          <w:rFonts w:ascii="Times New Roman" w:hAnsi="Times New Roman"/>
          <w:sz w:val="24"/>
          <w:szCs w:val="24"/>
        </w:rPr>
      </w:pPr>
      <w:r w:rsidRPr="006E70E8">
        <w:rPr>
          <w:rFonts w:ascii="Times New Roman" w:hAnsi="Times New Roman"/>
          <w:sz w:val="24"/>
          <w:szCs w:val="24"/>
        </w:rPr>
        <w:t xml:space="preserve">2. </w:t>
      </w:r>
      <w:r w:rsidR="00D253AD" w:rsidRPr="006E70E8">
        <w:rPr>
          <w:rFonts w:ascii="Times New Roman" w:hAnsi="Times New Roman"/>
          <w:spacing w:val="30"/>
          <w:sz w:val="24"/>
          <w:szCs w:val="24"/>
        </w:rPr>
        <w:t>Nustatau</w:t>
      </w:r>
      <w:r w:rsidR="00D253AD" w:rsidRPr="006E70E8">
        <w:rPr>
          <w:rFonts w:ascii="Times New Roman" w:hAnsi="Times New Roman"/>
          <w:sz w:val="24"/>
          <w:szCs w:val="24"/>
        </w:rPr>
        <w:t xml:space="preserve">, kad </w:t>
      </w:r>
      <w:r w:rsidR="005B1A6D">
        <w:rPr>
          <w:rFonts w:ascii="Times New Roman" w:hAnsi="Times New Roman"/>
          <w:sz w:val="24"/>
          <w:szCs w:val="24"/>
        </w:rPr>
        <w:t xml:space="preserve">Programos </w:t>
      </w:r>
      <w:r w:rsidR="00D253AD" w:rsidRPr="006E70E8">
        <w:rPr>
          <w:rFonts w:ascii="Times New Roman" w:hAnsi="Times New Roman"/>
          <w:sz w:val="24"/>
          <w:szCs w:val="24"/>
        </w:rPr>
        <w:t>v</w:t>
      </w:r>
      <w:r w:rsidR="003C5DDD" w:rsidRPr="006E70E8">
        <w:rPr>
          <w:rFonts w:ascii="Times New Roman" w:hAnsi="Times New Roman"/>
          <w:sz w:val="24"/>
          <w:szCs w:val="24"/>
        </w:rPr>
        <w:t>ykdytojai</w:t>
      </w:r>
      <w:r w:rsidRPr="006E70E8">
        <w:rPr>
          <w:rFonts w:ascii="Times New Roman" w:hAnsi="Times New Roman"/>
          <w:sz w:val="24"/>
          <w:szCs w:val="24"/>
        </w:rPr>
        <w:t xml:space="preserve"> per 1</w:t>
      </w:r>
      <w:r w:rsidR="003D202A">
        <w:rPr>
          <w:rFonts w:ascii="Times New Roman" w:hAnsi="Times New Roman"/>
          <w:sz w:val="24"/>
          <w:szCs w:val="24"/>
        </w:rPr>
        <w:t>0</w:t>
      </w:r>
      <w:r w:rsidRPr="006E70E8">
        <w:rPr>
          <w:rFonts w:ascii="Times New Roman" w:hAnsi="Times New Roman"/>
          <w:sz w:val="24"/>
          <w:szCs w:val="24"/>
        </w:rPr>
        <w:t xml:space="preserve"> darbo dienų nuo informacijos apie skirtas lėšas gavimo pateikia </w:t>
      </w:r>
      <w:r w:rsidR="00DD78D3">
        <w:rPr>
          <w:rFonts w:ascii="Times New Roman" w:hAnsi="Times New Roman"/>
          <w:sz w:val="24"/>
          <w:szCs w:val="24"/>
        </w:rPr>
        <w:t>Šilalės rajono s</w:t>
      </w:r>
      <w:r w:rsidRPr="006E70E8">
        <w:rPr>
          <w:rFonts w:ascii="Times New Roman" w:hAnsi="Times New Roman"/>
          <w:sz w:val="24"/>
          <w:szCs w:val="24"/>
        </w:rPr>
        <w:t>avivaldybės administracij</w:t>
      </w:r>
      <w:r w:rsidR="003C5DDD" w:rsidRPr="006E70E8">
        <w:rPr>
          <w:rFonts w:ascii="Times New Roman" w:hAnsi="Times New Roman"/>
          <w:sz w:val="24"/>
          <w:szCs w:val="24"/>
        </w:rPr>
        <w:t>os direktoriui</w:t>
      </w:r>
      <w:r w:rsidRPr="006E70E8">
        <w:rPr>
          <w:rFonts w:ascii="Times New Roman" w:hAnsi="Times New Roman"/>
          <w:sz w:val="24"/>
          <w:szCs w:val="24"/>
        </w:rPr>
        <w:t xml:space="preserve"> </w:t>
      </w:r>
      <w:r w:rsidR="00DD78D3">
        <w:rPr>
          <w:rFonts w:ascii="Times New Roman" w:hAnsi="Times New Roman"/>
          <w:sz w:val="24"/>
          <w:szCs w:val="24"/>
        </w:rPr>
        <w:t xml:space="preserve">tvirtinti </w:t>
      </w:r>
      <w:r w:rsidR="00924E41">
        <w:rPr>
          <w:rFonts w:ascii="Times New Roman" w:hAnsi="Times New Roman"/>
          <w:sz w:val="24"/>
          <w:szCs w:val="24"/>
        </w:rPr>
        <w:t xml:space="preserve">projekto </w:t>
      </w:r>
      <w:r w:rsidR="00B6778D">
        <w:rPr>
          <w:rFonts w:ascii="Times New Roman" w:hAnsi="Times New Roman"/>
          <w:sz w:val="24"/>
          <w:szCs w:val="24"/>
        </w:rPr>
        <w:t xml:space="preserve">lėšų </w:t>
      </w:r>
      <w:r w:rsidR="00924E41">
        <w:rPr>
          <w:rFonts w:ascii="Times New Roman" w:hAnsi="Times New Roman"/>
          <w:sz w:val="24"/>
          <w:szCs w:val="24"/>
        </w:rPr>
        <w:t xml:space="preserve">finansavimo ir kofinansavimo sutartį ir </w:t>
      </w:r>
      <w:r w:rsidR="00B6778D">
        <w:rPr>
          <w:rFonts w:ascii="Times New Roman" w:hAnsi="Times New Roman"/>
          <w:sz w:val="24"/>
          <w:szCs w:val="24"/>
        </w:rPr>
        <w:t>projekto</w:t>
      </w:r>
      <w:r w:rsidR="00DD78D3">
        <w:rPr>
          <w:rFonts w:ascii="Times New Roman" w:hAnsi="Times New Roman"/>
          <w:sz w:val="24"/>
          <w:szCs w:val="24"/>
        </w:rPr>
        <w:t xml:space="preserve"> </w:t>
      </w:r>
      <w:r w:rsidR="00B6778D">
        <w:rPr>
          <w:rFonts w:ascii="Times New Roman" w:hAnsi="Times New Roman"/>
          <w:sz w:val="24"/>
          <w:szCs w:val="24"/>
        </w:rPr>
        <w:t xml:space="preserve">išlaidų </w:t>
      </w:r>
      <w:r w:rsidR="00DD78D3">
        <w:rPr>
          <w:rFonts w:ascii="Times New Roman" w:hAnsi="Times New Roman"/>
          <w:sz w:val="24"/>
          <w:szCs w:val="24"/>
        </w:rPr>
        <w:t>sąmatos 2 egzempliorius</w:t>
      </w:r>
      <w:r w:rsidR="008B777E" w:rsidRPr="006E70E8">
        <w:rPr>
          <w:rFonts w:ascii="Times New Roman" w:hAnsi="Times New Roman"/>
          <w:sz w:val="24"/>
          <w:szCs w:val="24"/>
        </w:rPr>
        <w:t>.</w:t>
      </w:r>
    </w:p>
    <w:p w14:paraId="6E848039" w14:textId="412D75FD" w:rsidR="003C5DDD" w:rsidRDefault="003C5DDD" w:rsidP="0066386A">
      <w:pPr>
        <w:tabs>
          <w:tab w:val="left" w:pos="1134"/>
        </w:tabs>
        <w:ind w:firstLine="851"/>
        <w:jc w:val="both"/>
      </w:pPr>
      <w:r>
        <w:t>3</w:t>
      </w:r>
      <w:r w:rsidR="00365179">
        <w:t xml:space="preserve">. </w:t>
      </w:r>
      <w:r w:rsidRPr="008B777E">
        <w:rPr>
          <w:spacing w:val="30"/>
        </w:rPr>
        <w:t>Pavedu</w:t>
      </w:r>
      <w:r>
        <w:t xml:space="preserve"> </w:t>
      </w:r>
      <w:r w:rsidR="005B1A6D">
        <w:t>Šilalės rajono s</w:t>
      </w:r>
      <w:r>
        <w:t xml:space="preserve">avivaldybės administracijos </w:t>
      </w:r>
      <w:r w:rsidR="00B6778D">
        <w:t>Centralizuotam b</w:t>
      </w:r>
      <w:r>
        <w:t xml:space="preserve">uhalterinės apskaitos skyriui pervesti lėšas 1 punkte nurodytiems pareiškėjams pagal sudarytas </w:t>
      </w:r>
      <w:r w:rsidR="00B6778D">
        <w:t xml:space="preserve">lėšų finansavimo ir kofinansavimo </w:t>
      </w:r>
      <w:r>
        <w:t>sutartis.</w:t>
      </w:r>
    </w:p>
    <w:p w14:paraId="6C37EA8A" w14:textId="4C0A09B4" w:rsidR="00365179" w:rsidRDefault="005F39C4" w:rsidP="0066386A">
      <w:pPr>
        <w:tabs>
          <w:tab w:val="left" w:pos="1134"/>
        </w:tabs>
        <w:ind w:firstLine="851"/>
        <w:jc w:val="both"/>
      </w:pPr>
      <w:r>
        <w:t xml:space="preserve">4. </w:t>
      </w:r>
      <w:r w:rsidR="00D253AD" w:rsidRPr="008B777E">
        <w:rPr>
          <w:spacing w:val="30"/>
        </w:rPr>
        <w:t>Pavedu</w:t>
      </w:r>
      <w:r w:rsidR="00D253AD">
        <w:t xml:space="preserve"> p</w:t>
      </w:r>
      <w:r>
        <w:t xml:space="preserve">askelbti šį įsakymą </w:t>
      </w:r>
      <w:r w:rsidR="005B1A6D">
        <w:t xml:space="preserve">Šilalės rajono </w:t>
      </w:r>
      <w:r>
        <w:t xml:space="preserve">savivaldybės interneto </w:t>
      </w:r>
      <w:r w:rsidR="00DD78D3">
        <w:t>svetainėje</w:t>
      </w:r>
      <w:r>
        <w:t xml:space="preserve"> www.silale.lt</w:t>
      </w:r>
      <w:r w:rsidR="003C5DDD">
        <w:t>.</w:t>
      </w:r>
    </w:p>
    <w:p w14:paraId="1CA332AA" w14:textId="3408AFC7" w:rsidR="006B71AE" w:rsidRPr="006B71AE" w:rsidRDefault="006B71AE" w:rsidP="0066386A">
      <w:pPr>
        <w:pStyle w:val="Pagrindinistekstas"/>
        <w:tabs>
          <w:tab w:val="left" w:pos="1134"/>
        </w:tabs>
        <w:ind w:firstLine="851"/>
        <w:jc w:val="both"/>
      </w:pPr>
      <w:r w:rsidRPr="006B71AE">
        <w:t xml:space="preserve">Šis </w:t>
      </w:r>
      <w:r w:rsidR="00AA6B19">
        <w:t>į</w:t>
      </w:r>
      <w:r>
        <w:t>sakymas</w:t>
      </w:r>
      <w:r w:rsidRPr="006B71AE">
        <w:t xml:space="preserve">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arba per Lietuvos teismų elektroninių paslaugų portalą (</w:t>
      </w:r>
      <w:hyperlink r:id="rId8" w:history="1">
        <w:r w:rsidRPr="006B71AE">
          <w:rPr>
            <w:rStyle w:val="Hipersaitas"/>
            <w:color w:val="auto"/>
          </w:rPr>
          <w:t>https://e.teismas.lt</w:t>
        </w:r>
      </w:hyperlink>
      <w:r w:rsidRPr="006B71AE">
        <w:t xml:space="preserve">) per vieną mėnesį nuo </w:t>
      </w:r>
      <w:r w:rsidR="00D04DC6">
        <w:t xml:space="preserve">šio įsakymo </w:t>
      </w:r>
      <w:r w:rsidRPr="006B71AE">
        <w:t>paskelbimo dienos.</w:t>
      </w:r>
    </w:p>
    <w:p w14:paraId="47EA51FF" w14:textId="77777777" w:rsidR="00A247FB" w:rsidRDefault="00A247FB" w:rsidP="0066386A">
      <w:pPr>
        <w:pStyle w:val="Pagrindinistekstas"/>
        <w:tabs>
          <w:tab w:val="left" w:pos="1134"/>
        </w:tabs>
        <w:ind w:firstLine="851"/>
        <w:jc w:val="both"/>
      </w:pPr>
    </w:p>
    <w:p w14:paraId="01161E2C" w14:textId="77777777" w:rsidR="00D04DC6" w:rsidRDefault="00D04DC6" w:rsidP="005963AF">
      <w:pPr>
        <w:pStyle w:val="Pagrindinistekstas"/>
        <w:tabs>
          <w:tab w:val="left" w:pos="1134"/>
        </w:tabs>
        <w:jc w:val="both"/>
      </w:pPr>
    </w:p>
    <w:p w14:paraId="03586C52" w14:textId="77777777" w:rsidR="00A0237A" w:rsidRDefault="00A0237A" w:rsidP="005963AF">
      <w:pPr>
        <w:pStyle w:val="Pagrindinistekstas"/>
        <w:tabs>
          <w:tab w:val="left" w:pos="1134"/>
        </w:tabs>
        <w:jc w:val="both"/>
      </w:pPr>
    </w:p>
    <w:tbl>
      <w:tblPr>
        <w:tblW w:w="14164" w:type="dxa"/>
        <w:tblLook w:val="01E0" w:firstRow="1" w:lastRow="1" w:firstColumn="1" w:lastColumn="1" w:noHBand="0" w:noVBand="0"/>
      </w:tblPr>
      <w:tblGrid>
        <w:gridCol w:w="9356"/>
        <w:gridCol w:w="2766"/>
        <w:gridCol w:w="2042"/>
      </w:tblGrid>
      <w:tr w:rsidR="00AA6B19" w:rsidRPr="00AB05A7" w14:paraId="646E2DCC" w14:textId="77777777" w:rsidTr="00D04DC6">
        <w:tc>
          <w:tcPr>
            <w:tcW w:w="9356" w:type="dxa"/>
            <w:shd w:val="clear" w:color="auto" w:fill="auto"/>
          </w:tcPr>
          <w:p w14:paraId="7240409B" w14:textId="07DBDFF8" w:rsidR="00AA6B19" w:rsidRPr="00652E4B" w:rsidRDefault="00AA6B19" w:rsidP="00AA6B19">
            <w:pPr>
              <w:tabs>
                <w:tab w:val="left" w:pos="1134"/>
              </w:tabs>
              <w:rPr>
                <w:sz w:val="22"/>
                <w:szCs w:val="22"/>
              </w:rPr>
            </w:pPr>
            <w:r w:rsidRPr="00F00BEC">
              <w:t xml:space="preserve">Teisės, personalo ir civilinės metrikacijos skyriaus </w:t>
            </w:r>
            <w:r w:rsidR="00D04DC6">
              <w:t>vedėjas,</w:t>
            </w:r>
          </w:p>
        </w:tc>
        <w:tc>
          <w:tcPr>
            <w:tcW w:w="2766" w:type="dxa"/>
            <w:shd w:val="clear" w:color="auto" w:fill="auto"/>
          </w:tcPr>
          <w:p w14:paraId="25FB6AB4" w14:textId="5382CB7E" w:rsidR="00AA6B19" w:rsidRPr="002857EF" w:rsidRDefault="00AA6B19" w:rsidP="00AA6B19">
            <w:pPr>
              <w:tabs>
                <w:tab w:val="left" w:pos="1134"/>
                <w:tab w:val="left" w:pos="4275"/>
                <w:tab w:val="left" w:pos="8085"/>
              </w:tabs>
            </w:pPr>
          </w:p>
        </w:tc>
        <w:tc>
          <w:tcPr>
            <w:tcW w:w="2042" w:type="dxa"/>
            <w:shd w:val="clear" w:color="auto" w:fill="auto"/>
          </w:tcPr>
          <w:p w14:paraId="3939408D" w14:textId="605FBA81" w:rsidR="00AA6B19" w:rsidRPr="002857EF" w:rsidRDefault="00AA6B19" w:rsidP="00AA6B19">
            <w:pPr>
              <w:tabs>
                <w:tab w:val="left" w:pos="1134"/>
              </w:tabs>
            </w:pPr>
          </w:p>
        </w:tc>
      </w:tr>
      <w:tr w:rsidR="00AA6B19" w:rsidRPr="00AB05A7" w14:paraId="4CE10E73" w14:textId="77777777" w:rsidTr="00D04DC6">
        <w:tc>
          <w:tcPr>
            <w:tcW w:w="9356" w:type="dxa"/>
            <w:shd w:val="clear" w:color="auto" w:fill="auto"/>
          </w:tcPr>
          <w:p w14:paraId="71DFDD5F" w14:textId="2B36CDC1" w:rsidR="00AA6B19" w:rsidRPr="00652E4B" w:rsidRDefault="00AA6B19" w:rsidP="00AA6B19">
            <w:pPr>
              <w:rPr>
                <w:sz w:val="22"/>
                <w:szCs w:val="22"/>
              </w:rPr>
            </w:pPr>
            <w:r w:rsidRPr="00F00BEC">
              <w:t xml:space="preserve">pavaduojantis Administracijos </w:t>
            </w:r>
            <w:r w:rsidR="00D04DC6">
              <w:t>direktorių                                                Artūras Mikalauskas</w:t>
            </w:r>
          </w:p>
        </w:tc>
        <w:tc>
          <w:tcPr>
            <w:tcW w:w="2766" w:type="dxa"/>
            <w:shd w:val="clear" w:color="auto" w:fill="auto"/>
          </w:tcPr>
          <w:p w14:paraId="343C85CA" w14:textId="0F793632" w:rsidR="00AA6B19" w:rsidRPr="002857EF" w:rsidRDefault="00AA6B19" w:rsidP="00AA6B19"/>
        </w:tc>
        <w:tc>
          <w:tcPr>
            <w:tcW w:w="2042" w:type="dxa"/>
            <w:shd w:val="clear" w:color="auto" w:fill="auto"/>
          </w:tcPr>
          <w:p w14:paraId="10E56F07" w14:textId="61122097" w:rsidR="00AA6B19" w:rsidRPr="002857EF" w:rsidRDefault="00AA6B19" w:rsidP="00AA6B19"/>
        </w:tc>
      </w:tr>
    </w:tbl>
    <w:p w14:paraId="70F42060" w14:textId="74AB61D7" w:rsidR="00836D2A" w:rsidRPr="00AB05A7" w:rsidRDefault="00836D2A" w:rsidP="00AA6B19"/>
    <w:sectPr w:rsidR="00836D2A" w:rsidRPr="00AB05A7" w:rsidSect="0066386A">
      <w:headerReference w:type="even" r:id="rId9"/>
      <w:headerReference w:type="default" r:id="rId10"/>
      <w:type w:val="continuous"/>
      <w:pgSz w:w="11907" w:h="16840" w:code="9"/>
      <w:pgMar w:top="1134" w:right="567" w:bottom="1134" w:left="1701" w:header="284" w:footer="567" w:gutter="0"/>
      <w:cols w:space="708"/>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94100" w14:textId="77777777" w:rsidR="00287A69" w:rsidRDefault="00287A69">
      <w:r>
        <w:separator/>
      </w:r>
    </w:p>
  </w:endnote>
  <w:endnote w:type="continuationSeparator" w:id="0">
    <w:p w14:paraId="5366887B" w14:textId="77777777" w:rsidR="00287A69" w:rsidRDefault="00287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4E706" w14:textId="77777777" w:rsidR="00287A69" w:rsidRDefault="00287A69">
      <w:r>
        <w:separator/>
      </w:r>
    </w:p>
  </w:footnote>
  <w:footnote w:type="continuationSeparator" w:id="0">
    <w:p w14:paraId="36F9037C" w14:textId="77777777" w:rsidR="00287A69" w:rsidRDefault="00287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6DB54" w14:textId="77777777" w:rsidR="00A0237A" w:rsidRDefault="00A0237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678E296" w14:textId="77777777" w:rsidR="00A0237A" w:rsidRDefault="00A0237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1644F" w14:textId="77777777" w:rsidR="00A0237A" w:rsidRDefault="00A0237A" w:rsidP="000A208A">
    <w:pPr>
      <w:pStyle w:val="Antrats"/>
      <w:framePr w:wrap="around" w:vAnchor="text" w:hAnchor="margin" w:xAlign="center" w:y="1"/>
      <w:ind w:firstLine="0"/>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66386A">
      <w:rPr>
        <w:rStyle w:val="Puslapionumeris"/>
        <w:noProof/>
      </w:rPr>
      <w:t>2</w:t>
    </w:r>
    <w:r>
      <w:rPr>
        <w:rStyle w:val="Puslapionumeris"/>
      </w:rPr>
      <w:fldChar w:fldCharType="end"/>
    </w:r>
  </w:p>
  <w:p w14:paraId="67920283" w14:textId="77777777" w:rsidR="00A0237A" w:rsidRDefault="00A0237A" w:rsidP="000A208A">
    <w:pPr>
      <w:pStyle w:val="Antrats"/>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A3760"/>
    <w:multiLevelType w:val="multilevel"/>
    <w:tmpl w:val="E388845C"/>
    <w:lvl w:ilvl="0">
      <w:start w:val="1"/>
      <w:numFmt w:val="decimal"/>
      <w:lvlText w:val="%1."/>
      <w:lvlJc w:val="left"/>
      <w:pPr>
        <w:ind w:left="3584" w:hanging="465"/>
      </w:pPr>
      <w:rPr>
        <w:rFonts w:hint="default"/>
      </w:rPr>
    </w:lvl>
    <w:lvl w:ilvl="1">
      <w:start w:val="1"/>
      <w:numFmt w:val="decimal"/>
      <w:lvlText w:val="%1.%2."/>
      <w:lvlJc w:val="left"/>
      <w:pPr>
        <w:ind w:left="3300" w:hanging="465"/>
      </w:pPr>
      <w:rPr>
        <w:rFonts w:ascii="Times New Roman" w:hAnsi="Times New Roman" w:cs="Times New Roman" w:hint="default"/>
        <w:sz w:val="24"/>
        <w:szCs w:val="24"/>
      </w:rPr>
    </w:lvl>
    <w:lvl w:ilvl="2">
      <w:start w:val="1"/>
      <w:numFmt w:val="decimal"/>
      <w:lvlText w:val="%1.%2.%3."/>
      <w:lvlJc w:val="left"/>
      <w:pPr>
        <w:ind w:left="4264" w:hanging="720"/>
      </w:pPr>
      <w:rPr>
        <w:rFonts w:hint="default"/>
      </w:rPr>
    </w:lvl>
    <w:lvl w:ilvl="3">
      <w:start w:val="1"/>
      <w:numFmt w:val="decimal"/>
      <w:lvlText w:val="%1.%2.%3.%4."/>
      <w:lvlJc w:val="left"/>
      <w:pPr>
        <w:ind w:left="5115" w:hanging="720"/>
      </w:pPr>
      <w:rPr>
        <w:rFonts w:hint="default"/>
      </w:rPr>
    </w:lvl>
    <w:lvl w:ilvl="4">
      <w:start w:val="1"/>
      <w:numFmt w:val="decimal"/>
      <w:lvlText w:val="%1.%2.%3.%4.%5."/>
      <w:lvlJc w:val="left"/>
      <w:pPr>
        <w:ind w:left="6326" w:hanging="1080"/>
      </w:pPr>
      <w:rPr>
        <w:rFonts w:hint="default"/>
      </w:rPr>
    </w:lvl>
    <w:lvl w:ilvl="5">
      <w:start w:val="1"/>
      <w:numFmt w:val="decimal"/>
      <w:lvlText w:val="%1.%2.%3.%4.%5.%6."/>
      <w:lvlJc w:val="left"/>
      <w:pPr>
        <w:ind w:left="7177" w:hanging="1080"/>
      </w:pPr>
      <w:rPr>
        <w:rFonts w:hint="default"/>
      </w:rPr>
    </w:lvl>
    <w:lvl w:ilvl="6">
      <w:start w:val="1"/>
      <w:numFmt w:val="decimal"/>
      <w:lvlText w:val="%1.%2.%3.%4.%5.%6.%7."/>
      <w:lvlJc w:val="left"/>
      <w:pPr>
        <w:ind w:left="8388" w:hanging="1440"/>
      </w:pPr>
      <w:rPr>
        <w:rFonts w:hint="default"/>
      </w:rPr>
    </w:lvl>
    <w:lvl w:ilvl="7">
      <w:start w:val="1"/>
      <w:numFmt w:val="decimal"/>
      <w:lvlText w:val="%1.%2.%3.%4.%5.%6.%7.%8."/>
      <w:lvlJc w:val="left"/>
      <w:pPr>
        <w:ind w:left="9239" w:hanging="1440"/>
      </w:pPr>
      <w:rPr>
        <w:rFonts w:hint="default"/>
      </w:rPr>
    </w:lvl>
    <w:lvl w:ilvl="8">
      <w:start w:val="1"/>
      <w:numFmt w:val="decimal"/>
      <w:lvlText w:val="%1.%2.%3.%4.%5.%6.%7.%8.%9."/>
      <w:lvlJc w:val="left"/>
      <w:pPr>
        <w:ind w:left="10450" w:hanging="1800"/>
      </w:pPr>
      <w:rPr>
        <w:rFonts w:hint="default"/>
      </w:rPr>
    </w:lvl>
  </w:abstractNum>
  <w:abstractNum w:abstractNumId="1" w15:restartNumberingAfterBreak="0">
    <w:nsid w:val="70B937B0"/>
    <w:multiLevelType w:val="multilevel"/>
    <w:tmpl w:val="2584B15C"/>
    <w:lvl w:ilvl="0">
      <w:start w:val="2008"/>
      <w:numFmt w:val="decimal"/>
      <w:lvlText w:val="%1-"/>
      <w:lvlJc w:val="left"/>
      <w:pPr>
        <w:tabs>
          <w:tab w:val="num" w:pos="3630"/>
        </w:tabs>
        <w:ind w:left="3630" w:hanging="3630"/>
      </w:pPr>
      <w:rPr>
        <w:rFonts w:hint="default"/>
      </w:rPr>
    </w:lvl>
    <w:lvl w:ilvl="1">
      <w:start w:val="3"/>
      <w:numFmt w:val="decimalZero"/>
      <w:lvlText w:val="%1-%2-"/>
      <w:lvlJc w:val="left"/>
      <w:pPr>
        <w:tabs>
          <w:tab w:val="num" w:pos="4530"/>
        </w:tabs>
        <w:ind w:left="4530" w:hanging="3630"/>
      </w:pPr>
      <w:rPr>
        <w:rFonts w:hint="default"/>
      </w:rPr>
    </w:lvl>
    <w:lvl w:ilvl="2">
      <w:start w:val="1"/>
      <w:numFmt w:val="decimal"/>
      <w:lvlText w:val="%1-%2-%3."/>
      <w:lvlJc w:val="left"/>
      <w:pPr>
        <w:tabs>
          <w:tab w:val="num" w:pos="3630"/>
        </w:tabs>
        <w:ind w:left="3630" w:hanging="3630"/>
      </w:pPr>
      <w:rPr>
        <w:rFonts w:hint="default"/>
      </w:rPr>
    </w:lvl>
    <w:lvl w:ilvl="3">
      <w:start w:val="1"/>
      <w:numFmt w:val="decimal"/>
      <w:lvlText w:val="%1-%2-%3.%4."/>
      <w:lvlJc w:val="left"/>
      <w:pPr>
        <w:tabs>
          <w:tab w:val="num" w:pos="3630"/>
        </w:tabs>
        <w:ind w:left="3630" w:hanging="3630"/>
      </w:pPr>
      <w:rPr>
        <w:rFonts w:hint="default"/>
      </w:rPr>
    </w:lvl>
    <w:lvl w:ilvl="4">
      <w:start w:val="1"/>
      <w:numFmt w:val="decimal"/>
      <w:lvlText w:val="%1-%2-%3.%4.%5."/>
      <w:lvlJc w:val="left"/>
      <w:pPr>
        <w:tabs>
          <w:tab w:val="num" w:pos="3630"/>
        </w:tabs>
        <w:ind w:left="3630" w:hanging="3630"/>
      </w:pPr>
      <w:rPr>
        <w:rFonts w:hint="default"/>
      </w:rPr>
    </w:lvl>
    <w:lvl w:ilvl="5">
      <w:start w:val="1"/>
      <w:numFmt w:val="decimal"/>
      <w:lvlText w:val="%1-%2-%3.%4.%5.%6."/>
      <w:lvlJc w:val="left"/>
      <w:pPr>
        <w:tabs>
          <w:tab w:val="num" w:pos="3630"/>
        </w:tabs>
        <w:ind w:left="3630" w:hanging="3630"/>
      </w:pPr>
      <w:rPr>
        <w:rFonts w:hint="default"/>
      </w:rPr>
    </w:lvl>
    <w:lvl w:ilvl="6">
      <w:start w:val="1"/>
      <w:numFmt w:val="decimal"/>
      <w:lvlText w:val="%1-%2-%3.%4.%5.%6.%7."/>
      <w:lvlJc w:val="left"/>
      <w:pPr>
        <w:tabs>
          <w:tab w:val="num" w:pos="3630"/>
        </w:tabs>
        <w:ind w:left="3630" w:hanging="3630"/>
      </w:pPr>
      <w:rPr>
        <w:rFonts w:hint="default"/>
      </w:rPr>
    </w:lvl>
    <w:lvl w:ilvl="7">
      <w:start w:val="1"/>
      <w:numFmt w:val="decimal"/>
      <w:lvlText w:val="%1-%2-%3.%4.%5.%6.%7.%8."/>
      <w:lvlJc w:val="left"/>
      <w:pPr>
        <w:tabs>
          <w:tab w:val="num" w:pos="3630"/>
        </w:tabs>
        <w:ind w:left="3630" w:hanging="3630"/>
      </w:pPr>
      <w:rPr>
        <w:rFonts w:hint="default"/>
      </w:rPr>
    </w:lvl>
    <w:lvl w:ilvl="8">
      <w:start w:val="1"/>
      <w:numFmt w:val="decimal"/>
      <w:lvlText w:val="%1-%2-%3.%4.%5.%6.%7.%8.%9."/>
      <w:lvlJc w:val="left"/>
      <w:pPr>
        <w:tabs>
          <w:tab w:val="num" w:pos="3630"/>
        </w:tabs>
        <w:ind w:left="3630" w:hanging="3630"/>
      </w:pPr>
      <w:rPr>
        <w:rFonts w:hint="default"/>
      </w:rPr>
    </w:lvl>
  </w:abstractNum>
  <w:num w:numId="1" w16cid:durableId="210583546">
    <w:abstractNumId w:val="1"/>
  </w:num>
  <w:num w:numId="2" w16cid:durableId="1468085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3FB"/>
    <w:rsid w:val="00012736"/>
    <w:rsid w:val="00013003"/>
    <w:rsid w:val="00014416"/>
    <w:rsid w:val="000177F3"/>
    <w:rsid w:val="000232B1"/>
    <w:rsid w:val="00025D9D"/>
    <w:rsid w:val="00035BD3"/>
    <w:rsid w:val="00035BE3"/>
    <w:rsid w:val="00037C4F"/>
    <w:rsid w:val="00040D00"/>
    <w:rsid w:val="0004613F"/>
    <w:rsid w:val="0004641B"/>
    <w:rsid w:val="000520E9"/>
    <w:rsid w:val="00063F10"/>
    <w:rsid w:val="00082DCB"/>
    <w:rsid w:val="000A0EDD"/>
    <w:rsid w:val="000A208A"/>
    <w:rsid w:val="000A2C77"/>
    <w:rsid w:val="000A3EF4"/>
    <w:rsid w:val="000C166E"/>
    <w:rsid w:val="000C3467"/>
    <w:rsid w:val="000C4D6A"/>
    <w:rsid w:val="000E069F"/>
    <w:rsid w:val="00100777"/>
    <w:rsid w:val="001115E9"/>
    <w:rsid w:val="001324BC"/>
    <w:rsid w:val="00153507"/>
    <w:rsid w:val="00156CF4"/>
    <w:rsid w:val="00157570"/>
    <w:rsid w:val="00160C97"/>
    <w:rsid w:val="0016237E"/>
    <w:rsid w:val="00174AE5"/>
    <w:rsid w:val="001943EC"/>
    <w:rsid w:val="00195683"/>
    <w:rsid w:val="001A4E98"/>
    <w:rsid w:val="001B3E0B"/>
    <w:rsid w:val="001E3031"/>
    <w:rsid w:val="001F0600"/>
    <w:rsid w:val="001F2442"/>
    <w:rsid w:val="001F4046"/>
    <w:rsid w:val="00214A6E"/>
    <w:rsid w:val="00214F96"/>
    <w:rsid w:val="00223E72"/>
    <w:rsid w:val="002258F9"/>
    <w:rsid w:val="00227AA5"/>
    <w:rsid w:val="0023599D"/>
    <w:rsid w:val="002359DB"/>
    <w:rsid w:val="00235C3C"/>
    <w:rsid w:val="002445B5"/>
    <w:rsid w:val="00247ADE"/>
    <w:rsid w:val="00247B97"/>
    <w:rsid w:val="00253F12"/>
    <w:rsid w:val="00286288"/>
    <w:rsid w:val="00287A69"/>
    <w:rsid w:val="00295A55"/>
    <w:rsid w:val="00295B4A"/>
    <w:rsid w:val="002968C4"/>
    <w:rsid w:val="00297DFF"/>
    <w:rsid w:val="002B5530"/>
    <w:rsid w:val="002B753F"/>
    <w:rsid w:val="002E53AE"/>
    <w:rsid w:val="002E73D9"/>
    <w:rsid w:val="002F19DF"/>
    <w:rsid w:val="002F4A1D"/>
    <w:rsid w:val="002F724E"/>
    <w:rsid w:val="00300FDA"/>
    <w:rsid w:val="00320810"/>
    <w:rsid w:val="00341E1A"/>
    <w:rsid w:val="003452CD"/>
    <w:rsid w:val="00363F45"/>
    <w:rsid w:val="00365179"/>
    <w:rsid w:val="00386762"/>
    <w:rsid w:val="00386EDF"/>
    <w:rsid w:val="003A61F2"/>
    <w:rsid w:val="003A7F4F"/>
    <w:rsid w:val="003C4114"/>
    <w:rsid w:val="003C5DDD"/>
    <w:rsid w:val="003D003D"/>
    <w:rsid w:val="003D202A"/>
    <w:rsid w:val="003E3689"/>
    <w:rsid w:val="003E3961"/>
    <w:rsid w:val="003F0656"/>
    <w:rsid w:val="004243C1"/>
    <w:rsid w:val="00454619"/>
    <w:rsid w:val="0045707A"/>
    <w:rsid w:val="00457F5C"/>
    <w:rsid w:val="00466A79"/>
    <w:rsid w:val="00467C45"/>
    <w:rsid w:val="00471598"/>
    <w:rsid w:val="0048582C"/>
    <w:rsid w:val="00493855"/>
    <w:rsid w:val="0049736A"/>
    <w:rsid w:val="004A0324"/>
    <w:rsid w:val="004B5E36"/>
    <w:rsid w:val="004B6E80"/>
    <w:rsid w:val="004C4A1A"/>
    <w:rsid w:val="004C656B"/>
    <w:rsid w:val="005439C5"/>
    <w:rsid w:val="0054400E"/>
    <w:rsid w:val="00560F9F"/>
    <w:rsid w:val="00577A29"/>
    <w:rsid w:val="005963AF"/>
    <w:rsid w:val="005A541B"/>
    <w:rsid w:val="005B1A6D"/>
    <w:rsid w:val="005B2650"/>
    <w:rsid w:val="005C6B9D"/>
    <w:rsid w:val="005C7E96"/>
    <w:rsid w:val="005D54C2"/>
    <w:rsid w:val="005D5E48"/>
    <w:rsid w:val="005E3406"/>
    <w:rsid w:val="005E4704"/>
    <w:rsid w:val="005E4A13"/>
    <w:rsid w:val="005E4E2D"/>
    <w:rsid w:val="005E6B5A"/>
    <w:rsid w:val="005F09F3"/>
    <w:rsid w:val="005F39C4"/>
    <w:rsid w:val="00610B89"/>
    <w:rsid w:val="006110E7"/>
    <w:rsid w:val="00611C3C"/>
    <w:rsid w:val="006138A3"/>
    <w:rsid w:val="00623F58"/>
    <w:rsid w:val="00624DF5"/>
    <w:rsid w:val="0062677D"/>
    <w:rsid w:val="00652E4B"/>
    <w:rsid w:val="00662A9F"/>
    <w:rsid w:val="0066386A"/>
    <w:rsid w:val="0066462B"/>
    <w:rsid w:val="0067654F"/>
    <w:rsid w:val="006770BB"/>
    <w:rsid w:val="006803BE"/>
    <w:rsid w:val="00685297"/>
    <w:rsid w:val="006A00C1"/>
    <w:rsid w:val="006B71AE"/>
    <w:rsid w:val="006C040E"/>
    <w:rsid w:val="006E625C"/>
    <w:rsid w:val="006E70E8"/>
    <w:rsid w:val="007377AB"/>
    <w:rsid w:val="00775436"/>
    <w:rsid w:val="0078154B"/>
    <w:rsid w:val="00784B33"/>
    <w:rsid w:val="0078516F"/>
    <w:rsid w:val="007C68A4"/>
    <w:rsid w:val="007D3B6D"/>
    <w:rsid w:val="007D6886"/>
    <w:rsid w:val="007E3380"/>
    <w:rsid w:val="007F6B77"/>
    <w:rsid w:val="0080442A"/>
    <w:rsid w:val="008054BE"/>
    <w:rsid w:val="008118ED"/>
    <w:rsid w:val="00814190"/>
    <w:rsid w:val="00814593"/>
    <w:rsid w:val="0081567C"/>
    <w:rsid w:val="008275CC"/>
    <w:rsid w:val="0083088F"/>
    <w:rsid w:val="00833D47"/>
    <w:rsid w:val="00836D2A"/>
    <w:rsid w:val="008431F2"/>
    <w:rsid w:val="00844337"/>
    <w:rsid w:val="0084785B"/>
    <w:rsid w:val="00852B02"/>
    <w:rsid w:val="00864A06"/>
    <w:rsid w:val="00866D64"/>
    <w:rsid w:val="00881869"/>
    <w:rsid w:val="008835EF"/>
    <w:rsid w:val="008B777E"/>
    <w:rsid w:val="008E106F"/>
    <w:rsid w:val="008F2A77"/>
    <w:rsid w:val="0091065A"/>
    <w:rsid w:val="00911C02"/>
    <w:rsid w:val="0091767A"/>
    <w:rsid w:val="00924E41"/>
    <w:rsid w:val="009317F0"/>
    <w:rsid w:val="009324C1"/>
    <w:rsid w:val="0095662A"/>
    <w:rsid w:val="00964007"/>
    <w:rsid w:val="00966E22"/>
    <w:rsid w:val="00970BD2"/>
    <w:rsid w:val="00974CBB"/>
    <w:rsid w:val="00984666"/>
    <w:rsid w:val="009A13E9"/>
    <w:rsid w:val="009B7452"/>
    <w:rsid w:val="009C0F15"/>
    <w:rsid w:val="009D1798"/>
    <w:rsid w:val="009D6B9C"/>
    <w:rsid w:val="009F0EBB"/>
    <w:rsid w:val="009F4F1E"/>
    <w:rsid w:val="00A0237A"/>
    <w:rsid w:val="00A146AD"/>
    <w:rsid w:val="00A247FB"/>
    <w:rsid w:val="00A26E3D"/>
    <w:rsid w:val="00A31C8B"/>
    <w:rsid w:val="00A56904"/>
    <w:rsid w:val="00A6004F"/>
    <w:rsid w:val="00A648FD"/>
    <w:rsid w:val="00A66A41"/>
    <w:rsid w:val="00A957E2"/>
    <w:rsid w:val="00A97912"/>
    <w:rsid w:val="00AA48B1"/>
    <w:rsid w:val="00AA5544"/>
    <w:rsid w:val="00AA5739"/>
    <w:rsid w:val="00AA6B19"/>
    <w:rsid w:val="00AB793D"/>
    <w:rsid w:val="00AD461C"/>
    <w:rsid w:val="00AD4E6A"/>
    <w:rsid w:val="00AE04B0"/>
    <w:rsid w:val="00AF6476"/>
    <w:rsid w:val="00B01F1D"/>
    <w:rsid w:val="00B160F0"/>
    <w:rsid w:val="00B3602A"/>
    <w:rsid w:val="00B45C6B"/>
    <w:rsid w:val="00B54732"/>
    <w:rsid w:val="00B57B48"/>
    <w:rsid w:val="00B6318F"/>
    <w:rsid w:val="00B6778D"/>
    <w:rsid w:val="00B70D35"/>
    <w:rsid w:val="00B8148D"/>
    <w:rsid w:val="00B82D24"/>
    <w:rsid w:val="00B92EF1"/>
    <w:rsid w:val="00BA03B5"/>
    <w:rsid w:val="00BC170D"/>
    <w:rsid w:val="00BC6BC2"/>
    <w:rsid w:val="00BD0958"/>
    <w:rsid w:val="00BD3232"/>
    <w:rsid w:val="00BE07C6"/>
    <w:rsid w:val="00BE62CF"/>
    <w:rsid w:val="00BF105F"/>
    <w:rsid w:val="00BF5A78"/>
    <w:rsid w:val="00BF6BA5"/>
    <w:rsid w:val="00C04126"/>
    <w:rsid w:val="00C051E3"/>
    <w:rsid w:val="00C10F4F"/>
    <w:rsid w:val="00C22FB8"/>
    <w:rsid w:val="00C27469"/>
    <w:rsid w:val="00C31AFE"/>
    <w:rsid w:val="00C407AB"/>
    <w:rsid w:val="00C52425"/>
    <w:rsid w:val="00C56A2C"/>
    <w:rsid w:val="00C61DEC"/>
    <w:rsid w:val="00C71DBB"/>
    <w:rsid w:val="00C9497C"/>
    <w:rsid w:val="00CA187D"/>
    <w:rsid w:val="00CB17DF"/>
    <w:rsid w:val="00CB4DAB"/>
    <w:rsid w:val="00CC24D2"/>
    <w:rsid w:val="00CC44FC"/>
    <w:rsid w:val="00CE2532"/>
    <w:rsid w:val="00D00565"/>
    <w:rsid w:val="00D04DC6"/>
    <w:rsid w:val="00D20B21"/>
    <w:rsid w:val="00D253AD"/>
    <w:rsid w:val="00D25B61"/>
    <w:rsid w:val="00D44274"/>
    <w:rsid w:val="00D46F9C"/>
    <w:rsid w:val="00D50B21"/>
    <w:rsid w:val="00D56531"/>
    <w:rsid w:val="00D678DA"/>
    <w:rsid w:val="00D70A38"/>
    <w:rsid w:val="00D93953"/>
    <w:rsid w:val="00D93CCC"/>
    <w:rsid w:val="00D956DE"/>
    <w:rsid w:val="00D96A6E"/>
    <w:rsid w:val="00DA280B"/>
    <w:rsid w:val="00DA6A8A"/>
    <w:rsid w:val="00DB3B1E"/>
    <w:rsid w:val="00DC388E"/>
    <w:rsid w:val="00DC5D11"/>
    <w:rsid w:val="00DD78D3"/>
    <w:rsid w:val="00DE0127"/>
    <w:rsid w:val="00DE1CAD"/>
    <w:rsid w:val="00DF10EC"/>
    <w:rsid w:val="00DF2293"/>
    <w:rsid w:val="00E30C15"/>
    <w:rsid w:val="00E3182A"/>
    <w:rsid w:val="00E358B0"/>
    <w:rsid w:val="00E43D1E"/>
    <w:rsid w:val="00E44EF7"/>
    <w:rsid w:val="00E50CA9"/>
    <w:rsid w:val="00E546B5"/>
    <w:rsid w:val="00E549CE"/>
    <w:rsid w:val="00E623FB"/>
    <w:rsid w:val="00E633A6"/>
    <w:rsid w:val="00E800BA"/>
    <w:rsid w:val="00E80467"/>
    <w:rsid w:val="00E869FE"/>
    <w:rsid w:val="00E91409"/>
    <w:rsid w:val="00E9467F"/>
    <w:rsid w:val="00EB13ED"/>
    <w:rsid w:val="00EB20BD"/>
    <w:rsid w:val="00EC1F15"/>
    <w:rsid w:val="00ED4C4A"/>
    <w:rsid w:val="00EE20D1"/>
    <w:rsid w:val="00EE3502"/>
    <w:rsid w:val="00F00D69"/>
    <w:rsid w:val="00F011B5"/>
    <w:rsid w:val="00F15149"/>
    <w:rsid w:val="00F436B2"/>
    <w:rsid w:val="00F44BF6"/>
    <w:rsid w:val="00F64DA4"/>
    <w:rsid w:val="00F70FBE"/>
    <w:rsid w:val="00F9068D"/>
    <w:rsid w:val="00FA289D"/>
    <w:rsid w:val="00FC1F2A"/>
    <w:rsid w:val="00FD7080"/>
    <w:rsid w:val="00FE3D9F"/>
    <w:rsid w:val="00FF1634"/>
    <w:rsid w:val="00FF48D8"/>
    <w:rsid w:val="00FF51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9F157"/>
  <w15:chartTrackingRefBased/>
  <w15:docId w15:val="{D6E3D4DA-ADAA-47A2-88EF-DF361F5BD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lang w:eastAsia="en-US"/>
    </w:rPr>
  </w:style>
  <w:style w:type="paragraph" w:styleId="Antrat1">
    <w:name w:val="heading 1"/>
    <w:basedOn w:val="prastasis"/>
    <w:next w:val="prastasis"/>
    <w:qFormat/>
    <w:pPr>
      <w:keepNext/>
      <w:jc w:val="both"/>
      <w:outlineLvl w:val="0"/>
    </w:pPr>
    <w:rPr>
      <w:rFonts w:ascii="TimesLT" w:hAnsi="TimesLT"/>
      <w:b/>
      <w:bCs/>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ind w:firstLine="1134"/>
      <w:jc w:val="both"/>
    </w:pPr>
    <w:rPr>
      <w:rFonts w:ascii="TimesLT" w:hAnsi="TimesLT"/>
      <w:szCs w:val="20"/>
    </w:rPr>
  </w:style>
  <w:style w:type="paragraph" w:styleId="Pavadinimas">
    <w:name w:val="Title"/>
    <w:basedOn w:val="prastasis"/>
    <w:qFormat/>
    <w:pPr>
      <w:jc w:val="center"/>
    </w:pPr>
    <w:rPr>
      <w:b/>
      <w:bCs/>
      <w:szCs w:val="20"/>
    </w:rPr>
  </w:style>
  <w:style w:type="paragraph" w:styleId="Pagrindinistekstas">
    <w:name w:val="Body Text"/>
    <w:basedOn w:val="prastasis"/>
    <w:rPr>
      <w:szCs w:val="20"/>
    </w:rPr>
  </w:style>
  <w:style w:type="character" w:styleId="Puslapionumeris">
    <w:name w:val="page number"/>
    <w:basedOn w:val="Numatytasispastraiposriftas"/>
  </w:style>
  <w:style w:type="paragraph" w:styleId="Debesliotekstas">
    <w:name w:val="Balloon Text"/>
    <w:basedOn w:val="prastasis"/>
    <w:semiHidden/>
    <w:rsid w:val="00964007"/>
    <w:rPr>
      <w:rFonts w:ascii="Tahoma" w:hAnsi="Tahoma" w:cs="Tahoma"/>
      <w:sz w:val="16"/>
      <w:szCs w:val="16"/>
    </w:rPr>
  </w:style>
  <w:style w:type="paragraph" w:styleId="Pagrindiniotekstotrauka">
    <w:name w:val="Body Text Indent"/>
    <w:basedOn w:val="prastasis"/>
    <w:rsid w:val="00610B89"/>
    <w:pPr>
      <w:spacing w:after="120"/>
      <w:ind w:left="283"/>
    </w:pPr>
  </w:style>
  <w:style w:type="table" w:styleId="Lentelstinklelis">
    <w:name w:val="Table Grid"/>
    <w:basedOn w:val="prastojilentel"/>
    <w:rsid w:val="00836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rsid w:val="009A13E9"/>
    <w:pPr>
      <w:tabs>
        <w:tab w:val="center" w:pos="4819"/>
        <w:tab w:val="right" w:pos="9638"/>
      </w:tabs>
    </w:pPr>
  </w:style>
  <w:style w:type="paragraph" w:styleId="Sraopastraipa">
    <w:name w:val="List Paragraph"/>
    <w:basedOn w:val="prastasis"/>
    <w:uiPriority w:val="34"/>
    <w:qFormat/>
    <w:rsid w:val="00A247FB"/>
    <w:pPr>
      <w:ind w:left="720" w:firstLine="907"/>
      <w:contextualSpacing/>
      <w:jc w:val="both"/>
    </w:pPr>
    <w:rPr>
      <w:rFonts w:ascii="Calibri" w:eastAsia="Calibri" w:hAnsi="Calibri"/>
      <w:sz w:val="22"/>
      <w:szCs w:val="22"/>
    </w:rPr>
  </w:style>
  <w:style w:type="character" w:styleId="Hipersaitas">
    <w:name w:val="Hyperlink"/>
    <w:basedOn w:val="Numatytasispastraiposriftas"/>
    <w:rsid w:val="006B71AE"/>
    <w:rPr>
      <w:color w:val="0563C1" w:themeColor="hyperlink"/>
      <w:u w:val="single"/>
    </w:rPr>
  </w:style>
  <w:style w:type="character" w:customStyle="1" w:styleId="Neapdorotaspaminjimas1">
    <w:name w:val="Neapdorotas paminėjimas1"/>
    <w:basedOn w:val="Numatytasispastraiposriftas"/>
    <w:uiPriority w:val="99"/>
    <w:semiHidden/>
    <w:unhideWhenUsed/>
    <w:rsid w:val="006B7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55720">
      <w:bodyDiv w:val="1"/>
      <w:marLeft w:val="0"/>
      <w:marRight w:val="0"/>
      <w:marTop w:val="0"/>
      <w:marBottom w:val="0"/>
      <w:divBdr>
        <w:top w:val="none" w:sz="0" w:space="0" w:color="auto"/>
        <w:left w:val="none" w:sz="0" w:space="0" w:color="auto"/>
        <w:bottom w:val="none" w:sz="0" w:space="0" w:color="auto"/>
        <w:right w:val="none" w:sz="0" w:space="0" w:color="auto"/>
      </w:divBdr>
    </w:div>
    <w:div w:id="311956599">
      <w:bodyDiv w:val="1"/>
      <w:marLeft w:val="0"/>
      <w:marRight w:val="0"/>
      <w:marTop w:val="0"/>
      <w:marBottom w:val="0"/>
      <w:divBdr>
        <w:top w:val="none" w:sz="0" w:space="0" w:color="auto"/>
        <w:left w:val="none" w:sz="0" w:space="0" w:color="auto"/>
        <w:bottom w:val="none" w:sz="0" w:space="0" w:color="auto"/>
        <w:right w:val="none" w:sz="0" w:space="0" w:color="auto"/>
      </w:divBdr>
    </w:div>
    <w:div w:id="887834229">
      <w:bodyDiv w:val="1"/>
      <w:marLeft w:val="0"/>
      <w:marRight w:val="0"/>
      <w:marTop w:val="0"/>
      <w:marBottom w:val="0"/>
      <w:divBdr>
        <w:top w:val="none" w:sz="0" w:space="0" w:color="auto"/>
        <w:left w:val="none" w:sz="0" w:space="0" w:color="auto"/>
        <w:bottom w:val="none" w:sz="0" w:space="0" w:color="auto"/>
        <w:right w:val="none" w:sz="0" w:space="0" w:color="auto"/>
      </w:divBdr>
    </w:div>
    <w:div w:id="924345193">
      <w:bodyDiv w:val="1"/>
      <w:marLeft w:val="0"/>
      <w:marRight w:val="0"/>
      <w:marTop w:val="0"/>
      <w:marBottom w:val="0"/>
      <w:divBdr>
        <w:top w:val="none" w:sz="0" w:space="0" w:color="auto"/>
        <w:left w:val="none" w:sz="0" w:space="0" w:color="auto"/>
        <w:bottom w:val="none" w:sz="0" w:space="0" w:color="auto"/>
        <w:right w:val="none" w:sz="0" w:space="0" w:color="auto"/>
      </w:divBdr>
    </w:div>
    <w:div w:id="1314484268">
      <w:bodyDiv w:val="1"/>
      <w:marLeft w:val="0"/>
      <w:marRight w:val="0"/>
      <w:marTop w:val="0"/>
      <w:marBottom w:val="0"/>
      <w:divBdr>
        <w:top w:val="none" w:sz="0" w:space="0" w:color="auto"/>
        <w:left w:val="none" w:sz="0" w:space="0" w:color="auto"/>
        <w:bottom w:val="none" w:sz="0" w:space="0" w:color="auto"/>
        <w:right w:val="none" w:sz="0" w:space="0" w:color="auto"/>
      </w:divBdr>
    </w:div>
    <w:div w:id="157052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ismas.l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1875</Words>
  <Characters>1070</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PROJEKTAS</vt:lpstr>
    </vt:vector>
  </TitlesOfParts>
  <Company>Silales rajono savivaldybe</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Priimamasis</dc:creator>
  <cp:keywords/>
  <dc:description/>
  <cp:lastModifiedBy>User</cp:lastModifiedBy>
  <cp:revision>3</cp:revision>
  <cp:lastPrinted>2024-05-22T11:10:00Z</cp:lastPrinted>
  <dcterms:created xsi:type="dcterms:W3CDTF">2024-05-23T08:08:00Z</dcterms:created>
  <dcterms:modified xsi:type="dcterms:W3CDTF">2024-05-24T05:37:00Z</dcterms:modified>
</cp:coreProperties>
</file>