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2"/>
        <w:gridCol w:w="14"/>
        <w:gridCol w:w="14"/>
        <w:gridCol w:w="9576"/>
        <w:gridCol w:w="13"/>
      </w:tblGrid>
      <w:tr w:rsidR="00287DCB" w:rsidTr="00287DCB">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287DCB" w:rsidTr="00287DCB">
              <w:trPr>
                <w:trHeight w:val="260"/>
              </w:trPr>
              <w:tc>
                <w:tcPr>
                  <w:tcW w:w="5091" w:type="dxa"/>
                  <w:tcMar>
                    <w:top w:w="40" w:type="dxa"/>
                    <w:left w:w="40" w:type="dxa"/>
                    <w:bottom w:w="40" w:type="dxa"/>
                    <w:right w:w="40" w:type="dxa"/>
                  </w:tcMar>
                </w:tcPr>
                <w:p w:rsidR="002C1C8F" w:rsidRDefault="002C1C8F"/>
              </w:tc>
              <w:tc>
                <w:tcPr>
                  <w:tcW w:w="4548" w:type="dxa"/>
                  <w:tcMar>
                    <w:top w:w="40" w:type="dxa"/>
                    <w:left w:w="40" w:type="dxa"/>
                    <w:bottom w:w="40" w:type="dxa"/>
                    <w:right w:w="40" w:type="dxa"/>
                  </w:tcMar>
                </w:tcPr>
                <w:p w:rsidR="002C1C8F" w:rsidRDefault="00CF29D0">
                  <w:r>
                    <w:rPr>
                      <w:color w:val="000000"/>
                      <w:sz w:val="24"/>
                    </w:rPr>
                    <w:t>PATVIRTINTA</w:t>
                  </w:r>
                </w:p>
              </w:tc>
            </w:tr>
            <w:tr w:rsidR="00287DCB" w:rsidTr="00287DCB">
              <w:trPr>
                <w:trHeight w:val="260"/>
              </w:trPr>
              <w:tc>
                <w:tcPr>
                  <w:tcW w:w="5091" w:type="dxa"/>
                  <w:tcMar>
                    <w:top w:w="40" w:type="dxa"/>
                    <w:left w:w="40" w:type="dxa"/>
                    <w:bottom w:w="40" w:type="dxa"/>
                    <w:right w:w="40" w:type="dxa"/>
                  </w:tcMar>
                </w:tcPr>
                <w:p w:rsidR="002C1C8F" w:rsidRDefault="002C1C8F"/>
              </w:tc>
              <w:tc>
                <w:tcPr>
                  <w:tcW w:w="4548" w:type="dxa"/>
                  <w:tcMar>
                    <w:top w:w="40" w:type="dxa"/>
                    <w:left w:w="40" w:type="dxa"/>
                    <w:bottom w:w="40" w:type="dxa"/>
                    <w:right w:w="40" w:type="dxa"/>
                  </w:tcMar>
                </w:tcPr>
                <w:p w:rsidR="002C1C8F" w:rsidRPr="00287DCB" w:rsidRDefault="00CF29D0">
                  <w:pPr>
                    <w:rPr>
                      <w:sz w:val="24"/>
                      <w:szCs w:val="24"/>
                      <w:lang w:val="lt-LT"/>
                    </w:rPr>
                  </w:pPr>
                  <w:r w:rsidRPr="00287DCB">
                    <w:rPr>
                      <w:color w:val="000000"/>
                      <w:sz w:val="24"/>
                      <w:szCs w:val="24"/>
                      <w:lang w:val="lt-LT"/>
                    </w:rPr>
                    <w:t>Šilalės rajono savivaldybės administracijos</w:t>
                  </w:r>
                </w:p>
              </w:tc>
            </w:tr>
            <w:tr w:rsidR="00287DCB" w:rsidTr="00287DCB">
              <w:trPr>
                <w:trHeight w:val="260"/>
              </w:trPr>
              <w:tc>
                <w:tcPr>
                  <w:tcW w:w="5091" w:type="dxa"/>
                  <w:tcMar>
                    <w:top w:w="40" w:type="dxa"/>
                    <w:left w:w="40" w:type="dxa"/>
                    <w:bottom w:w="40" w:type="dxa"/>
                    <w:right w:w="40" w:type="dxa"/>
                  </w:tcMar>
                </w:tcPr>
                <w:p w:rsidR="002C1C8F" w:rsidRDefault="002C1C8F"/>
              </w:tc>
              <w:tc>
                <w:tcPr>
                  <w:tcW w:w="4548" w:type="dxa"/>
                  <w:tcMar>
                    <w:top w:w="40" w:type="dxa"/>
                    <w:left w:w="40" w:type="dxa"/>
                    <w:bottom w:w="40" w:type="dxa"/>
                    <w:right w:w="40" w:type="dxa"/>
                  </w:tcMar>
                </w:tcPr>
                <w:p w:rsidR="002C1C8F" w:rsidRPr="00287DCB" w:rsidRDefault="00287DCB" w:rsidP="00287DCB">
                  <w:pPr>
                    <w:rPr>
                      <w:sz w:val="24"/>
                      <w:szCs w:val="24"/>
                      <w:lang w:val="lt-LT"/>
                    </w:rPr>
                  </w:pPr>
                  <w:r w:rsidRPr="00287DCB">
                    <w:rPr>
                      <w:sz w:val="24"/>
                      <w:szCs w:val="24"/>
                      <w:lang w:val="lt-LT"/>
                    </w:rPr>
                    <w:t>dire</w:t>
                  </w:r>
                  <w:r w:rsidR="00DA0BE5">
                    <w:rPr>
                      <w:sz w:val="24"/>
                      <w:szCs w:val="24"/>
                      <w:lang w:val="lt-LT"/>
                    </w:rPr>
                    <w:t>ktoriaus 2020 m. gruodžio 29</w:t>
                  </w:r>
                  <w:r w:rsidRPr="00287DCB">
                    <w:rPr>
                      <w:sz w:val="24"/>
                      <w:szCs w:val="24"/>
                      <w:lang w:val="lt-LT"/>
                    </w:rPr>
                    <w:t xml:space="preserve"> d. įsakymu</w:t>
                  </w:r>
                </w:p>
              </w:tc>
            </w:tr>
            <w:tr w:rsidR="00287DCB" w:rsidTr="00287DCB">
              <w:trPr>
                <w:trHeight w:val="260"/>
              </w:trPr>
              <w:tc>
                <w:tcPr>
                  <w:tcW w:w="5091" w:type="dxa"/>
                  <w:tcMar>
                    <w:top w:w="40" w:type="dxa"/>
                    <w:left w:w="40" w:type="dxa"/>
                    <w:bottom w:w="40" w:type="dxa"/>
                    <w:right w:w="40" w:type="dxa"/>
                  </w:tcMar>
                </w:tcPr>
                <w:p w:rsidR="002C1C8F" w:rsidRDefault="002C1C8F"/>
              </w:tc>
              <w:tc>
                <w:tcPr>
                  <w:tcW w:w="4548" w:type="dxa"/>
                  <w:tcMar>
                    <w:top w:w="40" w:type="dxa"/>
                    <w:left w:w="40" w:type="dxa"/>
                    <w:bottom w:w="40" w:type="dxa"/>
                    <w:right w:w="40" w:type="dxa"/>
                  </w:tcMar>
                </w:tcPr>
                <w:p w:rsidR="002C1C8F" w:rsidRPr="00287DCB" w:rsidRDefault="00CF29D0" w:rsidP="00287DCB">
                  <w:pPr>
                    <w:rPr>
                      <w:sz w:val="24"/>
                      <w:szCs w:val="24"/>
                      <w:lang w:val="lt-LT"/>
                    </w:rPr>
                  </w:pPr>
                  <w:r w:rsidRPr="00287DCB">
                    <w:rPr>
                      <w:color w:val="000000"/>
                      <w:sz w:val="24"/>
                      <w:szCs w:val="24"/>
                      <w:lang w:val="lt-LT"/>
                    </w:rPr>
                    <w:t xml:space="preserve">Nr. </w:t>
                  </w:r>
                  <w:r w:rsidR="00DA0BE5">
                    <w:rPr>
                      <w:color w:val="000000"/>
                      <w:sz w:val="24"/>
                      <w:szCs w:val="24"/>
                      <w:lang w:val="lt-LT"/>
                    </w:rPr>
                    <w:t>DĮV-1259</w:t>
                  </w:r>
                  <w:bookmarkStart w:id="0" w:name="_GoBack"/>
                  <w:bookmarkEnd w:id="0"/>
                </w:p>
              </w:tc>
            </w:tr>
            <w:tr w:rsidR="00287DCB" w:rsidTr="00287DCB">
              <w:trPr>
                <w:trHeight w:val="260"/>
              </w:trPr>
              <w:tc>
                <w:tcPr>
                  <w:tcW w:w="9639" w:type="dxa"/>
                  <w:gridSpan w:val="2"/>
                  <w:tcMar>
                    <w:top w:w="40" w:type="dxa"/>
                    <w:left w:w="40" w:type="dxa"/>
                    <w:bottom w:w="40" w:type="dxa"/>
                    <w:right w:w="40" w:type="dxa"/>
                  </w:tcMar>
                </w:tcPr>
                <w:p w:rsidR="002C1C8F" w:rsidRDefault="002C1C8F"/>
              </w:tc>
            </w:tr>
            <w:tr w:rsidR="00287DCB" w:rsidTr="00287DCB">
              <w:trPr>
                <w:trHeight w:val="260"/>
              </w:trPr>
              <w:tc>
                <w:tcPr>
                  <w:tcW w:w="9639" w:type="dxa"/>
                  <w:gridSpan w:val="2"/>
                  <w:tcMar>
                    <w:top w:w="40" w:type="dxa"/>
                    <w:left w:w="40" w:type="dxa"/>
                    <w:bottom w:w="40" w:type="dxa"/>
                    <w:right w:w="40" w:type="dxa"/>
                  </w:tcMar>
                </w:tcPr>
                <w:p w:rsidR="002C1C8F" w:rsidRDefault="00CF29D0">
                  <w:pPr>
                    <w:jc w:val="center"/>
                  </w:pPr>
                  <w:r>
                    <w:rPr>
                      <w:b/>
                      <w:color w:val="000000"/>
                      <w:sz w:val="24"/>
                    </w:rPr>
                    <w:t>ŠILALĖS RAJONO SAVIVALDYBĖS ADMINISTRACIJOS</w:t>
                  </w:r>
                </w:p>
              </w:tc>
            </w:tr>
            <w:tr w:rsidR="00287DCB" w:rsidTr="00287DCB">
              <w:trPr>
                <w:trHeight w:val="260"/>
              </w:trPr>
              <w:tc>
                <w:tcPr>
                  <w:tcW w:w="9639" w:type="dxa"/>
                  <w:gridSpan w:val="2"/>
                  <w:tcMar>
                    <w:top w:w="40" w:type="dxa"/>
                    <w:left w:w="40" w:type="dxa"/>
                    <w:bottom w:w="40" w:type="dxa"/>
                    <w:right w:w="40" w:type="dxa"/>
                  </w:tcMar>
                </w:tcPr>
                <w:p w:rsidR="002C1C8F" w:rsidRDefault="00CF29D0">
                  <w:pPr>
                    <w:jc w:val="center"/>
                  </w:pPr>
                  <w:r>
                    <w:rPr>
                      <w:b/>
                      <w:color w:val="000000"/>
                      <w:sz w:val="24"/>
                    </w:rPr>
                    <w:t>BIUDŽETO IR FINANSŲ SKYRIAUS</w:t>
                  </w:r>
                </w:p>
              </w:tc>
            </w:tr>
            <w:tr w:rsidR="00287DCB" w:rsidTr="00287DCB">
              <w:trPr>
                <w:trHeight w:val="260"/>
              </w:trPr>
              <w:tc>
                <w:tcPr>
                  <w:tcW w:w="9639" w:type="dxa"/>
                  <w:gridSpan w:val="2"/>
                  <w:tcMar>
                    <w:top w:w="40" w:type="dxa"/>
                    <w:left w:w="40" w:type="dxa"/>
                    <w:bottom w:w="40" w:type="dxa"/>
                    <w:right w:w="40" w:type="dxa"/>
                  </w:tcMar>
                </w:tcPr>
                <w:p w:rsidR="002C1C8F" w:rsidRDefault="00CF29D0">
                  <w:pPr>
                    <w:jc w:val="center"/>
                  </w:pPr>
                  <w:r>
                    <w:rPr>
                      <w:b/>
                      <w:color w:val="000000"/>
                      <w:sz w:val="24"/>
                    </w:rPr>
                    <w:t>VYRIAUSIOJO SPECIALISTO</w:t>
                  </w:r>
                </w:p>
              </w:tc>
            </w:tr>
            <w:tr w:rsidR="00287DCB" w:rsidTr="00287DCB">
              <w:trPr>
                <w:trHeight w:val="260"/>
              </w:trPr>
              <w:tc>
                <w:tcPr>
                  <w:tcW w:w="9639" w:type="dxa"/>
                  <w:gridSpan w:val="2"/>
                  <w:tcMar>
                    <w:top w:w="40" w:type="dxa"/>
                    <w:left w:w="40" w:type="dxa"/>
                    <w:bottom w:w="40" w:type="dxa"/>
                    <w:right w:w="40" w:type="dxa"/>
                  </w:tcMar>
                </w:tcPr>
                <w:p w:rsidR="002C1C8F" w:rsidRDefault="00CF29D0">
                  <w:pPr>
                    <w:jc w:val="center"/>
                  </w:pPr>
                  <w:r>
                    <w:rPr>
                      <w:b/>
                      <w:color w:val="000000"/>
                      <w:sz w:val="24"/>
                    </w:rPr>
                    <w:t>PAREIGYBĖS APRAŠYMAS</w:t>
                  </w:r>
                </w:p>
              </w:tc>
            </w:tr>
          </w:tbl>
          <w:p w:rsidR="002C1C8F" w:rsidRDefault="002C1C8F"/>
        </w:tc>
        <w:tc>
          <w:tcPr>
            <w:tcW w:w="13" w:type="dxa"/>
          </w:tcPr>
          <w:p w:rsidR="002C1C8F" w:rsidRDefault="002C1C8F">
            <w:pPr>
              <w:pStyle w:val="EmptyLayoutCell"/>
            </w:pPr>
          </w:p>
        </w:tc>
      </w:tr>
      <w:tr w:rsidR="002C1C8F">
        <w:trPr>
          <w:trHeight w:val="349"/>
        </w:trPr>
        <w:tc>
          <w:tcPr>
            <w:tcW w:w="13" w:type="dxa"/>
          </w:tcPr>
          <w:p w:rsidR="002C1C8F" w:rsidRDefault="002C1C8F">
            <w:pPr>
              <w:pStyle w:val="EmptyLayoutCell"/>
            </w:pPr>
          </w:p>
        </w:tc>
        <w:tc>
          <w:tcPr>
            <w:tcW w:w="1" w:type="dxa"/>
          </w:tcPr>
          <w:p w:rsidR="002C1C8F" w:rsidRDefault="002C1C8F">
            <w:pPr>
              <w:pStyle w:val="EmptyLayoutCell"/>
            </w:pPr>
          </w:p>
        </w:tc>
        <w:tc>
          <w:tcPr>
            <w:tcW w:w="1" w:type="dxa"/>
          </w:tcPr>
          <w:p w:rsidR="002C1C8F" w:rsidRDefault="002C1C8F">
            <w:pPr>
              <w:pStyle w:val="EmptyLayoutCell"/>
            </w:pPr>
          </w:p>
        </w:tc>
        <w:tc>
          <w:tcPr>
            <w:tcW w:w="9055" w:type="dxa"/>
          </w:tcPr>
          <w:p w:rsidR="002C1C8F" w:rsidRDefault="002C1C8F">
            <w:pPr>
              <w:pStyle w:val="EmptyLayoutCell"/>
            </w:pPr>
          </w:p>
        </w:tc>
        <w:tc>
          <w:tcPr>
            <w:tcW w:w="13" w:type="dxa"/>
          </w:tcPr>
          <w:p w:rsidR="002C1C8F" w:rsidRDefault="002C1C8F">
            <w:pPr>
              <w:pStyle w:val="EmptyLayoutCell"/>
            </w:pPr>
          </w:p>
        </w:tc>
      </w:tr>
      <w:tr w:rsidR="00287DCB" w:rsidRPr="00287DCB" w:rsidTr="00287DCB">
        <w:tc>
          <w:tcPr>
            <w:tcW w:w="13" w:type="dxa"/>
          </w:tcPr>
          <w:p w:rsidR="002C1C8F" w:rsidRPr="00287DCB" w:rsidRDefault="002C1C8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7"/>
            </w:tblGrid>
            <w:tr w:rsidR="002C1C8F" w:rsidRPr="00287DCB" w:rsidTr="00287DCB">
              <w:trPr>
                <w:trHeight w:val="720"/>
              </w:trPr>
              <w:tc>
                <w:tcPr>
                  <w:tcW w:w="9617" w:type="dxa"/>
                  <w:tcMar>
                    <w:top w:w="40" w:type="dxa"/>
                    <w:left w:w="40" w:type="dxa"/>
                    <w:bottom w:w="40" w:type="dxa"/>
                    <w:right w:w="40" w:type="dxa"/>
                  </w:tcMar>
                </w:tcPr>
                <w:p w:rsidR="002C1C8F" w:rsidRPr="00287DCB" w:rsidRDefault="00CF29D0">
                  <w:pPr>
                    <w:jc w:val="center"/>
                    <w:rPr>
                      <w:lang w:val="lt-LT"/>
                    </w:rPr>
                  </w:pPr>
                  <w:r w:rsidRPr="00287DCB">
                    <w:rPr>
                      <w:b/>
                      <w:color w:val="000000"/>
                      <w:sz w:val="24"/>
                      <w:lang w:val="lt-LT"/>
                    </w:rPr>
                    <w:t>I SKYRIUS</w:t>
                  </w:r>
                </w:p>
                <w:p w:rsidR="002C1C8F" w:rsidRPr="00287DCB" w:rsidRDefault="00CF29D0">
                  <w:pPr>
                    <w:jc w:val="center"/>
                    <w:rPr>
                      <w:lang w:val="lt-LT"/>
                    </w:rPr>
                  </w:pPr>
                  <w:r w:rsidRPr="00287DCB">
                    <w:rPr>
                      <w:b/>
                      <w:color w:val="000000"/>
                      <w:sz w:val="24"/>
                      <w:lang w:val="lt-LT"/>
                    </w:rPr>
                    <w:t>PAREIGYBĖS CHARAKTERISTIKA</w:t>
                  </w:r>
                </w:p>
              </w:tc>
            </w:tr>
            <w:tr w:rsidR="002C1C8F" w:rsidRPr="00287DCB" w:rsidTr="00287DCB">
              <w:trPr>
                <w:trHeight w:val="260"/>
              </w:trPr>
              <w:tc>
                <w:tcPr>
                  <w:tcW w:w="9617" w:type="dxa"/>
                  <w:tcMar>
                    <w:top w:w="40" w:type="dxa"/>
                    <w:left w:w="40" w:type="dxa"/>
                    <w:bottom w:w="40" w:type="dxa"/>
                    <w:right w:w="40" w:type="dxa"/>
                  </w:tcMar>
                </w:tcPr>
                <w:p w:rsidR="002C1C8F" w:rsidRPr="00287DCB" w:rsidRDefault="00CF29D0">
                  <w:pPr>
                    <w:rPr>
                      <w:lang w:val="lt-LT"/>
                    </w:rPr>
                  </w:pPr>
                  <w:r w:rsidRPr="00287DCB">
                    <w:rPr>
                      <w:color w:val="000000"/>
                      <w:sz w:val="24"/>
                      <w:lang w:val="lt-LT"/>
                    </w:rPr>
                    <w:t>1. Pareigybės lygmuo – vyriausiasis specialistas (IX lygmuo).</w:t>
                  </w:r>
                </w:p>
              </w:tc>
            </w:tr>
            <w:tr w:rsidR="002C1C8F" w:rsidRPr="00287DCB" w:rsidTr="00287DCB">
              <w:trPr>
                <w:trHeight w:val="260"/>
              </w:trPr>
              <w:tc>
                <w:tcPr>
                  <w:tcW w:w="9617" w:type="dxa"/>
                  <w:tcMar>
                    <w:top w:w="40" w:type="dxa"/>
                    <w:left w:w="40" w:type="dxa"/>
                    <w:bottom w:w="40" w:type="dxa"/>
                    <w:right w:w="40" w:type="dxa"/>
                  </w:tcMar>
                </w:tcPr>
                <w:p w:rsidR="002C1C8F" w:rsidRPr="00287DCB" w:rsidRDefault="00CF29D0">
                  <w:pPr>
                    <w:rPr>
                      <w:lang w:val="lt-LT"/>
                    </w:rPr>
                  </w:pPr>
                  <w:r w:rsidRPr="00287DCB">
                    <w:rPr>
                      <w:color w:val="000000"/>
                      <w:sz w:val="24"/>
                      <w:lang w:val="lt-LT"/>
                    </w:rPr>
                    <w:t>2. Šias pareigas einantis valstybės tarnautojas tiesiogiai pavaldus skyriaus vedėjui.</w:t>
                  </w:r>
                </w:p>
              </w:tc>
            </w:tr>
          </w:tbl>
          <w:p w:rsidR="002C1C8F" w:rsidRPr="00287DCB" w:rsidRDefault="002C1C8F">
            <w:pPr>
              <w:rPr>
                <w:lang w:val="lt-LT"/>
              </w:rPr>
            </w:pPr>
          </w:p>
        </w:tc>
      </w:tr>
      <w:tr w:rsidR="002C1C8F">
        <w:trPr>
          <w:trHeight w:val="120"/>
        </w:trPr>
        <w:tc>
          <w:tcPr>
            <w:tcW w:w="13" w:type="dxa"/>
          </w:tcPr>
          <w:p w:rsidR="002C1C8F" w:rsidRDefault="002C1C8F">
            <w:pPr>
              <w:pStyle w:val="EmptyLayoutCell"/>
            </w:pPr>
          </w:p>
        </w:tc>
        <w:tc>
          <w:tcPr>
            <w:tcW w:w="1" w:type="dxa"/>
          </w:tcPr>
          <w:p w:rsidR="002C1C8F" w:rsidRDefault="002C1C8F">
            <w:pPr>
              <w:pStyle w:val="EmptyLayoutCell"/>
            </w:pPr>
          </w:p>
        </w:tc>
        <w:tc>
          <w:tcPr>
            <w:tcW w:w="1" w:type="dxa"/>
          </w:tcPr>
          <w:p w:rsidR="002C1C8F" w:rsidRDefault="002C1C8F">
            <w:pPr>
              <w:pStyle w:val="EmptyLayoutCell"/>
            </w:pPr>
          </w:p>
        </w:tc>
        <w:tc>
          <w:tcPr>
            <w:tcW w:w="9055" w:type="dxa"/>
          </w:tcPr>
          <w:p w:rsidR="002C1C8F" w:rsidRDefault="002C1C8F">
            <w:pPr>
              <w:pStyle w:val="EmptyLayoutCell"/>
            </w:pPr>
          </w:p>
        </w:tc>
        <w:tc>
          <w:tcPr>
            <w:tcW w:w="13" w:type="dxa"/>
          </w:tcPr>
          <w:p w:rsidR="002C1C8F" w:rsidRDefault="002C1C8F">
            <w:pPr>
              <w:pStyle w:val="EmptyLayoutCell"/>
            </w:pPr>
          </w:p>
        </w:tc>
      </w:tr>
      <w:tr w:rsidR="00287DCB" w:rsidRPr="00287DCB" w:rsidTr="00287DCB">
        <w:tc>
          <w:tcPr>
            <w:tcW w:w="13" w:type="dxa"/>
          </w:tcPr>
          <w:p w:rsidR="002C1C8F" w:rsidRPr="00287DCB" w:rsidRDefault="002C1C8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7"/>
            </w:tblGrid>
            <w:tr w:rsidR="002C1C8F" w:rsidRPr="00287DCB" w:rsidTr="00287DCB">
              <w:trPr>
                <w:trHeight w:val="600"/>
              </w:trPr>
              <w:tc>
                <w:tcPr>
                  <w:tcW w:w="9617" w:type="dxa"/>
                  <w:tcMar>
                    <w:top w:w="40" w:type="dxa"/>
                    <w:left w:w="40" w:type="dxa"/>
                    <w:bottom w:w="40" w:type="dxa"/>
                    <w:right w:w="40" w:type="dxa"/>
                  </w:tcMar>
                </w:tcPr>
                <w:p w:rsidR="002C1C8F" w:rsidRPr="00287DCB" w:rsidRDefault="00CF29D0">
                  <w:pPr>
                    <w:jc w:val="center"/>
                    <w:rPr>
                      <w:lang w:val="lt-LT"/>
                    </w:rPr>
                  </w:pPr>
                  <w:r w:rsidRPr="00287DCB">
                    <w:rPr>
                      <w:b/>
                      <w:color w:val="000000"/>
                      <w:sz w:val="24"/>
                      <w:lang w:val="lt-LT"/>
                    </w:rPr>
                    <w:t>II SKYRIUS</w:t>
                  </w:r>
                </w:p>
                <w:p w:rsidR="002C1C8F" w:rsidRPr="00287DCB" w:rsidRDefault="00CF29D0">
                  <w:pPr>
                    <w:jc w:val="center"/>
                    <w:rPr>
                      <w:lang w:val="lt-LT"/>
                    </w:rPr>
                  </w:pPr>
                  <w:r w:rsidRPr="00287DCB">
                    <w:rPr>
                      <w:b/>
                      <w:color w:val="000000"/>
                      <w:sz w:val="24"/>
                      <w:lang w:val="lt-LT"/>
                    </w:rPr>
                    <w:t>VEIKLOS SRITIS</w:t>
                  </w:r>
                  <w:r w:rsidRPr="00287DCB">
                    <w:rPr>
                      <w:color w:val="FFFFFF"/>
                      <w:sz w:val="24"/>
                      <w:lang w:val="lt-LT"/>
                    </w:rPr>
                    <w:t>0</w:t>
                  </w:r>
                </w:p>
              </w:tc>
            </w:tr>
            <w:tr w:rsidR="002C1C8F" w:rsidRPr="00287DCB" w:rsidTr="00287DCB">
              <w:trPr>
                <w:trHeight w:val="340"/>
              </w:trPr>
              <w:tc>
                <w:tcPr>
                  <w:tcW w:w="961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C1C8F" w:rsidRPr="00287DCB">
                    <w:trPr>
                      <w:trHeight w:val="260"/>
                    </w:trPr>
                    <w:tc>
                      <w:tcPr>
                        <w:tcW w:w="9070" w:type="dxa"/>
                        <w:tcMar>
                          <w:top w:w="40" w:type="dxa"/>
                          <w:left w:w="40" w:type="dxa"/>
                          <w:bottom w:w="40" w:type="dxa"/>
                          <w:right w:w="40" w:type="dxa"/>
                        </w:tcMar>
                      </w:tcPr>
                      <w:p w:rsidR="002C1C8F" w:rsidRPr="00287DCB" w:rsidRDefault="00CF29D0">
                        <w:pPr>
                          <w:rPr>
                            <w:lang w:val="lt-LT"/>
                          </w:rPr>
                        </w:pPr>
                        <w:r w:rsidRPr="00287DCB">
                          <w:rPr>
                            <w:color w:val="000000"/>
                            <w:sz w:val="24"/>
                            <w:lang w:val="lt-LT"/>
                          </w:rPr>
                          <w:t>3. Finansų valdymas.</w:t>
                        </w:r>
                      </w:p>
                    </w:tc>
                  </w:tr>
                </w:tbl>
                <w:p w:rsidR="002C1C8F" w:rsidRPr="00287DCB" w:rsidRDefault="002C1C8F">
                  <w:pPr>
                    <w:rPr>
                      <w:lang w:val="lt-LT"/>
                    </w:rPr>
                  </w:pPr>
                </w:p>
              </w:tc>
            </w:tr>
          </w:tbl>
          <w:p w:rsidR="002C1C8F" w:rsidRPr="00287DCB" w:rsidRDefault="002C1C8F">
            <w:pPr>
              <w:rPr>
                <w:lang w:val="lt-LT"/>
              </w:rPr>
            </w:pPr>
          </w:p>
        </w:tc>
      </w:tr>
      <w:tr w:rsidR="002C1C8F">
        <w:trPr>
          <w:trHeight w:val="126"/>
        </w:trPr>
        <w:tc>
          <w:tcPr>
            <w:tcW w:w="13" w:type="dxa"/>
          </w:tcPr>
          <w:p w:rsidR="002C1C8F" w:rsidRDefault="002C1C8F">
            <w:pPr>
              <w:pStyle w:val="EmptyLayoutCell"/>
            </w:pPr>
          </w:p>
        </w:tc>
        <w:tc>
          <w:tcPr>
            <w:tcW w:w="1" w:type="dxa"/>
          </w:tcPr>
          <w:p w:rsidR="002C1C8F" w:rsidRDefault="002C1C8F">
            <w:pPr>
              <w:pStyle w:val="EmptyLayoutCell"/>
            </w:pPr>
          </w:p>
        </w:tc>
        <w:tc>
          <w:tcPr>
            <w:tcW w:w="1" w:type="dxa"/>
          </w:tcPr>
          <w:p w:rsidR="002C1C8F" w:rsidRDefault="002C1C8F">
            <w:pPr>
              <w:pStyle w:val="EmptyLayoutCell"/>
            </w:pPr>
          </w:p>
        </w:tc>
        <w:tc>
          <w:tcPr>
            <w:tcW w:w="9055" w:type="dxa"/>
          </w:tcPr>
          <w:p w:rsidR="002C1C8F" w:rsidRDefault="002C1C8F">
            <w:pPr>
              <w:pStyle w:val="EmptyLayoutCell"/>
            </w:pPr>
          </w:p>
        </w:tc>
        <w:tc>
          <w:tcPr>
            <w:tcW w:w="13" w:type="dxa"/>
          </w:tcPr>
          <w:p w:rsidR="002C1C8F" w:rsidRDefault="002C1C8F">
            <w:pPr>
              <w:pStyle w:val="EmptyLayoutCell"/>
            </w:pPr>
          </w:p>
        </w:tc>
      </w:tr>
      <w:tr w:rsidR="00287DCB" w:rsidRPr="00287DCB" w:rsidTr="00287DCB">
        <w:tc>
          <w:tcPr>
            <w:tcW w:w="13" w:type="dxa"/>
          </w:tcPr>
          <w:p w:rsidR="002C1C8F" w:rsidRPr="00287DCB" w:rsidRDefault="002C1C8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7"/>
            </w:tblGrid>
            <w:tr w:rsidR="002C1C8F" w:rsidRPr="00287DCB" w:rsidTr="00287DCB">
              <w:trPr>
                <w:trHeight w:val="600"/>
              </w:trPr>
              <w:tc>
                <w:tcPr>
                  <w:tcW w:w="9617" w:type="dxa"/>
                  <w:tcMar>
                    <w:top w:w="40" w:type="dxa"/>
                    <w:left w:w="40" w:type="dxa"/>
                    <w:bottom w:w="40" w:type="dxa"/>
                    <w:right w:w="40" w:type="dxa"/>
                  </w:tcMar>
                </w:tcPr>
                <w:p w:rsidR="002C1C8F" w:rsidRPr="00287DCB" w:rsidRDefault="00CF29D0">
                  <w:pPr>
                    <w:jc w:val="center"/>
                    <w:rPr>
                      <w:lang w:val="lt-LT"/>
                    </w:rPr>
                  </w:pPr>
                  <w:r w:rsidRPr="00287DCB">
                    <w:rPr>
                      <w:b/>
                      <w:color w:val="000000"/>
                      <w:sz w:val="24"/>
                      <w:lang w:val="lt-LT"/>
                    </w:rPr>
                    <w:t>III SKYRIUS</w:t>
                  </w:r>
                </w:p>
                <w:p w:rsidR="002C1C8F" w:rsidRPr="00287DCB" w:rsidRDefault="00CF29D0">
                  <w:pPr>
                    <w:jc w:val="center"/>
                    <w:rPr>
                      <w:lang w:val="lt-LT"/>
                    </w:rPr>
                  </w:pPr>
                  <w:r w:rsidRPr="00287DCB">
                    <w:rPr>
                      <w:b/>
                      <w:color w:val="000000"/>
                      <w:sz w:val="24"/>
                      <w:lang w:val="lt-LT"/>
                    </w:rPr>
                    <w:t>PAREIGYBĖS SPECIALIZACIJA</w:t>
                  </w:r>
                  <w:r w:rsidRPr="00287DCB">
                    <w:rPr>
                      <w:color w:val="FFFFFF"/>
                      <w:sz w:val="24"/>
                      <w:lang w:val="lt-LT"/>
                    </w:rPr>
                    <w:t>0</w:t>
                  </w:r>
                </w:p>
              </w:tc>
            </w:tr>
            <w:tr w:rsidR="002C1C8F" w:rsidRPr="00287DCB" w:rsidTr="00287DCB">
              <w:trPr>
                <w:trHeight w:val="340"/>
              </w:trPr>
              <w:tc>
                <w:tcPr>
                  <w:tcW w:w="961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C1C8F" w:rsidRPr="00287DCB">
                    <w:trPr>
                      <w:trHeight w:val="260"/>
                    </w:trPr>
                    <w:tc>
                      <w:tcPr>
                        <w:tcW w:w="9070" w:type="dxa"/>
                        <w:tcMar>
                          <w:top w:w="40" w:type="dxa"/>
                          <w:left w:w="40" w:type="dxa"/>
                          <w:bottom w:w="40" w:type="dxa"/>
                          <w:right w:w="40" w:type="dxa"/>
                        </w:tcMar>
                      </w:tcPr>
                      <w:p w:rsidR="002C1C8F" w:rsidRPr="00287DCB" w:rsidRDefault="00CF29D0">
                        <w:pPr>
                          <w:rPr>
                            <w:lang w:val="lt-LT"/>
                          </w:rPr>
                        </w:pPr>
                        <w:r w:rsidRPr="00287DCB">
                          <w:rPr>
                            <w:color w:val="000000"/>
                            <w:sz w:val="24"/>
                            <w:lang w:val="lt-LT"/>
                          </w:rPr>
                          <w:t>4. Savivaldybės biudžeto sudarymas ir įgyvendinimas.</w:t>
                        </w:r>
                      </w:p>
                    </w:tc>
                  </w:tr>
                </w:tbl>
                <w:p w:rsidR="002C1C8F" w:rsidRPr="00287DCB" w:rsidRDefault="002C1C8F">
                  <w:pPr>
                    <w:rPr>
                      <w:lang w:val="lt-LT"/>
                    </w:rPr>
                  </w:pPr>
                </w:p>
              </w:tc>
            </w:tr>
          </w:tbl>
          <w:p w:rsidR="002C1C8F" w:rsidRPr="00287DCB" w:rsidRDefault="002C1C8F">
            <w:pPr>
              <w:rPr>
                <w:lang w:val="lt-LT"/>
              </w:rPr>
            </w:pPr>
          </w:p>
        </w:tc>
      </w:tr>
      <w:tr w:rsidR="002C1C8F">
        <w:trPr>
          <w:trHeight w:val="100"/>
        </w:trPr>
        <w:tc>
          <w:tcPr>
            <w:tcW w:w="13" w:type="dxa"/>
          </w:tcPr>
          <w:p w:rsidR="002C1C8F" w:rsidRDefault="002C1C8F">
            <w:pPr>
              <w:pStyle w:val="EmptyLayoutCell"/>
            </w:pPr>
          </w:p>
        </w:tc>
        <w:tc>
          <w:tcPr>
            <w:tcW w:w="1" w:type="dxa"/>
          </w:tcPr>
          <w:p w:rsidR="002C1C8F" w:rsidRDefault="002C1C8F">
            <w:pPr>
              <w:pStyle w:val="EmptyLayoutCell"/>
            </w:pPr>
          </w:p>
        </w:tc>
        <w:tc>
          <w:tcPr>
            <w:tcW w:w="1" w:type="dxa"/>
          </w:tcPr>
          <w:p w:rsidR="002C1C8F" w:rsidRDefault="002C1C8F">
            <w:pPr>
              <w:pStyle w:val="EmptyLayoutCell"/>
            </w:pPr>
          </w:p>
        </w:tc>
        <w:tc>
          <w:tcPr>
            <w:tcW w:w="9055" w:type="dxa"/>
          </w:tcPr>
          <w:p w:rsidR="002C1C8F" w:rsidRDefault="002C1C8F">
            <w:pPr>
              <w:pStyle w:val="EmptyLayoutCell"/>
            </w:pPr>
          </w:p>
        </w:tc>
        <w:tc>
          <w:tcPr>
            <w:tcW w:w="13" w:type="dxa"/>
          </w:tcPr>
          <w:p w:rsidR="002C1C8F" w:rsidRDefault="002C1C8F">
            <w:pPr>
              <w:pStyle w:val="EmptyLayoutCell"/>
            </w:pPr>
          </w:p>
        </w:tc>
      </w:tr>
      <w:tr w:rsidR="00287DCB" w:rsidTr="00287DCB">
        <w:tc>
          <w:tcPr>
            <w:tcW w:w="13" w:type="dxa"/>
          </w:tcPr>
          <w:p w:rsidR="002C1C8F" w:rsidRDefault="002C1C8F">
            <w:pPr>
              <w:pStyle w:val="EmptyLayoutCell"/>
            </w:pPr>
          </w:p>
        </w:tc>
        <w:tc>
          <w:tcPr>
            <w:tcW w:w="1" w:type="dxa"/>
          </w:tcPr>
          <w:p w:rsidR="002C1C8F" w:rsidRDefault="002C1C8F">
            <w:pPr>
              <w:pStyle w:val="EmptyLayoutCell"/>
            </w:pPr>
          </w:p>
        </w:tc>
        <w:tc>
          <w:tcPr>
            <w:tcW w:w="9069" w:type="dxa"/>
            <w:gridSpan w:val="3"/>
          </w:tcPr>
          <w:p w:rsidR="00287DCB" w:rsidRDefault="00287DCB"/>
          <w:tbl>
            <w:tblPr>
              <w:tblW w:w="0" w:type="auto"/>
              <w:tblCellMar>
                <w:left w:w="0" w:type="dxa"/>
                <w:right w:w="0" w:type="dxa"/>
              </w:tblCellMar>
              <w:tblLook w:val="0000" w:firstRow="0" w:lastRow="0" w:firstColumn="0" w:lastColumn="0" w:noHBand="0" w:noVBand="0"/>
            </w:tblPr>
            <w:tblGrid>
              <w:gridCol w:w="9070"/>
            </w:tblGrid>
            <w:tr w:rsidR="002C1C8F">
              <w:trPr>
                <w:trHeight w:val="600"/>
              </w:trPr>
              <w:tc>
                <w:tcPr>
                  <w:tcW w:w="9070" w:type="dxa"/>
                  <w:tcMar>
                    <w:top w:w="40" w:type="dxa"/>
                    <w:left w:w="40" w:type="dxa"/>
                    <w:bottom w:w="40" w:type="dxa"/>
                    <w:right w:w="40" w:type="dxa"/>
                  </w:tcMar>
                </w:tcPr>
                <w:p w:rsidR="002C1C8F" w:rsidRDefault="00CF29D0">
                  <w:pPr>
                    <w:jc w:val="center"/>
                  </w:pPr>
                  <w:r>
                    <w:rPr>
                      <w:b/>
                      <w:color w:val="000000"/>
                      <w:sz w:val="24"/>
                    </w:rPr>
                    <w:t>IV SKYRIUS</w:t>
                  </w:r>
                </w:p>
                <w:p w:rsidR="002C1C8F" w:rsidRDefault="00CF29D0">
                  <w:pPr>
                    <w:jc w:val="center"/>
                  </w:pPr>
                  <w:r>
                    <w:rPr>
                      <w:b/>
                      <w:color w:val="000000"/>
                      <w:sz w:val="24"/>
                    </w:rPr>
                    <w:t>FUNKCIJOS</w:t>
                  </w:r>
                </w:p>
              </w:tc>
            </w:tr>
          </w:tbl>
          <w:p w:rsidR="002C1C8F" w:rsidRDefault="002C1C8F"/>
        </w:tc>
      </w:tr>
      <w:tr w:rsidR="002C1C8F">
        <w:trPr>
          <w:trHeight w:val="39"/>
        </w:trPr>
        <w:tc>
          <w:tcPr>
            <w:tcW w:w="13" w:type="dxa"/>
          </w:tcPr>
          <w:p w:rsidR="002C1C8F" w:rsidRDefault="002C1C8F">
            <w:pPr>
              <w:pStyle w:val="EmptyLayoutCell"/>
            </w:pPr>
          </w:p>
        </w:tc>
        <w:tc>
          <w:tcPr>
            <w:tcW w:w="1" w:type="dxa"/>
          </w:tcPr>
          <w:p w:rsidR="002C1C8F" w:rsidRDefault="002C1C8F">
            <w:pPr>
              <w:pStyle w:val="EmptyLayoutCell"/>
            </w:pPr>
          </w:p>
        </w:tc>
        <w:tc>
          <w:tcPr>
            <w:tcW w:w="1" w:type="dxa"/>
          </w:tcPr>
          <w:p w:rsidR="002C1C8F" w:rsidRDefault="002C1C8F">
            <w:pPr>
              <w:pStyle w:val="EmptyLayoutCell"/>
            </w:pPr>
          </w:p>
        </w:tc>
        <w:tc>
          <w:tcPr>
            <w:tcW w:w="9055" w:type="dxa"/>
          </w:tcPr>
          <w:p w:rsidR="002C1C8F" w:rsidRDefault="002C1C8F">
            <w:pPr>
              <w:pStyle w:val="EmptyLayoutCell"/>
            </w:pPr>
          </w:p>
        </w:tc>
        <w:tc>
          <w:tcPr>
            <w:tcW w:w="13" w:type="dxa"/>
          </w:tcPr>
          <w:p w:rsidR="002C1C8F" w:rsidRDefault="002C1C8F">
            <w:pPr>
              <w:pStyle w:val="EmptyLayoutCell"/>
            </w:pPr>
          </w:p>
        </w:tc>
      </w:tr>
      <w:tr w:rsidR="00287DCB" w:rsidRPr="00287DCB" w:rsidTr="00287DCB">
        <w:tc>
          <w:tcPr>
            <w:tcW w:w="13" w:type="dxa"/>
          </w:tcPr>
          <w:p w:rsidR="002C1C8F" w:rsidRPr="00287DCB" w:rsidRDefault="002C1C8F" w:rsidP="00287DCB">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7"/>
            </w:tblGrid>
            <w:tr w:rsidR="002C1C8F" w:rsidRPr="00287DCB" w:rsidTr="00287DCB">
              <w:trPr>
                <w:trHeight w:val="260"/>
              </w:trPr>
              <w:tc>
                <w:tcPr>
                  <w:tcW w:w="9617"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5. Apdoroja su finansų valdymu susijusią informaciją arba prireikus koordinuoja su finansų valdymu susijusios informacijos apdorojimą.</w:t>
                  </w:r>
                </w:p>
              </w:tc>
            </w:tr>
            <w:tr w:rsidR="002C1C8F" w:rsidRPr="00287DCB" w:rsidTr="00287DCB">
              <w:trPr>
                <w:trHeight w:val="260"/>
              </w:trPr>
              <w:tc>
                <w:tcPr>
                  <w:tcW w:w="9617"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6. Atlieka išankstinę, einamąją ir paskesnę finansų kontrolę arba prireikus koordinuoja išankstinės, einamosios ir paskesnės finansų kontrolės atlikimą.</w:t>
                  </w:r>
                </w:p>
              </w:tc>
            </w:tr>
            <w:tr w:rsidR="002C1C8F" w:rsidRPr="00287DCB" w:rsidTr="00287DCB">
              <w:trPr>
                <w:trHeight w:val="260"/>
              </w:trPr>
              <w:tc>
                <w:tcPr>
                  <w:tcW w:w="9617"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7. Konsultuoja priskirtos srities klausimais.</w:t>
                  </w:r>
                </w:p>
              </w:tc>
            </w:tr>
            <w:tr w:rsidR="002C1C8F" w:rsidRPr="00287DCB" w:rsidTr="00287DCB">
              <w:trPr>
                <w:trHeight w:val="260"/>
              </w:trPr>
              <w:tc>
                <w:tcPr>
                  <w:tcW w:w="9617"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8. Rengia ir teikia informaciją su finansų valdymu susijusiais sudėtingais klausimais arba prireikus koordinuoja informacijos su finansų valdymu susijusiais sudėtingais klausimais rengimą ir teikimą.</w:t>
                  </w:r>
                </w:p>
              </w:tc>
            </w:tr>
            <w:tr w:rsidR="002C1C8F" w:rsidRPr="00287DCB" w:rsidTr="00287DCB">
              <w:trPr>
                <w:trHeight w:val="260"/>
              </w:trPr>
              <w:tc>
                <w:tcPr>
                  <w:tcW w:w="9617"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9. Rengia ir teikia pasiūlymus su finansų valdymu susijusiais klausimais.</w:t>
                  </w:r>
                </w:p>
              </w:tc>
            </w:tr>
            <w:tr w:rsidR="002C1C8F" w:rsidRPr="00287DCB" w:rsidTr="00287DCB">
              <w:trPr>
                <w:trHeight w:val="260"/>
              </w:trPr>
              <w:tc>
                <w:tcPr>
                  <w:tcW w:w="9617"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10. Rengia su finansų valdymu susijusius dokumentus arba prireikus koordinuoja su finansų valdymu susijusių dokumentų rengimą.</w:t>
                  </w:r>
                </w:p>
              </w:tc>
            </w:tr>
            <w:tr w:rsidR="002C1C8F" w:rsidRPr="00287DCB" w:rsidTr="00287DCB">
              <w:trPr>
                <w:trHeight w:val="260"/>
              </w:trPr>
              <w:tc>
                <w:tcPr>
                  <w:tcW w:w="9617"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11. Rengia teisės aktų projektus ir kitus susijusius dokumentus dėl finansų valdymo arba prireikus koordinuoja teisės aktų projektų ir kitų susijusių dokumentų dėl finansų valdymo rengimą.</w:t>
                  </w:r>
                </w:p>
              </w:tc>
            </w:tr>
            <w:tr w:rsidR="002C1C8F" w:rsidRPr="00287DCB" w:rsidTr="00287DCB">
              <w:trPr>
                <w:trHeight w:val="260"/>
              </w:trPr>
              <w:tc>
                <w:tcPr>
                  <w:tcW w:w="9617"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12. Sudaro finansinės atskaitomybės ataskaitas arba prireikus koordinuoja finansinės atskaitomybės ataskaitų sudarymą.</w:t>
                  </w:r>
                </w:p>
              </w:tc>
            </w:tr>
          </w:tbl>
          <w:p w:rsidR="002C1C8F" w:rsidRPr="00287DCB" w:rsidRDefault="002C1C8F" w:rsidP="00287DCB">
            <w:pPr>
              <w:jc w:val="both"/>
              <w:rPr>
                <w:lang w:val="lt-LT"/>
              </w:rPr>
            </w:pPr>
          </w:p>
        </w:tc>
      </w:tr>
      <w:tr w:rsidR="002C1C8F">
        <w:trPr>
          <w:trHeight w:val="20"/>
        </w:trPr>
        <w:tc>
          <w:tcPr>
            <w:tcW w:w="13" w:type="dxa"/>
          </w:tcPr>
          <w:p w:rsidR="002C1C8F" w:rsidRDefault="002C1C8F">
            <w:pPr>
              <w:pStyle w:val="EmptyLayoutCell"/>
            </w:pPr>
          </w:p>
        </w:tc>
        <w:tc>
          <w:tcPr>
            <w:tcW w:w="1" w:type="dxa"/>
          </w:tcPr>
          <w:p w:rsidR="002C1C8F" w:rsidRDefault="002C1C8F">
            <w:pPr>
              <w:pStyle w:val="EmptyLayoutCell"/>
            </w:pPr>
          </w:p>
        </w:tc>
        <w:tc>
          <w:tcPr>
            <w:tcW w:w="1" w:type="dxa"/>
          </w:tcPr>
          <w:p w:rsidR="002C1C8F" w:rsidRDefault="002C1C8F">
            <w:pPr>
              <w:pStyle w:val="EmptyLayoutCell"/>
            </w:pPr>
          </w:p>
        </w:tc>
        <w:tc>
          <w:tcPr>
            <w:tcW w:w="9055" w:type="dxa"/>
          </w:tcPr>
          <w:p w:rsidR="002C1C8F" w:rsidRDefault="002C1C8F">
            <w:pPr>
              <w:pStyle w:val="EmptyLayoutCell"/>
            </w:pPr>
          </w:p>
        </w:tc>
        <w:tc>
          <w:tcPr>
            <w:tcW w:w="13" w:type="dxa"/>
          </w:tcPr>
          <w:p w:rsidR="002C1C8F" w:rsidRDefault="002C1C8F">
            <w:pPr>
              <w:pStyle w:val="EmptyLayoutCell"/>
            </w:pPr>
          </w:p>
        </w:tc>
      </w:tr>
      <w:tr w:rsidR="00287DCB" w:rsidRPr="00287DCB" w:rsidTr="00287DCB">
        <w:tc>
          <w:tcPr>
            <w:tcW w:w="13" w:type="dxa"/>
          </w:tcPr>
          <w:p w:rsidR="002C1C8F" w:rsidRPr="00287DCB" w:rsidRDefault="002C1C8F" w:rsidP="00287DCB">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7"/>
            </w:tblGrid>
            <w:tr w:rsidR="002C1C8F" w:rsidRPr="00287DCB" w:rsidTr="00287DCB">
              <w:trPr>
                <w:trHeight w:val="260"/>
              </w:trPr>
              <w:tc>
                <w:tcPr>
                  <w:tcW w:w="9617"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13. Priima iš kontroliuojamų viešojo sektoriaus subjektų tarpinius ir metinius finansinių ataskaitų rinkinius ir kitą informaciją, reikalingą Šilalės rajono savivaldybės (toliau – Savivaldybės) iždo finansinėms ataskaitoms parengti, juos analizuoja ir tikrina.</w:t>
                  </w:r>
                </w:p>
              </w:tc>
            </w:tr>
            <w:tr w:rsidR="002C1C8F" w:rsidRPr="00287DCB" w:rsidTr="00287DCB">
              <w:trPr>
                <w:trHeight w:val="260"/>
              </w:trPr>
              <w:tc>
                <w:tcPr>
                  <w:tcW w:w="9617"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lastRenderedPageBreak/>
                    <w:t>14. Tvarko Savivaldybės iždo buhalterinę apskaitą, rengia tarpinių ir metinių finansinių ataskaitų rinkinius tvarka ir suveda duomenis Lietuvos Respublikos finansų ministerijos programoje VSAKIS ir atsako už Savivaldybės iždo metinių finansinių ataskaitų rinkinių savalaikį parengimą.</w:t>
                  </w:r>
                </w:p>
              </w:tc>
            </w:tr>
            <w:tr w:rsidR="002C1C8F" w:rsidRPr="00287DCB" w:rsidTr="00287DCB">
              <w:trPr>
                <w:trHeight w:val="260"/>
              </w:trPr>
              <w:tc>
                <w:tcPr>
                  <w:tcW w:w="9617"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15. Sudaro metinį Savivaldybės konsoliduotųjų finansinių ataskaitų rinkinį.</w:t>
                  </w:r>
                </w:p>
              </w:tc>
            </w:tr>
            <w:tr w:rsidR="002C1C8F" w:rsidRPr="00287DCB" w:rsidTr="00287DCB">
              <w:trPr>
                <w:trHeight w:val="260"/>
              </w:trPr>
              <w:tc>
                <w:tcPr>
                  <w:tcW w:w="9617"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16. Sudaro ketvirtinius ir  metinius Savivaldybės biudžeto vykdymo ataskaitų rinkinius pagal Finansų ministerijos patvirtintas formas, tvarko paskolų apskaitą.</w:t>
                  </w:r>
                </w:p>
              </w:tc>
            </w:tr>
            <w:tr w:rsidR="002C1C8F" w:rsidRPr="00287DCB" w:rsidTr="00287DCB">
              <w:trPr>
                <w:trHeight w:val="260"/>
              </w:trPr>
              <w:tc>
                <w:tcPr>
                  <w:tcW w:w="9617"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17. Mokėtinų sumų ir Skolinių įsipareigojimų ataskaitas pagal Finansų ministerijos nustatytas formas ir  terminus pateikia į VSAKIS.</w:t>
                  </w:r>
                </w:p>
              </w:tc>
            </w:tr>
            <w:tr w:rsidR="002C1C8F" w:rsidRPr="00287DCB" w:rsidTr="00287DCB">
              <w:trPr>
                <w:trHeight w:val="260"/>
              </w:trPr>
              <w:tc>
                <w:tcPr>
                  <w:tcW w:w="9617"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 xml:space="preserve">18. Sudaro Biudžeto ir finansų skyriaus (Biudžeto ir finansų skyrius, pagal jam, kaip asignavimų valdytojui, patvirtintas programas, perveda </w:t>
                  </w:r>
                  <w:proofErr w:type="spellStart"/>
                  <w:r w:rsidRPr="00287DCB">
                    <w:rPr>
                      <w:color w:val="000000"/>
                      <w:sz w:val="24"/>
                      <w:lang w:val="lt-LT"/>
                    </w:rPr>
                    <w:t>asignavimus</w:t>
                  </w:r>
                  <w:proofErr w:type="spellEnd"/>
                  <w:r w:rsidRPr="00287DCB">
                    <w:rPr>
                      <w:color w:val="000000"/>
                      <w:sz w:val="24"/>
                      <w:lang w:val="lt-LT"/>
                    </w:rPr>
                    <w:t xml:space="preserve"> tiesiogiai paslaugų tiekėjams) už atitinkamą laikotarpį biudžeto vykdymo ir finansinių ataskaitų rinkinius.</w:t>
                  </w:r>
                </w:p>
              </w:tc>
            </w:tr>
            <w:tr w:rsidR="002C1C8F" w:rsidRPr="00287DCB" w:rsidTr="00287DCB">
              <w:trPr>
                <w:trHeight w:val="260"/>
              </w:trPr>
              <w:tc>
                <w:tcPr>
                  <w:tcW w:w="9617"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19. Pateikia Statistikos departamentui ataskaitą – Investicijos KS-02 (ketvirtinė, metinė).</w:t>
                  </w:r>
                </w:p>
              </w:tc>
            </w:tr>
            <w:tr w:rsidR="002C1C8F" w:rsidRPr="00287DCB" w:rsidTr="00287DCB">
              <w:trPr>
                <w:trHeight w:val="260"/>
              </w:trPr>
              <w:tc>
                <w:tcPr>
                  <w:tcW w:w="9617"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20. Priima Savivaldybės įstaigų finansų kontrolės būklės ataskaitas, sudaro suvestinę Savivaldybės įstaigų finansų kontrolės būklės ataskaitą ir teikia Finansų ministerijai nustatyta tvarka ir terminais.</w:t>
                  </w:r>
                </w:p>
              </w:tc>
            </w:tr>
            <w:tr w:rsidR="002C1C8F" w:rsidRPr="00287DCB" w:rsidTr="00287DCB">
              <w:trPr>
                <w:trHeight w:val="260"/>
              </w:trPr>
              <w:tc>
                <w:tcPr>
                  <w:tcW w:w="9617"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21. Priima ir tikrina viešojo sektoriaus subjektų pažymas apie gautas finansavimo sumas, sukauptas finansavimo pajamas, gautinas ir grąžintinas finansavimo sumas, sudaro suvestines ataskaitas.</w:t>
                  </w:r>
                </w:p>
              </w:tc>
            </w:tr>
          </w:tbl>
          <w:p w:rsidR="002C1C8F" w:rsidRPr="00287DCB" w:rsidRDefault="002C1C8F" w:rsidP="00287DCB">
            <w:pPr>
              <w:jc w:val="both"/>
              <w:rPr>
                <w:lang w:val="lt-LT"/>
              </w:rPr>
            </w:pPr>
          </w:p>
        </w:tc>
      </w:tr>
      <w:tr w:rsidR="002C1C8F" w:rsidRPr="00287DCB">
        <w:trPr>
          <w:trHeight w:val="20"/>
        </w:trPr>
        <w:tc>
          <w:tcPr>
            <w:tcW w:w="13" w:type="dxa"/>
          </w:tcPr>
          <w:p w:rsidR="002C1C8F" w:rsidRPr="00287DCB" w:rsidRDefault="002C1C8F" w:rsidP="00287DCB">
            <w:pPr>
              <w:pStyle w:val="EmptyLayoutCell"/>
              <w:jc w:val="both"/>
              <w:rPr>
                <w:lang w:val="lt-LT"/>
              </w:rPr>
            </w:pPr>
          </w:p>
        </w:tc>
        <w:tc>
          <w:tcPr>
            <w:tcW w:w="1" w:type="dxa"/>
          </w:tcPr>
          <w:p w:rsidR="002C1C8F" w:rsidRPr="00287DCB" w:rsidRDefault="002C1C8F" w:rsidP="00287DCB">
            <w:pPr>
              <w:pStyle w:val="EmptyLayoutCell"/>
              <w:jc w:val="both"/>
              <w:rPr>
                <w:lang w:val="lt-LT"/>
              </w:rPr>
            </w:pPr>
          </w:p>
        </w:tc>
        <w:tc>
          <w:tcPr>
            <w:tcW w:w="1" w:type="dxa"/>
          </w:tcPr>
          <w:p w:rsidR="002C1C8F" w:rsidRPr="00287DCB" w:rsidRDefault="002C1C8F" w:rsidP="00287DCB">
            <w:pPr>
              <w:pStyle w:val="EmptyLayoutCell"/>
              <w:jc w:val="both"/>
              <w:rPr>
                <w:lang w:val="lt-LT"/>
              </w:rPr>
            </w:pPr>
          </w:p>
        </w:tc>
        <w:tc>
          <w:tcPr>
            <w:tcW w:w="9055" w:type="dxa"/>
          </w:tcPr>
          <w:p w:rsidR="002C1C8F" w:rsidRPr="00287DCB" w:rsidRDefault="002C1C8F" w:rsidP="00287DCB">
            <w:pPr>
              <w:pStyle w:val="EmptyLayoutCell"/>
              <w:jc w:val="both"/>
              <w:rPr>
                <w:lang w:val="lt-LT"/>
              </w:rPr>
            </w:pPr>
          </w:p>
        </w:tc>
        <w:tc>
          <w:tcPr>
            <w:tcW w:w="13" w:type="dxa"/>
          </w:tcPr>
          <w:p w:rsidR="002C1C8F" w:rsidRPr="00287DCB" w:rsidRDefault="002C1C8F" w:rsidP="00287DCB">
            <w:pPr>
              <w:pStyle w:val="EmptyLayoutCell"/>
              <w:jc w:val="both"/>
              <w:rPr>
                <w:lang w:val="lt-LT"/>
              </w:rPr>
            </w:pPr>
          </w:p>
        </w:tc>
      </w:tr>
      <w:tr w:rsidR="00287DCB" w:rsidRPr="00287DCB" w:rsidTr="00287DCB">
        <w:tc>
          <w:tcPr>
            <w:tcW w:w="13" w:type="dxa"/>
          </w:tcPr>
          <w:p w:rsidR="002C1C8F" w:rsidRPr="00287DCB" w:rsidRDefault="002C1C8F" w:rsidP="00287DCB">
            <w:pPr>
              <w:pStyle w:val="EmptyLayoutCell"/>
              <w:jc w:val="both"/>
              <w:rPr>
                <w:lang w:val="lt-LT"/>
              </w:rPr>
            </w:pPr>
          </w:p>
        </w:tc>
        <w:tc>
          <w:tcPr>
            <w:tcW w:w="9070" w:type="dxa"/>
            <w:gridSpan w:val="4"/>
          </w:tcPr>
          <w:tbl>
            <w:tblPr>
              <w:tblW w:w="9759" w:type="dxa"/>
              <w:tblCellMar>
                <w:left w:w="0" w:type="dxa"/>
                <w:right w:w="0" w:type="dxa"/>
              </w:tblCellMar>
              <w:tblLook w:val="0000" w:firstRow="0" w:lastRow="0" w:firstColumn="0" w:lastColumn="0" w:noHBand="0" w:noVBand="0"/>
            </w:tblPr>
            <w:tblGrid>
              <w:gridCol w:w="9759"/>
            </w:tblGrid>
            <w:tr w:rsidR="002C1C8F" w:rsidRPr="00287DCB" w:rsidTr="00287DCB">
              <w:trPr>
                <w:trHeight w:val="260"/>
              </w:trPr>
              <w:tc>
                <w:tcPr>
                  <w:tcW w:w="9759"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22. Vykdo kitus nenuolatinio pobūdžio su struktūrinio padalinio veikla susijusius pavedimus.</w:t>
                  </w:r>
                </w:p>
              </w:tc>
            </w:tr>
          </w:tbl>
          <w:p w:rsidR="002C1C8F" w:rsidRPr="00287DCB" w:rsidRDefault="002C1C8F" w:rsidP="00287DCB">
            <w:pPr>
              <w:jc w:val="both"/>
              <w:rPr>
                <w:lang w:val="lt-LT"/>
              </w:rPr>
            </w:pPr>
          </w:p>
        </w:tc>
      </w:tr>
      <w:tr w:rsidR="002C1C8F">
        <w:trPr>
          <w:trHeight w:val="139"/>
        </w:trPr>
        <w:tc>
          <w:tcPr>
            <w:tcW w:w="13" w:type="dxa"/>
          </w:tcPr>
          <w:p w:rsidR="002C1C8F" w:rsidRDefault="002C1C8F">
            <w:pPr>
              <w:pStyle w:val="EmptyLayoutCell"/>
            </w:pPr>
          </w:p>
        </w:tc>
        <w:tc>
          <w:tcPr>
            <w:tcW w:w="1" w:type="dxa"/>
          </w:tcPr>
          <w:p w:rsidR="002C1C8F" w:rsidRDefault="002C1C8F">
            <w:pPr>
              <w:pStyle w:val="EmptyLayoutCell"/>
            </w:pPr>
          </w:p>
        </w:tc>
        <w:tc>
          <w:tcPr>
            <w:tcW w:w="1" w:type="dxa"/>
          </w:tcPr>
          <w:p w:rsidR="002C1C8F" w:rsidRDefault="002C1C8F">
            <w:pPr>
              <w:pStyle w:val="EmptyLayoutCell"/>
            </w:pPr>
          </w:p>
        </w:tc>
        <w:tc>
          <w:tcPr>
            <w:tcW w:w="9055" w:type="dxa"/>
          </w:tcPr>
          <w:p w:rsidR="002C1C8F" w:rsidRDefault="002C1C8F">
            <w:pPr>
              <w:pStyle w:val="EmptyLayoutCell"/>
            </w:pPr>
          </w:p>
        </w:tc>
        <w:tc>
          <w:tcPr>
            <w:tcW w:w="13" w:type="dxa"/>
          </w:tcPr>
          <w:p w:rsidR="002C1C8F" w:rsidRDefault="002C1C8F">
            <w:pPr>
              <w:pStyle w:val="EmptyLayoutCell"/>
            </w:pPr>
          </w:p>
        </w:tc>
      </w:tr>
      <w:tr w:rsidR="00287DCB" w:rsidRPr="00287DCB" w:rsidTr="00287DCB">
        <w:tc>
          <w:tcPr>
            <w:tcW w:w="13" w:type="dxa"/>
          </w:tcPr>
          <w:p w:rsidR="002C1C8F" w:rsidRPr="00287DCB" w:rsidRDefault="002C1C8F" w:rsidP="00287DCB">
            <w:pPr>
              <w:pStyle w:val="EmptyLayoutCell"/>
              <w:jc w:val="both"/>
              <w:rPr>
                <w:lang w:val="lt-LT"/>
              </w:rPr>
            </w:pPr>
          </w:p>
        </w:tc>
        <w:tc>
          <w:tcPr>
            <w:tcW w:w="1" w:type="dxa"/>
          </w:tcPr>
          <w:p w:rsidR="002C1C8F" w:rsidRPr="00287DCB" w:rsidRDefault="002C1C8F" w:rsidP="00287DCB">
            <w:pPr>
              <w:pStyle w:val="EmptyLayoutCell"/>
              <w:jc w:val="both"/>
              <w:rPr>
                <w:lang w:val="lt-LT"/>
              </w:rPr>
            </w:pPr>
          </w:p>
        </w:tc>
        <w:tc>
          <w:tcPr>
            <w:tcW w:w="1" w:type="dxa"/>
          </w:tcPr>
          <w:p w:rsidR="002C1C8F" w:rsidRPr="00287DCB" w:rsidRDefault="002C1C8F" w:rsidP="00287DCB">
            <w:pPr>
              <w:pStyle w:val="EmptyLayoutCell"/>
              <w:jc w:val="both"/>
              <w:rPr>
                <w:lang w:val="lt-LT"/>
              </w:rPr>
            </w:pPr>
          </w:p>
        </w:tc>
        <w:tc>
          <w:tcPr>
            <w:tcW w:w="9068" w:type="dxa"/>
            <w:gridSpan w:val="2"/>
          </w:tcPr>
          <w:p w:rsidR="00287DCB" w:rsidRDefault="00287DCB"/>
          <w:tbl>
            <w:tblPr>
              <w:tblW w:w="9736" w:type="dxa"/>
              <w:tblCellMar>
                <w:left w:w="0" w:type="dxa"/>
                <w:right w:w="0" w:type="dxa"/>
              </w:tblCellMar>
              <w:tblLook w:val="0000" w:firstRow="0" w:lastRow="0" w:firstColumn="0" w:lastColumn="0" w:noHBand="0" w:noVBand="0"/>
            </w:tblPr>
            <w:tblGrid>
              <w:gridCol w:w="9736"/>
            </w:tblGrid>
            <w:tr w:rsidR="002C1C8F" w:rsidRPr="00287DCB" w:rsidTr="00287DCB">
              <w:trPr>
                <w:trHeight w:val="600"/>
              </w:trPr>
              <w:tc>
                <w:tcPr>
                  <w:tcW w:w="9736" w:type="dxa"/>
                  <w:tcMar>
                    <w:top w:w="40" w:type="dxa"/>
                    <w:left w:w="40" w:type="dxa"/>
                    <w:bottom w:w="40" w:type="dxa"/>
                    <w:right w:w="40" w:type="dxa"/>
                  </w:tcMar>
                </w:tcPr>
                <w:p w:rsidR="002C1C8F" w:rsidRPr="00287DCB" w:rsidRDefault="00CF29D0" w:rsidP="00287DCB">
                  <w:pPr>
                    <w:jc w:val="center"/>
                    <w:rPr>
                      <w:lang w:val="lt-LT"/>
                    </w:rPr>
                  </w:pPr>
                  <w:r w:rsidRPr="00287DCB">
                    <w:rPr>
                      <w:b/>
                      <w:color w:val="000000"/>
                      <w:sz w:val="24"/>
                      <w:lang w:val="lt-LT"/>
                    </w:rPr>
                    <w:t>V SKYRIUS</w:t>
                  </w:r>
                </w:p>
                <w:p w:rsidR="002C1C8F" w:rsidRPr="00287DCB" w:rsidRDefault="00CF29D0" w:rsidP="00287DCB">
                  <w:pPr>
                    <w:jc w:val="center"/>
                    <w:rPr>
                      <w:lang w:val="lt-LT"/>
                    </w:rPr>
                  </w:pPr>
                  <w:r w:rsidRPr="00287DCB">
                    <w:rPr>
                      <w:b/>
                      <w:color w:val="000000"/>
                      <w:sz w:val="24"/>
                      <w:lang w:val="lt-LT"/>
                    </w:rPr>
                    <w:t>SPECIALIEJI REIKALAVIMAI</w:t>
                  </w:r>
                </w:p>
              </w:tc>
            </w:tr>
            <w:tr w:rsidR="002C1C8F" w:rsidRPr="00287DCB" w:rsidTr="00287DCB">
              <w:trPr>
                <w:trHeight w:val="260"/>
              </w:trPr>
              <w:tc>
                <w:tcPr>
                  <w:tcW w:w="9736"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23. Išsilavinimo ir darbo patirties reikalavimai:</w:t>
                  </w:r>
                  <w:r w:rsidRPr="00287DCB">
                    <w:rPr>
                      <w:color w:val="FFFFFF"/>
                      <w:sz w:val="24"/>
                      <w:lang w:val="lt-LT"/>
                    </w:rPr>
                    <w:t>0</w:t>
                  </w:r>
                </w:p>
              </w:tc>
            </w:tr>
            <w:tr w:rsidR="002C1C8F" w:rsidRPr="00287DCB" w:rsidTr="00287DCB">
              <w:trPr>
                <w:trHeight w:val="3061"/>
              </w:trPr>
              <w:tc>
                <w:tcPr>
                  <w:tcW w:w="973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2C1C8F" w:rsidRPr="00287DCB">
                    <w:trPr>
                      <w:trHeight w:val="204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2C1C8F" w:rsidRPr="00287DCB" w:rsidTr="00287DCB">
                          <w:trPr>
                            <w:trHeight w:val="260"/>
                          </w:trPr>
                          <w:tc>
                            <w:tcPr>
                              <w:tcW w:w="9594"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 xml:space="preserve">23.1. išsilavinimas – aukštasis universitetinis išsilavinimas (ne žemesnis kaip bakalauro kvalifikacinis laipsnis) arba jam lygiavertė aukštojo mokslo kvalifikacija; </w:t>
                              </w:r>
                            </w:p>
                          </w:tc>
                        </w:tr>
                        <w:tr w:rsidR="002C1C8F" w:rsidRPr="00287DCB" w:rsidTr="00287DCB">
                          <w:trPr>
                            <w:trHeight w:val="260"/>
                          </w:trPr>
                          <w:tc>
                            <w:tcPr>
                              <w:tcW w:w="9594"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23.2. studijų kryptis – ekonomika (arba);</w:t>
                              </w:r>
                            </w:p>
                          </w:tc>
                        </w:tr>
                        <w:tr w:rsidR="002C1C8F" w:rsidRPr="00287DCB" w:rsidTr="00287DCB">
                          <w:trPr>
                            <w:trHeight w:val="260"/>
                          </w:trPr>
                          <w:tc>
                            <w:tcPr>
                              <w:tcW w:w="9594"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23.3. studijų kryptis – finansai (arba);</w:t>
                              </w:r>
                            </w:p>
                          </w:tc>
                        </w:tr>
                        <w:tr w:rsidR="002C1C8F" w:rsidRPr="00287DCB" w:rsidTr="00287DCB">
                          <w:trPr>
                            <w:trHeight w:val="260"/>
                          </w:trPr>
                          <w:tc>
                            <w:tcPr>
                              <w:tcW w:w="9594"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23.4. studijų kryptis – apskaita (arba);</w:t>
                              </w:r>
                            </w:p>
                          </w:tc>
                        </w:tr>
                        <w:tr w:rsidR="002C1C8F" w:rsidRPr="00287DCB" w:rsidTr="00287DCB">
                          <w:trPr>
                            <w:trHeight w:val="260"/>
                          </w:trPr>
                          <w:tc>
                            <w:tcPr>
                              <w:tcW w:w="9594"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23.5. studijų kryptis – viešasis administravimas (arba);</w:t>
                              </w:r>
                            </w:p>
                          </w:tc>
                        </w:tr>
                        <w:tr w:rsidR="002C1C8F" w:rsidRPr="00287DCB" w:rsidTr="00287DCB">
                          <w:trPr>
                            <w:trHeight w:val="260"/>
                          </w:trPr>
                          <w:tc>
                            <w:tcPr>
                              <w:tcW w:w="9594"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arba:</w:t>
                              </w:r>
                            </w:p>
                          </w:tc>
                        </w:tr>
                      </w:tbl>
                      <w:p w:rsidR="002C1C8F" w:rsidRPr="00287DCB" w:rsidRDefault="002C1C8F" w:rsidP="00287DCB">
                        <w:pPr>
                          <w:jc w:val="both"/>
                          <w:rPr>
                            <w:lang w:val="lt-LT"/>
                          </w:rPr>
                        </w:pPr>
                      </w:p>
                    </w:tc>
                  </w:tr>
                  <w:tr w:rsidR="002C1C8F" w:rsidRPr="00287DCB">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2C1C8F" w:rsidRPr="00287DCB" w:rsidTr="00287DCB">
                          <w:trPr>
                            <w:trHeight w:val="260"/>
                          </w:trPr>
                          <w:tc>
                            <w:tcPr>
                              <w:tcW w:w="9594"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 xml:space="preserve">23.6. išsilavinimas – aukštasis universitetinis išsilavinimas (ne žemesnis kaip bakalauro kvalifikacinis laipsnis) arba jam lygiavertė aukštojo mokslo kvalifikacija; </w:t>
                              </w:r>
                            </w:p>
                          </w:tc>
                        </w:tr>
                        <w:tr w:rsidR="002C1C8F" w:rsidRPr="00287DCB" w:rsidTr="00287DCB">
                          <w:trPr>
                            <w:trHeight w:val="260"/>
                          </w:trPr>
                          <w:tc>
                            <w:tcPr>
                              <w:tcW w:w="9594"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23.7. darbo patirtis – finansų, ekonomikos, teisės, audito arba kontrolės srityse;</w:t>
                              </w:r>
                            </w:p>
                          </w:tc>
                        </w:tr>
                        <w:tr w:rsidR="002C1C8F" w:rsidRPr="00287DCB" w:rsidTr="00287DCB">
                          <w:trPr>
                            <w:trHeight w:val="260"/>
                          </w:trPr>
                          <w:tc>
                            <w:tcPr>
                              <w:tcW w:w="9594" w:type="dxa"/>
                              <w:tcMar>
                                <w:top w:w="40" w:type="dxa"/>
                                <w:left w:w="40" w:type="dxa"/>
                                <w:bottom w:w="40" w:type="dxa"/>
                                <w:right w:w="40" w:type="dxa"/>
                              </w:tcMar>
                            </w:tcPr>
                            <w:p w:rsidR="002C1C8F" w:rsidRPr="00287DCB" w:rsidRDefault="00CF29D0" w:rsidP="00287DCB">
                              <w:pPr>
                                <w:jc w:val="both"/>
                                <w:rPr>
                                  <w:lang w:val="lt-LT"/>
                                </w:rPr>
                              </w:pPr>
                              <w:r w:rsidRPr="00287DCB">
                                <w:rPr>
                                  <w:color w:val="000000"/>
                                  <w:sz w:val="24"/>
                                  <w:lang w:val="lt-LT"/>
                                </w:rPr>
                                <w:t xml:space="preserve">23.8. darbo patirties trukmė – ne mažiau kaip 1 metai. </w:t>
                              </w:r>
                            </w:p>
                          </w:tc>
                        </w:tr>
                      </w:tbl>
                      <w:p w:rsidR="002C1C8F" w:rsidRPr="00287DCB" w:rsidRDefault="002C1C8F" w:rsidP="00287DCB">
                        <w:pPr>
                          <w:jc w:val="both"/>
                          <w:rPr>
                            <w:lang w:val="lt-LT"/>
                          </w:rPr>
                        </w:pPr>
                      </w:p>
                    </w:tc>
                  </w:tr>
                </w:tbl>
                <w:p w:rsidR="002C1C8F" w:rsidRPr="00287DCB" w:rsidRDefault="002C1C8F" w:rsidP="00287DCB">
                  <w:pPr>
                    <w:jc w:val="both"/>
                    <w:rPr>
                      <w:lang w:val="lt-LT"/>
                    </w:rPr>
                  </w:pPr>
                </w:p>
              </w:tc>
            </w:tr>
          </w:tbl>
          <w:p w:rsidR="002C1C8F" w:rsidRPr="00287DCB" w:rsidRDefault="002C1C8F" w:rsidP="00287DCB">
            <w:pPr>
              <w:jc w:val="both"/>
              <w:rPr>
                <w:lang w:val="lt-LT"/>
              </w:rPr>
            </w:pPr>
          </w:p>
        </w:tc>
      </w:tr>
      <w:tr w:rsidR="002C1C8F">
        <w:trPr>
          <w:trHeight w:val="62"/>
        </w:trPr>
        <w:tc>
          <w:tcPr>
            <w:tcW w:w="13" w:type="dxa"/>
          </w:tcPr>
          <w:p w:rsidR="002C1C8F" w:rsidRDefault="002C1C8F">
            <w:pPr>
              <w:pStyle w:val="EmptyLayoutCell"/>
            </w:pPr>
          </w:p>
        </w:tc>
        <w:tc>
          <w:tcPr>
            <w:tcW w:w="1" w:type="dxa"/>
          </w:tcPr>
          <w:p w:rsidR="002C1C8F" w:rsidRDefault="002C1C8F">
            <w:pPr>
              <w:pStyle w:val="EmptyLayoutCell"/>
            </w:pPr>
          </w:p>
        </w:tc>
        <w:tc>
          <w:tcPr>
            <w:tcW w:w="1" w:type="dxa"/>
          </w:tcPr>
          <w:p w:rsidR="002C1C8F" w:rsidRDefault="002C1C8F">
            <w:pPr>
              <w:pStyle w:val="EmptyLayoutCell"/>
            </w:pPr>
          </w:p>
        </w:tc>
        <w:tc>
          <w:tcPr>
            <w:tcW w:w="9055" w:type="dxa"/>
          </w:tcPr>
          <w:p w:rsidR="002C1C8F" w:rsidRDefault="002C1C8F">
            <w:pPr>
              <w:pStyle w:val="EmptyLayoutCell"/>
            </w:pPr>
          </w:p>
        </w:tc>
        <w:tc>
          <w:tcPr>
            <w:tcW w:w="13" w:type="dxa"/>
          </w:tcPr>
          <w:p w:rsidR="002C1C8F" w:rsidRDefault="002C1C8F">
            <w:pPr>
              <w:pStyle w:val="EmptyLayoutCell"/>
            </w:pPr>
          </w:p>
        </w:tc>
      </w:tr>
      <w:tr w:rsidR="00287DCB" w:rsidRPr="00287DCB" w:rsidTr="00287DCB">
        <w:tc>
          <w:tcPr>
            <w:tcW w:w="13" w:type="dxa"/>
          </w:tcPr>
          <w:p w:rsidR="002C1C8F" w:rsidRPr="00287DCB" w:rsidRDefault="002C1C8F">
            <w:pPr>
              <w:pStyle w:val="EmptyLayoutCell"/>
              <w:rPr>
                <w:lang w:val="lt-LT"/>
              </w:rPr>
            </w:pPr>
          </w:p>
        </w:tc>
        <w:tc>
          <w:tcPr>
            <w:tcW w:w="1" w:type="dxa"/>
          </w:tcPr>
          <w:p w:rsidR="002C1C8F" w:rsidRPr="00287DCB" w:rsidRDefault="002C1C8F">
            <w:pPr>
              <w:pStyle w:val="EmptyLayoutCell"/>
              <w:rPr>
                <w:lang w:val="lt-LT"/>
              </w:rPr>
            </w:pPr>
          </w:p>
        </w:tc>
        <w:tc>
          <w:tcPr>
            <w:tcW w:w="1" w:type="dxa"/>
          </w:tcPr>
          <w:p w:rsidR="002C1C8F" w:rsidRPr="00287DCB" w:rsidRDefault="002C1C8F">
            <w:pPr>
              <w:pStyle w:val="EmptyLayoutCell"/>
              <w:rPr>
                <w:lang w:val="lt-LT"/>
              </w:rPr>
            </w:pPr>
          </w:p>
        </w:tc>
        <w:tc>
          <w:tcPr>
            <w:tcW w:w="9068" w:type="dxa"/>
            <w:gridSpan w:val="2"/>
          </w:tcPr>
          <w:p w:rsidR="00287DCB" w:rsidRDefault="00287DCB"/>
          <w:tbl>
            <w:tblPr>
              <w:tblW w:w="0" w:type="auto"/>
              <w:tblCellMar>
                <w:left w:w="0" w:type="dxa"/>
                <w:right w:w="0" w:type="dxa"/>
              </w:tblCellMar>
              <w:tblLook w:val="0000" w:firstRow="0" w:lastRow="0" w:firstColumn="0" w:lastColumn="0" w:noHBand="0" w:noVBand="0"/>
            </w:tblPr>
            <w:tblGrid>
              <w:gridCol w:w="9589"/>
            </w:tblGrid>
            <w:tr w:rsidR="002C1C8F" w:rsidRPr="00287DCB" w:rsidTr="00287DCB">
              <w:trPr>
                <w:trHeight w:val="600"/>
              </w:trPr>
              <w:tc>
                <w:tcPr>
                  <w:tcW w:w="9589" w:type="dxa"/>
                  <w:tcMar>
                    <w:top w:w="40" w:type="dxa"/>
                    <w:left w:w="40" w:type="dxa"/>
                    <w:bottom w:w="40" w:type="dxa"/>
                    <w:right w:w="40" w:type="dxa"/>
                  </w:tcMar>
                </w:tcPr>
                <w:p w:rsidR="002C1C8F" w:rsidRPr="00287DCB" w:rsidRDefault="00CF29D0">
                  <w:pPr>
                    <w:jc w:val="center"/>
                    <w:rPr>
                      <w:lang w:val="lt-LT"/>
                    </w:rPr>
                  </w:pPr>
                  <w:r w:rsidRPr="00287DCB">
                    <w:rPr>
                      <w:b/>
                      <w:color w:val="000000"/>
                      <w:sz w:val="24"/>
                      <w:lang w:val="lt-LT"/>
                    </w:rPr>
                    <w:t>VI SKYRIUS</w:t>
                  </w:r>
                </w:p>
                <w:p w:rsidR="002C1C8F" w:rsidRPr="00287DCB" w:rsidRDefault="00CF29D0">
                  <w:pPr>
                    <w:jc w:val="center"/>
                    <w:rPr>
                      <w:lang w:val="lt-LT"/>
                    </w:rPr>
                  </w:pPr>
                  <w:r w:rsidRPr="00287DCB">
                    <w:rPr>
                      <w:b/>
                      <w:color w:val="000000"/>
                      <w:sz w:val="24"/>
                      <w:lang w:val="lt-LT"/>
                    </w:rPr>
                    <w:t>KOMPETENCIJOS</w:t>
                  </w:r>
                </w:p>
              </w:tc>
            </w:tr>
            <w:tr w:rsidR="002C1C8F" w:rsidRPr="00287DCB" w:rsidTr="00287DCB">
              <w:trPr>
                <w:trHeight w:val="260"/>
              </w:trPr>
              <w:tc>
                <w:tcPr>
                  <w:tcW w:w="9589" w:type="dxa"/>
                  <w:tcMar>
                    <w:top w:w="40" w:type="dxa"/>
                    <w:left w:w="40" w:type="dxa"/>
                    <w:bottom w:w="40" w:type="dxa"/>
                    <w:right w:w="40" w:type="dxa"/>
                  </w:tcMar>
                </w:tcPr>
                <w:p w:rsidR="002C1C8F" w:rsidRPr="00287DCB" w:rsidRDefault="00CF29D0">
                  <w:pPr>
                    <w:rPr>
                      <w:lang w:val="lt-LT"/>
                    </w:rPr>
                  </w:pPr>
                  <w:r w:rsidRPr="00287DCB">
                    <w:rPr>
                      <w:color w:val="000000"/>
                      <w:sz w:val="24"/>
                      <w:lang w:val="lt-LT"/>
                    </w:rPr>
                    <w:t>24. Bendrosios kompetencijos ir jų pakankami lygiai:</w:t>
                  </w:r>
                  <w:r w:rsidRPr="00287DCB">
                    <w:rPr>
                      <w:color w:val="FFFFFF"/>
                      <w:sz w:val="24"/>
                      <w:lang w:val="lt-LT"/>
                    </w:rPr>
                    <w:t>0</w:t>
                  </w:r>
                </w:p>
              </w:tc>
            </w:tr>
            <w:tr w:rsidR="002C1C8F" w:rsidRPr="00287DCB" w:rsidTr="00287DCB">
              <w:trPr>
                <w:trHeight w:val="1700"/>
              </w:trPr>
              <w:tc>
                <w:tcPr>
                  <w:tcW w:w="958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2C1C8F" w:rsidRPr="00287DCB" w:rsidTr="00287DCB">
                    <w:trPr>
                      <w:trHeight w:val="260"/>
                    </w:trPr>
                    <w:tc>
                      <w:tcPr>
                        <w:tcW w:w="9594" w:type="dxa"/>
                        <w:tcMar>
                          <w:top w:w="40" w:type="dxa"/>
                          <w:left w:w="40" w:type="dxa"/>
                          <w:bottom w:w="40" w:type="dxa"/>
                          <w:right w:w="40" w:type="dxa"/>
                        </w:tcMar>
                      </w:tcPr>
                      <w:p w:rsidR="002C1C8F" w:rsidRPr="00287DCB" w:rsidRDefault="00CF29D0">
                        <w:pPr>
                          <w:rPr>
                            <w:lang w:val="lt-LT"/>
                          </w:rPr>
                        </w:pPr>
                        <w:r w:rsidRPr="00287DCB">
                          <w:rPr>
                            <w:color w:val="000000"/>
                            <w:sz w:val="24"/>
                            <w:lang w:val="lt-LT"/>
                          </w:rPr>
                          <w:t>24.1. vertės visuomenei kūrimas – 3;</w:t>
                        </w:r>
                      </w:p>
                    </w:tc>
                  </w:tr>
                  <w:tr w:rsidR="002C1C8F" w:rsidRPr="00287DCB" w:rsidTr="00287DCB">
                    <w:trPr>
                      <w:trHeight w:val="260"/>
                    </w:trPr>
                    <w:tc>
                      <w:tcPr>
                        <w:tcW w:w="9594" w:type="dxa"/>
                        <w:tcMar>
                          <w:top w:w="40" w:type="dxa"/>
                          <w:left w:w="40" w:type="dxa"/>
                          <w:bottom w:w="40" w:type="dxa"/>
                          <w:right w:w="40" w:type="dxa"/>
                        </w:tcMar>
                      </w:tcPr>
                      <w:p w:rsidR="002C1C8F" w:rsidRPr="00287DCB" w:rsidRDefault="00CF29D0">
                        <w:pPr>
                          <w:rPr>
                            <w:lang w:val="lt-LT"/>
                          </w:rPr>
                        </w:pPr>
                        <w:r w:rsidRPr="00287DCB">
                          <w:rPr>
                            <w:color w:val="000000"/>
                            <w:sz w:val="24"/>
                            <w:lang w:val="lt-LT"/>
                          </w:rPr>
                          <w:t>24.2. organizuotumas – 3;</w:t>
                        </w:r>
                      </w:p>
                    </w:tc>
                  </w:tr>
                  <w:tr w:rsidR="002C1C8F" w:rsidRPr="00287DCB" w:rsidTr="00287DCB">
                    <w:trPr>
                      <w:trHeight w:val="260"/>
                    </w:trPr>
                    <w:tc>
                      <w:tcPr>
                        <w:tcW w:w="9594" w:type="dxa"/>
                        <w:tcMar>
                          <w:top w:w="40" w:type="dxa"/>
                          <w:left w:w="40" w:type="dxa"/>
                          <w:bottom w:w="40" w:type="dxa"/>
                          <w:right w:w="40" w:type="dxa"/>
                        </w:tcMar>
                      </w:tcPr>
                      <w:p w:rsidR="002C1C8F" w:rsidRPr="00287DCB" w:rsidRDefault="00CF29D0">
                        <w:pPr>
                          <w:rPr>
                            <w:lang w:val="lt-LT"/>
                          </w:rPr>
                        </w:pPr>
                        <w:r w:rsidRPr="00287DCB">
                          <w:rPr>
                            <w:color w:val="000000"/>
                            <w:sz w:val="24"/>
                            <w:lang w:val="lt-LT"/>
                          </w:rPr>
                          <w:t>24.3. patikimumas ir atsakingumas – 3;</w:t>
                        </w:r>
                      </w:p>
                    </w:tc>
                  </w:tr>
                  <w:tr w:rsidR="002C1C8F" w:rsidRPr="00287DCB" w:rsidTr="00287DCB">
                    <w:trPr>
                      <w:trHeight w:val="260"/>
                    </w:trPr>
                    <w:tc>
                      <w:tcPr>
                        <w:tcW w:w="9594" w:type="dxa"/>
                        <w:tcMar>
                          <w:top w:w="40" w:type="dxa"/>
                          <w:left w:w="40" w:type="dxa"/>
                          <w:bottom w:w="40" w:type="dxa"/>
                          <w:right w:w="40" w:type="dxa"/>
                        </w:tcMar>
                      </w:tcPr>
                      <w:p w:rsidR="002C1C8F" w:rsidRPr="00287DCB" w:rsidRDefault="00CF29D0">
                        <w:pPr>
                          <w:rPr>
                            <w:lang w:val="lt-LT"/>
                          </w:rPr>
                        </w:pPr>
                        <w:r w:rsidRPr="00287DCB">
                          <w:rPr>
                            <w:color w:val="000000"/>
                            <w:sz w:val="24"/>
                            <w:lang w:val="lt-LT"/>
                          </w:rPr>
                          <w:t>24.4. analizė ir pagrindimas – 4;</w:t>
                        </w:r>
                      </w:p>
                    </w:tc>
                  </w:tr>
                  <w:tr w:rsidR="002C1C8F" w:rsidRPr="00287DCB" w:rsidTr="00287DCB">
                    <w:trPr>
                      <w:trHeight w:val="260"/>
                    </w:trPr>
                    <w:tc>
                      <w:tcPr>
                        <w:tcW w:w="9594" w:type="dxa"/>
                        <w:tcMar>
                          <w:top w:w="40" w:type="dxa"/>
                          <w:left w:w="40" w:type="dxa"/>
                          <w:bottom w:w="40" w:type="dxa"/>
                          <w:right w:w="40" w:type="dxa"/>
                        </w:tcMar>
                      </w:tcPr>
                      <w:p w:rsidR="002C1C8F" w:rsidRPr="00287DCB" w:rsidRDefault="00CF29D0">
                        <w:pPr>
                          <w:rPr>
                            <w:lang w:val="lt-LT"/>
                          </w:rPr>
                        </w:pPr>
                        <w:r w:rsidRPr="00287DCB">
                          <w:rPr>
                            <w:color w:val="000000"/>
                            <w:sz w:val="24"/>
                            <w:lang w:val="lt-LT"/>
                          </w:rPr>
                          <w:t>24.5. komunikacija – 3.</w:t>
                        </w:r>
                      </w:p>
                    </w:tc>
                  </w:tr>
                </w:tbl>
                <w:p w:rsidR="002C1C8F" w:rsidRPr="00287DCB" w:rsidRDefault="002C1C8F">
                  <w:pPr>
                    <w:rPr>
                      <w:lang w:val="lt-LT"/>
                    </w:rPr>
                  </w:pPr>
                </w:p>
              </w:tc>
            </w:tr>
            <w:tr w:rsidR="002C1C8F" w:rsidRPr="00287DCB" w:rsidTr="00287DCB">
              <w:trPr>
                <w:trHeight w:val="260"/>
              </w:trPr>
              <w:tc>
                <w:tcPr>
                  <w:tcW w:w="9589" w:type="dxa"/>
                  <w:tcMar>
                    <w:top w:w="40" w:type="dxa"/>
                    <w:left w:w="40" w:type="dxa"/>
                    <w:bottom w:w="40" w:type="dxa"/>
                    <w:right w:w="40" w:type="dxa"/>
                  </w:tcMar>
                </w:tcPr>
                <w:p w:rsidR="002C1C8F" w:rsidRPr="00287DCB" w:rsidRDefault="00CF29D0">
                  <w:pPr>
                    <w:rPr>
                      <w:lang w:val="lt-LT"/>
                    </w:rPr>
                  </w:pPr>
                  <w:r w:rsidRPr="00287DCB">
                    <w:rPr>
                      <w:color w:val="000000"/>
                      <w:sz w:val="24"/>
                      <w:lang w:val="lt-LT"/>
                    </w:rPr>
                    <w:t>25. Specifinės kompetencijos ir jų pakankami lygiai:</w:t>
                  </w:r>
                  <w:r w:rsidRPr="00287DCB">
                    <w:rPr>
                      <w:color w:val="FFFFFF"/>
                      <w:sz w:val="24"/>
                      <w:lang w:val="lt-LT"/>
                    </w:rPr>
                    <w:t>0</w:t>
                  </w:r>
                </w:p>
              </w:tc>
            </w:tr>
            <w:tr w:rsidR="002C1C8F" w:rsidRPr="00287DCB" w:rsidTr="00287DCB">
              <w:trPr>
                <w:trHeight w:val="340"/>
              </w:trPr>
              <w:tc>
                <w:tcPr>
                  <w:tcW w:w="958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C1C8F" w:rsidRPr="00287DCB">
                    <w:trPr>
                      <w:trHeight w:val="260"/>
                    </w:trPr>
                    <w:tc>
                      <w:tcPr>
                        <w:tcW w:w="9070" w:type="dxa"/>
                        <w:tcMar>
                          <w:top w:w="40" w:type="dxa"/>
                          <w:left w:w="40" w:type="dxa"/>
                          <w:bottom w:w="40" w:type="dxa"/>
                          <w:right w:w="40" w:type="dxa"/>
                        </w:tcMar>
                      </w:tcPr>
                      <w:p w:rsidR="002C1C8F" w:rsidRPr="00287DCB" w:rsidRDefault="00CF29D0">
                        <w:pPr>
                          <w:rPr>
                            <w:lang w:val="lt-LT"/>
                          </w:rPr>
                        </w:pPr>
                        <w:r w:rsidRPr="00287DCB">
                          <w:rPr>
                            <w:color w:val="000000"/>
                            <w:sz w:val="24"/>
                            <w:lang w:val="lt-LT"/>
                          </w:rPr>
                          <w:t>25.1. informacijos valdymas – 3.</w:t>
                        </w:r>
                      </w:p>
                    </w:tc>
                  </w:tr>
                </w:tbl>
                <w:p w:rsidR="002C1C8F" w:rsidRPr="00287DCB" w:rsidRDefault="002C1C8F">
                  <w:pPr>
                    <w:rPr>
                      <w:lang w:val="lt-LT"/>
                    </w:rPr>
                  </w:pPr>
                </w:p>
              </w:tc>
            </w:tr>
            <w:tr w:rsidR="002C1C8F" w:rsidRPr="00287DCB" w:rsidTr="00287DCB">
              <w:trPr>
                <w:trHeight w:val="260"/>
              </w:trPr>
              <w:tc>
                <w:tcPr>
                  <w:tcW w:w="9589" w:type="dxa"/>
                  <w:tcMar>
                    <w:top w:w="40" w:type="dxa"/>
                    <w:left w:w="40" w:type="dxa"/>
                    <w:bottom w:w="40" w:type="dxa"/>
                    <w:right w:w="40" w:type="dxa"/>
                  </w:tcMar>
                </w:tcPr>
                <w:p w:rsidR="002C1C8F" w:rsidRPr="00287DCB" w:rsidRDefault="00CF29D0">
                  <w:pPr>
                    <w:rPr>
                      <w:lang w:val="lt-LT"/>
                    </w:rPr>
                  </w:pPr>
                  <w:r w:rsidRPr="00287DCB">
                    <w:rPr>
                      <w:color w:val="000000"/>
                      <w:sz w:val="24"/>
                      <w:lang w:val="lt-LT"/>
                    </w:rPr>
                    <w:lastRenderedPageBreak/>
                    <w:t>26. Profesinės kompetencijos ir jų pakankami lygiai:</w:t>
                  </w:r>
                  <w:r w:rsidRPr="00287DCB">
                    <w:rPr>
                      <w:color w:val="FFFFFF"/>
                      <w:sz w:val="24"/>
                      <w:lang w:val="lt-LT"/>
                    </w:rPr>
                    <w:t>0</w:t>
                  </w:r>
                </w:p>
              </w:tc>
            </w:tr>
            <w:tr w:rsidR="002C1C8F" w:rsidRPr="00287DCB" w:rsidTr="00287DCB">
              <w:trPr>
                <w:trHeight w:val="680"/>
              </w:trPr>
              <w:tc>
                <w:tcPr>
                  <w:tcW w:w="958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C1C8F" w:rsidRPr="00287DCB">
                    <w:trPr>
                      <w:trHeight w:val="260"/>
                    </w:trPr>
                    <w:tc>
                      <w:tcPr>
                        <w:tcW w:w="9070" w:type="dxa"/>
                        <w:tcMar>
                          <w:top w:w="40" w:type="dxa"/>
                          <w:left w:w="40" w:type="dxa"/>
                          <w:bottom w:w="40" w:type="dxa"/>
                          <w:right w:w="40" w:type="dxa"/>
                        </w:tcMar>
                      </w:tcPr>
                      <w:p w:rsidR="002C1C8F" w:rsidRPr="00287DCB" w:rsidRDefault="00CF29D0">
                        <w:pPr>
                          <w:rPr>
                            <w:lang w:val="lt-LT"/>
                          </w:rPr>
                        </w:pPr>
                        <w:r w:rsidRPr="00287DCB">
                          <w:rPr>
                            <w:color w:val="000000"/>
                            <w:sz w:val="24"/>
                            <w:lang w:val="lt-LT"/>
                          </w:rPr>
                          <w:t>26.1. finansų valdymas ir apskaita – 3;</w:t>
                        </w:r>
                      </w:p>
                    </w:tc>
                  </w:tr>
                  <w:tr w:rsidR="002C1C8F" w:rsidRPr="00287DCB">
                    <w:trPr>
                      <w:trHeight w:val="260"/>
                    </w:trPr>
                    <w:tc>
                      <w:tcPr>
                        <w:tcW w:w="9070" w:type="dxa"/>
                        <w:tcMar>
                          <w:top w:w="40" w:type="dxa"/>
                          <w:left w:w="40" w:type="dxa"/>
                          <w:bottom w:w="40" w:type="dxa"/>
                          <w:right w:w="40" w:type="dxa"/>
                        </w:tcMar>
                      </w:tcPr>
                      <w:p w:rsidR="002C1C8F" w:rsidRPr="00287DCB" w:rsidRDefault="00CF29D0">
                        <w:pPr>
                          <w:rPr>
                            <w:lang w:val="lt-LT"/>
                          </w:rPr>
                        </w:pPr>
                        <w:r w:rsidRPr="00287DCB">
                          <w:rPr>
                            <w:color w:val="000000"/>
                            <w:sz w:val="24"/>
                            <w:lang w:val="lt-LT"/>
                          </w:rPr>
                          <w:t>26.2. dokumentų valdymas – 3.</w:t>
                        </w:r>
                      </w:p>
                    </w:tc>
                  </w:tr>
                </w:tbl>
                <w:p w:rsidR="002C1C8F" w:rsidRPr="00287DCB" w:rsidRDefault="002C1C8F">
                  <w:pPr>
                    <w:rPr>
                      <w:lang w:val="lt-LT"/>
                    </w:rPr>
                  </w:pPr>
                </w:p>
              </w:tc>
            </w:tr>
          </w:tbl>
          <w:p w:rsidR="002C1C8F" w:rsidRPr="00287DCB" w:rsidRDefault="002C1C8F">
            <w:pPr>
              <w:rPr>
                <w:lang w:val="lt-LT"/>
              </w:rPr>
            </w:pPr>
          </w:p>
        </w:tc>
      </w:tr>
      <w:tr w:rsidR="002C1C8F">
        <w:trPr>
          <w:trHeight w:val="517"/>
        </w:trPr>
        <w:tc>
          <w:tcPr>
            <w:tcW w:w="13" w:type="dxa"/>
          </w:tcPr>
          <w:p w:rsidR="002C1C8F" w:rsidRDefault="002C1C8F">
            <w:pPr>
              <w:pStyle w:val="EmptyLayoutCell"/>
            </w:pPr>
          </w:p>
        </w:tc>
        <w:tc>
          <w:tcPr>
            <w:tcW w:w="1" w:type="dxa"/>
          </w:tcPr>
          <w:p w:rsidR="002C1C8F" w:rsidRDefault="002C1C8F">
            <w:pPr>
              <w:pStyle w:val="EmptyLayoutCell"/>
            </w:pPr>
          </w:p>
        </w:tc>
        <w:tc>
          <w:tcPr>
            <w:tcW w:w="1" w:type="dxa"/>
          </w:tcPr>
          <w:p w:rsidR="002C1C8F" w:rsidRDefault="002C1C8F">
            <w:pPr>
              <w:pStyle w:val="EmptyLayoutCell"/>
            </w:pPr>
          </w:p>
        </w:tc>
        <w:tc>
          <w:tcPr>
            <w:tcW w:w="9055" w:type="dxa"/>
          </w:tcPr>
          <w:p w:rsidR="002C1C8F" w:rsidRDefault="002C1C8F">
            <w:pPr>
              <w:pStyle w:val="EmptyLayoutCell"/>
            </w:pPr>
          </w:p>
        </w:tc>
        <w:tc>
          <w:tcPr>
            <w:tcW w:w="13" w:type="dxa"/>
          </w:tcPr>
          <w:p w:rsidR="002C1C8F" w:rsidRDefault="002C1C8F">
            <w:pPr>
              <w:pStyle w:val="EmptyLayoutCell"/>
            </w:pPr>
          </w:p>
        </w:tc>
      </w:tr>
      <w:tr w:rsidR="00287DCB" w:rsidRPr="00287DCB" w:rsidTr="00287DCB">
        <w:tc>
          <w:tcPr>
            <w:tcW w:w="13" w:type="dxa"/>
          </w:tcPr>
          <w:p w:rsidR="002C1C8F" w:rsidRPr="00287DCB" w:rsidRDefault="002C1C8F">
            <w:pPr>
              <w:pStyle w:val="EmptyLayoutCell"/>
              <w:rPr>
                <w:lang w:val="lt-LT"/>
              </w:rPr>
            </w:pPr>
          </w:p>
        </w:tc>
        <w:tc>
          <w:tcPr>
            <w:tcW w:w="1" w:type="dxa"/>
          </w:tcPr>
          <w:p w:rsidR="002C1C8F" w:rsidRPr="00287DCB" w:rsidRDefault="002C1C8F">
            <w:pPr>
              <w:pStyle w:val="EmptyLayoutCell"/>
              <w:rPr>
                <w:lang w:val="lt-LT"/>
              </w:rPr>
            </w:pPr>
          </w:p>
        </w:tc>
        <w:tc>
          <w:tcPr>
            <w:tcW w:w="1" w:type="dxa"/>
          </w:tcPr>
          <w:p w:rsidR="002C1C8F" w:rsidRPr="00287DCB" w:rsidRDefault="002C1C8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2C1C8F" w:rsidRPr="00287DCB">
              <w:trPr>
                <w:trHeight w:val="260"/>
              </w:trPr>
              <w:tc>
                <w:tcPr>
                  <w:tcW w:w="3401" w:type="dxa"/>
                  <w:tcMar>
                    <w:top w:w="40" w:type="dxa"/>
                    <w:left w:w="40" w:type="dxa"/>
                    <w:bottom w:w="40" w:type="dxa"/>
                    <w:right w:w="40" w:type="dxa"/>
                  </w:tcMar>
                </w:tcPr>
                <w:p w:rsidR="002C1C8F" w:rsidRPr="00287DCB" w:rsidRDefault="00CF29D0">
                  <w:pPr>
                    <w:rPr>
                      <w:lang w:val="lt-LT"/>
                    </w:rPr>
                  </w:pPr>
                  <w:r w:rsidRPr="00287DCB">
                    <w:rPr>
                      <w:color w:val="000000"/>
                      <w:sz w:val="24"/>
                      <w:lang w:val="lt-LT"/>
                    </w:rPr>
                    <w:t>Susipažinau</w:t>
                  </w:r>
                </w:p>
              </w:tc>
              <w:tc>
                <w:tcPr>
                  <w:tcW w:w="5669" w:type="dxa"/>
                  <w:tcMar>
                    <w:top w:w="40" w:type="dxa"/>
                    <w:left w:w="40" w:type="dxa"/>
                    <w:bottom w:w="40" w:type="dxa"/>
                    <w:right w:w="40" w:type="dxa"/>
                  </w:tcMar>
                </w:tcPr>
                <w:p w:rsidR="002C1C8F" w:rsidRPr="00287DCB" w:rsidRDefault="002C1C8F">
                  <w:pPr>
                    <w:rPr>
                      <w:lang w:val="lt-LT"/>
                    </w:rPr>
                  </w:pPr>
                </w:p>
              </w:tc>
            </w:tr>
            <w:tr w:rsidR="002C1C8F" w:rsidRPr="00287DCB">
              <w:trPr>
                <w:trHeight w:val="260"/>
              </w:trPr>
              <w:tc>
                <w:tcPr>
                  <w:tcW w:w="3401" w:type="dxa"/>
                  <w:tcBorders>
                    <w:bottom w:val="single" w:sz="2" w:space="0" w:color="000000"/>
                  </w:tcBorders>
                  <w:tcMar>
                    <w:top w:w="40" w:type="dxa"/>
                    <w:left w:w="40" w:type="dxa"/>
                    <w:bottom w:w="40" w:type="dxa"/>
                    <w:right w:w="40" w:type="dxa"/>
                  </w:tcMar>
                </w:tcPr>
                <w:p w:rsidR="002C1C8F" w:rsidRPr="00287DCB" w:rsidRDefault="002C1C8F">
                  <w:pPr>
                    <w:rPr>
                      <w:lang w:val="lt-LT"/>
                    </w:rPr>
                  </w:pPr>
                </w:p>
              </w:tc>
              <w:tc>
                <w:tcPr>
                  <w:tcW w:w="5669" w:type="dxa"/>
                  <w:tcMar>
                    <w:top w:w="40" w:type="dxa"/>
                    <w:left w:w="40" w:type="dxa"/>
                    <w:bottom w:w="40" w:type="dxa"/>
                    <w:right w:w="40" w:type="dxa"/>
                  </w:tcMar>
                </w:tcPr>
                <w:p w:rsidR="002C1C8F" w:rsidRPr="00287DCB" w:rsidRDefault="002C1C8F">
                  <w:pPr>
                    <w:rPr>
                      <w:lang w:val="lt-LT"/>
                    </w:rPr>
                  </w:pPr>
                </w:p>
              </w:tc>
            </w:tr>
            <w:tr w:rsidR="002C1C8F" w:rsidRPr="00287DCB">
              <w:trPr>
                <w:trHeight w:val="260"/>
              </w:trPr>
              <w:tc>
                <w:tcPr>
                  <w:tcW w:w="3401" w:type="dxa"/>
                  <w:tcMar>
                    <w:top w:w="40" w:type="dxa"/>
                    <w:left w:w="40" w:type="dxa"/>
                    <w:bottom w:w="40" w:type="dxa"/>
                    <w:right w:w="40" w:type="dxa"/>
                  </w:tcMar>
                </w:tcPr>
                <w:p w:rsidR="002C1C8F" w:rsidRPr="00287DCB" w:rsidRDefault="00CF29D0">
                  <w:pPr>
                    <w:rPr>
                      <w:lang w:val="lt-LT"/>
                    </w:rPr>
                  </w:pPr>
                  <w:r w:rsidRPr="00287DCB">
                    <w:rPr>
                      <w:color w:val="000000"/>
                      <w:lang w:val="lt-LT"/>
                    </w:rPr>
                    <w:t>(Parašas)</w:t>
                  </w:r>
                </w:p>
              </w:tc>
              <w:tc>
                <w:tcPr>
                  <w:tcW w:w="5669" w:type="dxa"/>
                  <w:tcMar>
                    <w:top w:w="40" w:type="dxa"/>
                    <w:left w:w="40" w:type="dxa"/>
                    <w:bottom w:w="40" w:type="dxa"/>
                    <w:right w:w="40" w:type="dxa"/>
                  </w:tcMar>
                </w:tcPr>
                <w:p w:rsidR="002C1C8F" w:rsidRPr="00287DCB" w:rsidRDefault="002C1C8F">
                  <w:pPr>
                    <w:rPr>
                      <w:lang w:val="lt-LT"/>
                    </w:rPr>
                  </w:pPr>
                </w:p>
              </w:tc>
            </w:tr>
            <w:tr w:rsidR="002C1C8F" w:rsidRPr="00287DCB">
              <w:trPr>
                <w:trHeight w:val="260"/>
              </w:trPr>
              <w:tc>
                <w:tcPr>
                  <w:tcW w:w="3401" w:type="dxa"/>
                  <w:tcBorders>
                    <w:bottom w:val="single" w:sz="2" w:space="0" w:color="000000"/>
                  </w:tcBorders>
                  <w:tcMar>
                    <w:top w:w="40" w:type="dxa"/>
                    <w:left w:w="40" w:type="dxa"/>
                    <w:bottom w:w="40" w:type="dxa"/>
                    <w:right w:w="40" w:type="dxa"/>
                  </w:tcMar>
                </w:tcPr>
                <w:p w:rsidR="002C1C8F" w:rsidRPr="00287DCB" w:rsidRDefault="002C1C8F">
                  <w:pPr>
                    <w:rPr>
                      <w:lang w:val="lt-LT"/>
                    </w:rPr>
                  </w:pPr>
                </w:p>
              </w:tc>
              <w:tc>
                <w:tcPr>
                  <w:tcW w:w="5669" w:type="dxa"/>
                  <w:tcMar>
                    <w:top w:w="40" w:type="dxa"/>
                    <w:left w:w="40" w:type="dxa"/>
                    <w:bottom w:w="40" w:type="dxa"/>
                    <w:right w:w="40" w:type="dxa"/>
                  </w:tcMar>
                </w:tcPr>
                <w:p w:rsidR="002C1C8F" w:rsidRPr="00287DCB" w:rsidRDefault="002C1C8F">
                  <w:pPr>
                    <w:rPr>
                      <w:lang w:val="lt-LT"/>
                    </w:rPr>
                  </w:pPr>
                </w:p>
              </w:tc>
            </w:tr>
            <w:tr w:rsidR="002C1C8F" w:rsidRPr="00287DCB">
              <w:trPr>
                <w:trHeight w:val="260"/>
              </w:trPr>
              <w:tc>
                <w:tcPr>
                  <w:tcW w:w="3401" w:type="dxa"/>
                  <w:tcMar>
                    <w:top w:w="40" w:type="dxa"/>
                    <w:left w:w="40" w:type="dxa"/>
                    <w:bottom w:w="40" w:type="dxa"/>
                    <w:right w:w="40" w:type="dxa"/>
                  </w:tcMar>
                </w:tcPr>
                <w:p w:rsidR="002C1C8F" w:rsidRPr="00287DCB" w:rsidRDefault="00CF29D0">
                  <w:pPr>
                    <w:rPr>
                      <w:lang w:val="lt-LT"/>
                    </w:rPr>
                  </w:pPr>
                  <w:r w:rsidRPr="00287DCB">
                    <w:rPr>
                      <w:color w:val="000000"/>
                      <w:lang w:val="lt-LT"/>
                    </w:rPr>
                    <w:t>(Vardas ir pavardė)</w:t>
                  </w:r>
                </w:p>
              </w:tc>
              <w:tc>
                <w:tcPr>
                  <w:tcW w:w="5669" w:type="dxa"/>
                  <w:tcMar>
                    <w:top w:w="40" w:type="dxa"/>
                    <w:left w:w="40" w:type="dxa"/>
                    <w:bottom w:w="40" w:type="dxa"/>
                    <w:right w:w="40" w:type="dxa"/>
                  </w:tcMar>
                </w:tcPr>
                <w:p w:rsidR="002C1C8F" w:rsidRPr="00287DCB" w:rsidRDefault="002C1C8F">
                  <w:pPr>
                    <w:rPr>
                      <w:lang w:val="lt-LT"/>
                    </w:rPr>
                  </w:pPr>
                </w:p>
              </w:tc>
            </w:tr>
            <w:tr w:rsidR="002C1C8F" w:rsidRPr="00287DCB">
              <w:trPr>
                <w:trHeight w:val="260"/>
              </w:trPr>
              <w:tc>
                <w:tcPr>
                  <w:tcW w:w="3401" w:type="dxa"/>
                  <w:tcBorders>
                    <w:bottom w:val="single" w:sz="2" w:space="0" w:color="000000"/>
                  </w:tcBorders>
                  <w:tcMar>
                    <w:top w:w="40" w:type="dxa"/>
                    <w:left w:w="40" w:type="dxa"/>
                    <w:bottom w:w="40" w:type="dxa"/>
                    <w:right w:w="40" w:type="dxa"/>
                  </w:tcMar>
                </w:tcPr>
                <w:p w:rsidR="002C1C8F" w:rsidRPr="00287DCB" w:rsidRDefault="002C1C8F">
                  <w:pPr>
                    <w:rPr>
                      <w:lang w:val="lt-LT"/>
                    </w:rPr>
                  </w:pPr>
                </w:p>
              </w:tc>
              <w:tc>
                <w:tcPr>
                  <w:tcW w:w="5669" w:type="dxa"/>
                  <w:tcMar>
                    <w:top w:w="40" w:type="dxa"/>
                    <w:left w:w="40" w:type="dxa"/>
                    <w:bottom w:w="40" w:type="dxa"/>
                    <w:right w:w="40" w:type="dxa"/>
                  </w:tcMar>
                </w:tcPr>
                <w:p w:rsidR="002C1C8F" w:rsidRPr="00287DCB" w:rsidRDefault="002C1C8F">
                  <w:pPr>
                    <w:rPr>
                      <w:lang w:val="lt-LT"/>
                    </w:rPr>
                  </w:pPr>
                </w:p>
              </w:tc>
            </w:tr>
            <w:tr w:rsidR="002C1C8F" w:rsidRPr="00287DCB">
              <w:trPr>
                <w:trHeight w:val="260"/>
              </w:trPr>
              <w:tc>
                <w:tcPr>
                  <w:tcW w:w="3401" w:type="dxa"/>
                  <w:tcMar>
                    <w:top w:w="40" w:type="dxa"/>
                    <w:left w:w="40" w:type="dxa"/>
                    <w:bottom w:w="40" w:type="dxa"/>
                    <w:right w:w="40" w:type="dxa"/>
                  </w:tcMar>
                </w:tcPr>
                <w:p w:rsidR="002C1C8F" w:rsidRPr="00287DCB" w:rsidRDefault="00CF29D0">
                  <w:pPr>
                    <w:rPr>
                      <w:lang w:val="lt-LT"/>
                    </w:rPr>
                  </w:pPr>
                  <w:r w:rsidRPr="00287DCB">
                    <w:rPr>
                      <w:color w:val="000000"/>
                      <w:lang w:val="lt-LT"/>
                    </w:rPr>
                    <w:t>(Data)</w:t>
                  </w:r>
                </w:p>
              </w:tc>
              <w:tc>
                <w:tcPr>
                  <w:tcW w:w="5669" w:type="dxa"/>
                  <w:tcMar>
                    <w:top w:w="40" w:type="dxa"/>
                    <w:left w:w="40" w:type="dxa"/>
                    <w:bottom w:w="40" w:type="dxa"/>
                    <w:right w:w="40" w:type="dxa"/>
                  </w:tcMar>
                </w:tcPr>
                <w:p w:rsidR="002C1C8F" w:rsidRPr="00287DCB" w:rsidRDefault="002C1C8F">
                  <w:pPr>
                    <w:rPr>
                      <w:lang w:val="lt-LT"/>
                    </w:rPr>
                  </w:pPr>
                </w:p>
              </w:tc>
            </w:tr>
            <w:tr w:rsidR="002C1C8F" w:rsidRPr="00287DCB">
              <w:trPr>
                <w:trHeight w:val="260"/>
              </w:trPr>
              <w:tc>
                <w:tcPr>
                  <w:tcW w:w="3401" w:type="dxa"/>
                  <w:tcMar>
                    <w:top w:w="40" w:type="dxa"/>
                    <w:left w:w="40" w:type="dxa"/>
                    <w:bottom w:w="40" w:type="dxa"/>
                    <w:right w:w="40" w:type="dxa"/>
                  </w:tcMar>
                </w:tcPr>
                <w:p w:rsidR="002C1C8F" w:rsidRPr="00287DCB" w:rsidRDefault="002C1C8F">
                  <w:pPr>
                    <w:rPr>
                      <w:lang w:val="lt-LT"/>
                    </w:rPr>
                  </w:pPr>
                </w:p>
              </w:tc>
              <w:tc>
                <w:tcPr>
                  <w:tcW w:w="5669" w:type="dxa"/>
                  <w:tcMar>
                    <w:top w:w="40" w:type="dxa"/>
                    <w:left w:w="40" w:type="dxa"/>
                    <w:bottom w:w="40" w:type="dxa"/>
                    <w:right w:w="40" w:type="dxa"/>
                  </w:tcMar>
                </w:tcPr>
                <w:p w:rsidR="002C1C8F" w:rsidRPr="00287DCB" w:rsidRDefault="002C1C8F">
                  <w:pPr>
                    <w:rPr>
                      <w:lang w:val="lt-LT"/>
                    </w:rPr>
                  </w:pPr>
                </w:p>
              </w:tc>
            </w:tr>
          </w:tbl>
          <w:p w:rsidR="002C1C8F" w:rsidRPr="00287DCB" w:rsidRDefault="002C1C8F">
            <w:pPr>
              <w:rPr>
                <w:lang w:val="lt-LT"/>
              </w:rPr>
            </w:pPr>
          </w:p>
        </w:tc>
      </w:tr>
      <w:tr w:rsidR="002C1C8F">
        <w:trPr>
          <w:trHeight w:val="41"/>
        </w:trPr>
        <w:tc>
          <w:tcPr>
            <w:tcW w:w="13" w:type="dxa"/>
          </w:tcPr>
          <w:p w:rsidR="002C1C8F" w:rsidRDefault="002C1C8F">
            <w:pPr>
              <w:pStyle w:val="EmptyLayoutCell"/>
            </w:pPr>
          </w:p>
        </w:tc>
        <w:tc>
          <w:tcPr>
            <w:tcW w:w="1" w:type="dxa"/>
          </w:tcPr>
          <w:p w:rsidR="002C1C8F" w:rsidRDefault="002C1C8F">
            <w:pPr>
              <w:pStyle w:val="EmptyLayoutCell"/>
            </w:pPr>
          </w:p>
        </w:tc>
        <w:tc>
          <w:tcPr>
            <w:tcW w:w="1" w:type="dxa"/>
          </w:tcPr>
          <w:p w:rsidR="002C1C8F" w:rsidRDefault="002C1C8F">
            <w:pPr>
              <w:pStyle w:val="EmptyLayoutCell"/>
            </w:pPr>
          </w:p>
        </w:tc>
        <w:tc>
          <w:tcPr>
            <w:tcW w:w="9055" w:type="dxa"/>
          </w:tcPr>
          <w:p w:rsidR="002C1C8F" w:rsidRDefault="002C1C8F">
            <w:pPr>
              <w:pStyle w:val="EmptyLayoutCell"/>
            </w:pPr>
          </w:p>
        </w:tc>
        <w:tc>
          <w:tcPr>
            <w:tcW w:w="13" w:type="dxa"/>
          </w:tcPr>
          <w:p w:rsidR="002C1C8F" w:rsidRDefault="002C1C8F">
            <w:pPr>
              <w:pStyle w:val="EmptyLayoutCell"/>
            </w:pPr>
          </w:p>
        </w:tc>
      </w:tr>
    </w:tbl>
    <w:p w:rsidR="00CF29D0" w:rsidRDefault="00CF29D0"/>
    <w:sectPr w:rsidR="00CF29D0" w:rsidSect="00287DCB">
      <w:headerReference w:type="default" r:id="rId6"/>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698" w:rsidRDefault="00AF2698" w:rsidP="00287DCB">
      <w:r>
        <w:separator/>
      </w:r>
    </w:p>
  </w:endnote>
  <w:endnote w:type="continuationSeparator" w:id="0">
    <w:p w:rsidR="00AF2698" w:rsidRDefault="00AF2698" w:rsidP="0028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698" w:rsidRDefault="00AF2698" w:rsidP="00287DCB">
      <w:r>
        <w:separator/>
      </w:r>
    </w:p>
  </w:footnote>
  <w:footnote w:type="continuationSeparator" w:id="0">
    <w:p w:rsidR="00AF2698" w:rsidRDefault="00AF2698" w:rsidP="00287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CB" w:rsidRDefault="00287DCB">
    <w:pPr>
      <w:pStyle w:val="Antrats"/>
      <w:jc w:val="center"/>
    </w:pPr>
  </w:p>
  <w:p w:rsidR="00287DCB" w:rsidRDefault="00287DCB">
    <w:pPr>
      <w:pStyle w:val="Antrats"/>
      <w:jc w:val="center"/>
    </w:pPr>
  </w:p>
  <w:p w:rsidR="00287DCB" w:rsidRDefault="00287DCB">
    <w:pPr>
      <w:pStyle w:val="Antrats"/>
      <w:jc w:val="center"/>
    </w:pPr>
    <w:r>
      <w:fldChar w:fldCharType="begin"/>
    </w:r>
    <w:r>
      <w:instrText>PAGE   \* MERGEFORMAT</w:instrText>
    </w:r>
    <w:r>
      <w:fldChar w:fldCharType="separate"/>
    </w:r>
    <w:r w:rsidR="00DA0BE5" w:rsidRPr="00DA0BE5">
      <w:rPr>
        <w:noProof/>
        <w:lang w:val="lt-LT"/>
      </w:rPr>
      <w:t>2</w:t>
    </w:r>
    <w:r>
      <w:fldChar w:fldCharType="end"/>
    </w:r>
  </w:p>
  <w:p w:rsidR="00287DCB" w:rsidRDefault="00287D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CB"/>
    <w:rsid w:val="00287DCB"/>
    <w:rsid w:val="002C1C8F"/>
    <w:rsid w:val="00907C01"/>
    <w:rsid w:val="00AF2698"/>
    <w:rsid w:val="00BD098E"/>
    <w:rsid w:val="00CF29D0"/>
    <w:rsid w:val="00DA0B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91A6A8-707F-40BB-9B2C-90261E20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7DCB"/>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287DCB"/>
    <w:rPr>
      <w:lang w:val="en-US" w:eastAsia="en-US"/>
    </w:rPr>
  </w:style>
  <w:style w:type="paragraph" w:styleId="Porat">
    <w:name w:val="footer"/>
    <w:basedOn w:val="prastasis"/>
    <w:link w:val="PoratDiagrama"/>
    <w:uiPriority w:val="99"/>
    <w:unhideWhenUsed/>
    <w:rsid w:val="00287DCB"/>
    <w:pPr>
      <w:tabs>
        <w:tab w:val="center" w:pos="4819"/>
        <w:tab w:val="right" w:pos="9638"/>
      </w:tabs>
    </w:pPr>
  </w:style>
  <w:style w:type="character" w:customStyle="1" w:styleId="PoratDiagrama">
    <w:name w:val="Poraštė Diagrama"/>
    <w:basedOn w:val="Numatytasispastraiposriftas"/>
    <w:link w:val="Porat"/>
    <w:uiPriority w:val="99"/>
    <w:rsid w:val="00287DC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3077</Words>
  <Characters>1755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PC</dc:creator>
  <cp:keywords/>
  <cp:lastModifiedBy>User</cp:lastModifiedBy>
  <cp:revision>2</cp:revision>
  <dcterms:created xsi:type="dcterms:W3CDTF">2020-12-29T11:24:00Z</dcterms:created>
  <dcterms:modified xsi:type="dcterms:W3CDTF">2020-12-29T11:24:00Z</dcterms:modified>
</cp:coreProperties>
</file>