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A5FE" w14:textId="609786AB" w:rsidR="00AE3AF0" w:rsidRDefault="009A0B4E">
      <w:pPr>
        <w:tabs>
          <w:tab w:val="center" w:pos="4320"/>
          <w:tab w:val="right" w:pos="8640"/>
        </w:tabs>
        <w:suppressAutoHyphens/>
        <w:jc w:val="center"/>
        <w:rPr>
          <w:rFonts w:ascii="TimesLT" w:hAnsi="TimesLT"/>
          <w:lang w:eastAsia="ar-SA"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56FC4796" wp14:editId="1818CBEA">
            <wp:extent cx="535067" cy="612250"/>
            <wp:effectExtent l="0" t="0" r="0" b="0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3" cy="623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32C0" w14:textId="77777777" w:rsidR="003D651A" w:rsidRDefault="003D651A">
      <w:pPr>
        <w:tabs>
          <w:tab w:val="center" w:pos="4320"/>
          <w:tab w:val="right" w:pos="8640"/>
        </w:tabs>
        <w:suppressAutoHyphens/>
        <w:jc w:val="center"/>
        <w:rPr>
          <w:rFonts w:ascii="TimesLT" w:hAnsi="TimesLT"/>
          <w:lang w:eastAsia="ar-SA"/>
        </w:rPr>
      </w:pPr>
    </w:p>
    <w:p w14:paraId="7CBC14E2" w14:textId="77777777" w:rsidR="003D651A" w:rsidRDefault="009A0B4E" w:rsidP="003D651A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ŠILALĖS RAJONO SAVIVALDYBĖS</w:t>
      </w:r>
    </w:p>
    <w:p w14:paraId="1C46AB3C" w14:textId="567A278C" w:rsidR="003D651A" w:rsidRDefault="009A0B4E" w:rsidP="003D651A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="003D651A">
        <w:rPr>
          <w:b/>
          <w:lang w:eastAsia="ar-SA"/>
        </w:rPr>
        <w:t>MERAS</w:t>
      </w:r>
    </w:p>
    <w:p w14:paraId="5E23EBD8" w14:textId="03BFB8AA" w:rsidR="00AE3AF0" w:rsidRDefault="00AE3AF0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</w:p>
    <w:p w14:paraId="7EA02C73" w14:textId="77777777" w:rsidR="003E54F2" w:rsidRPr="003E54F2" w:rsidRDefault="003E54F2" w:rsidP="003E54F2">
      <w:pPr>
        <w:jc w:val="center"/>
        <w:rPr>
          <w:b/>
          <w:szCs w:val="24"/>
          <w:lang w:eastAsia="zh-CN"/>
        </w:rPr>
      </w:pPr>
      <w:r w:rsidRPr="003E54F2">
        <w:rPr>
          <w:b/>
          <w:szCs w:val="24"/>
          <w:lang w:eastAsia="zh-CN"/>
        </w:rPr>
        <w:t>POTVARKIS</w:t>
      </w:r>
    </w:p>
    <w:p w14:paraId="61D62373" w14:textId="003961BF" w:rsidR="003E54F2" w:rsidRPr="003E54F2" w:rsidRDefault="003E54F2" w:rsidP="003E54F2">
      <w:pPr>
        <w:jc w:val="center"/>
        <w:rPr>
          <w:b/>
          <w:bCs/>
          <w:szCs w:val="24"/>
          <w:lang w:eastAsia="lt-LT"/>
        </w:rPr>
      </w:pPr>
      <w:r w:rsidRPr="003E54F2">
        <w:rPr>
          <w:b/>
          <w:color w:val="000000"/>
          <w:szCs w:val="24"/>
          <w:lang w:eastAsia="lt-LT"/>
        </w:rPr>
        <w:t xml:space="preserve">DĖL VALSTYBINĖS (VALSTYBĖS PERDUOTOS SAVIVALDYBĖMS) FUNKCIJOS </w:t>
      </w:r>
      <w:r w:rsidRPr="003E54F2">
        <w:rPr>
          <w:b/>
          <w:bCs/>
          <w:szCs w:val="24"/>
          <w:lang w:eastAsia="lt-LT"/>
        </w:rPr>
        <w:t xml:space="preserve">VALSTYBINĖS KALBOS VARTOJIMO IR TAISYKLINGUMO KONTROLĖS VYKDYMO </w:t>
      </w:r>
      <w:r w:rsidR="00553295">
        <w:rPr>
          <w:b/>
          <w:bCs/>
          <w:szCs w:val="24"/>
          <w:lang w:eastAsia="lt-LT"/>
        </w:rPr>
        <w:t>ŠILALĖS RAJONO</w:t>
      </w:r>
      <w:r w:rsidRPr="003E54F2">
        <w:rPr>
          <w:b/>
          <w:bCs/>
          <w:szCs w:val="24"/>
          <w:lang w:eastAsia="lt-LT"/>
        </w:rPr>
        <w:t xml:space="preserve"> SAVIVALDYBĖJE </w:t>
      </w:r>
      <w:r w:rsidR="006E02D3">
        <w:rPr>
          <w:b/>
          <w:bCs/>
          <w:szCs w:val="24"/>
          <w:lang w:eastAsia="lt-LT"/>
        </w:rPr>
        <w:t>TAISYKLIŲ</w:t>
      </w:r>
      <w:r w:rsidRPr="003E54F2">
        <w:rPr>
          <w:b/>
          <w:bCs/>
          <w:szCs w:val="24"/>
          <w:lang w:eastAsia="lt-LT"/>
        </w:rPr>
        <w:t xml:space="preserve"> PATVIRTINIMO</w:t>
      </w:r>
    </w:p>
    <w:p w14:paraId="6F1ACD5D" w14:textId="77777777" w:rsidR="003E54F2" w:rsidRPr="003E54F2" w:rsidRDefault="003E54F2" w:rsidP="003E54F2">
      <w:pPr>
        <w:widowControl w:val="0"/>
        <w:suppressAutoHyphens/>
        <w:jc w:val="both"/>
        <w:rPr>
          <w:rFonts w:eastAsia="Lucida Sans Unicode"/>
          <w:kern w:val="2"/>
          <w:szCs w:val="24"/>
          <w:lang w:eastAsia="lt-LT"/>
        </w:rPr>
      </w:pPr>
    </w:p>
    <w:p w14:paraId="724559C6" w14:textId="522177A5" w:rsidR="003E54F2" w:rsidRPr="003E54F2" w:rsidRDefault="003E54F2" w:rsidP="003E54F2">
      <w:pPr>
        <w:widowControl w:val="0"/>
        <w:suppressAutoHyphens/>
        <w:jc w:val="center"/>
        <w:rPr>
          <w:rFonts w:eastAsia="Lucida Sans Unicode"/>
          <w:kern w:val="2"/>
          <w:szCs w:val="24"/>
          <w:lang w:eastAsia="lt-LT"/>
        </w:rPr>
      </w:pPr>
      <w:r>
        <w:rPr>
          <w:rFonts w:eastAsia="Lucida Sans Unicode"/>
          <w:kern w:val="2"/>
          <w:szCs w:val="24"/>
          <w:lang w:eastAsia="lt-LT"/>
        </w:rPr>
        <w:t>2024</w:t>
      </w:r>
      <w:r w:rsidRPr="003E54F2">
        <w:rPr>
          <w:rFonts w:eastAsia="Lucida Sans Unicode"/>
          <w:kern w:val="2"/>
          <w:szCs w:val="24"/>
          <w:lang w:eastAsia="lt-LT"/>
        </w:rPr>
        <w:t xml:space="preserve"> m. </w:t>
      </w:r>
      <w:r>
        <w:rPr>
          <w:rFonts w:eastAsia="Lucida Sans Unicode"/>
          <w:kern w:val="2"/>
          <w:szCs w:val="24"/>
          <w:lang w:eastAsia="lt-LT"/>
        </w:rPr>
        <w:t>sausio</w:t>
      </w:r>
      <w:r w:rsidR="009702BC">
        <w:rPr>
          <w:rFonts w:eastAsia="Lucida Sans Unicode"/>
          <w:kern w:val="2"/>
          <w:szCs w:val="24"/>
          <w:lang w:eastAsia="lt-LT"/>
        </w:rPr>
        <w:t xml:space="preserve"> </w:t>
      </w:r>
      <w:r w:rsidR="001212EA">
        <w:rPr>
          <w:rFonts w:eastAsia="Lucida Sans Unicode"/>
          <w:kern w:val="2"/>
          <w:szCs w:val="24"/>
          <w:lang w:eastAsia="lt-LT"/>
        </w:rPr>
        <w:t>18</w:t>
      </w:r>
      <w:r w:rsidRPr="003E54F2">
        <w:rPr>
          <w:rFonts w:eastAsia="Lucida Sans Unicode"/>
          <w:kern w:val="2"/>
          <w:szCs w:val="24"/>
          <w:lang w:eastAsia="lt-LT"/>
        </w:rPr>
        <w:t xml:space="preserve"> d. Nr.</w:t>
      </w:r>
      <w:r w:rsidR="009702BC">
        <w:rPr>
          <w:rFonts w:eastAsia="Lucida Sans Unicode"/>
          <w:kern w:val="2"/>
          <w:szCs w:val="24"/>
          <w:lang w:eastAsia="lt-LT"/>
        </w:rPr>
        <w:t xml:space="preserve"> T3-</w:t>
      </w:r>
      <w:r w:rsidR="001212EA">
        <w:rPr>
          <w:rFonts w:eastAsia="Lucida Sans Unicode"/>
          <w:kern w:val="2"/>
          <w:szCs w:val="24"/>
          <w:lang w:eastAsia="lt-LT"/>
        </w:rPr>
        <w:t>40</w:t>
      </w:r>
      <w:bookmarkStart w:id="0" w:name="_GoBack"/>
      <w:bookmarkEnd w:id="0"/>
      <w:r w:rsidRPr="003E54F2">
        <w:rPr>
          <w:rFonts w:eastAsia="Lucida Sans Unicode"/>
          <w:kern w:val="2"/>
          <w:szCs w:val="24"/>
          <w:lang w:eastAsia="lt-LT"/>
        </w:rPr>
        <w:t xml:space="preserve"> </w:t>
      </w:r>
    </w:p>
    <w:p w14:paraId="6991FDD5" w14:textId="7AF86162" w:rsidR="003E54F2" w:rsidRPr="003E54F2" w:rsidRDefault="00553295" w:rsidP="003E54F2">
      <w:pPr>
        <w:widowControl w:val="0"/>
        <w:suppressAutoHyphens/>
        <w:jc w:val="center"/>
        <w:rPr>
          <w:rFonts w:eastAsia="Lucida Sans Unicode"/>
          <w:kern w:val="2"/>
          <w:szCs w:val="24"/>
          <w:lang w:eastAsia="lt-LT"/>
        </w:rPr>
      </w:pPr>
      <w:r>
        <w:rPr>
          <w:rFonts w:eastAsia="Lucida Sans Unicode"/>
          <w:kern w:val="2"/>
          <w:szCs w:val="24"/>
          <w:lang w:eastAsia="lt-LT"/>
        </w:rPr>
        <w:t>Šilalė</w:t>
      </w:r>
    </w:p>
    <w:p w14:paraId="20C3CCCA" w14:textId="77777777" w:rsidR="003E54F2" w:rsidRPr="003E54F2" w:rsidRDefault="003E54F2" w:rsidP="003E54F2">
      <w:pPr>
        <w:jc w:val="both"/>
        <w:rPr>
          <w:rFonts w:eastAsia="Lucida Sans Unicode"/>
          <w:kern w:val="2"/>
          <w:szCs w:val="24"/>
          <w:lang w:eastAsia="lt-LT"/>
        </w:rPr>
      </w:pPr>
    </w:p>
    <w:p w14:paraId="12943741" w14:textId="77777777" w:rsidR="003E54F2" w:rsidRPr="003E54F2" w:rsidRDefault="003E54F2" w:rsidP="003E54F2">
      <w:pPr>
        <w:ind w:firstLine="851"/>
        <w:jc w:val="both"/>
        <w:rPr>
          <w:szCs w:val="24"/>
          <w:lang w:eastAsia="lt-LT"/>
        </w:rPr>
      </w:pPr>
      <w:r w:rsidRPr="003E54F2">
        <w:rPr>
          <w:kern w:val="2"/>
          <w:szCs w:val="24"/>
          <w:lang w:eastAsia="lt-LT"/>
        </w:rPr>
        <w:t xml:space="preserve">Vadovaudamasis Lietuvos Respublikos vietos savivaldos įstatymo 7 straipsnio 12 punktu, 25 straipsnio 1 ir 5 dalimis, </w:t>
      </w:r>
      <w:r w:rsidRPr="003E54F2">
        <w:rPr>
          <w:bCs/>
          <w:szCs w:val="24"/>
          <w:lang w:eastAsia="lt-LT"/>
        </w:rPr>
        <w:t xml:space="preserve">Lietuvos Respublikos viešojo administravimo įstatymo </w:t>
      </w:r>
      <w:r w:rsidRPr="003E54F2">
        <w:rPr>
          <w:kern w:val="2"/>
          <w:szCs w:val="24"/>
          <w:lang w:eastAsia="lt-LT"/>
        </w:rPr>
        <w:t xml:space="preserve">33 straipsnio 2 dalimi </w:t>
      </w:r>
      <w:r w:rsidRPr="003E54F2">
        <w:rPr>
          <w:szCs w:val="24"/>
          <w:lang w:eastAsia="lt-LT"/>
        </w:rPr>
        <w:t>ir siekdamas reglamentuoti ūkio subjektų valstybinės kalbos vartojimo ir taisyklingumo tikrinimo, rezultatų įforminimo ir tvirtinimo procedūras:</w:t>
      </w:r>
    </w:p>
    <w:p w14:paraId="5B18723B" w14:textId="13A29725" w:rsidR="003E54F2" w:rsidRPr="003E54F2" w:rsidRDefault="003E54F2" w:rsidP="003E54F2">
      <w:pPr>
        <w:ind w:firstLine="851"/>
        <w:jc w:val="both"/>
        <w:rPr>
          <w:szCs w:val="24"/>
          <w:lang w:eastAsia="lt-LT"/>
        </w:rPr>
      </w:pPr>
      <w:r w:rsidRPr="003E54F2">
        <w:rPr>
          <w:szCs w:val="24"/>
          <w:lang w:eastAsia="lt-LT"/>
        </w:rPr>
        <w:t>1. T</w:t>
      </w:r>
      <w:r w:rsidRPr="003E54F2">
        <w:rPr>
          <w:kern w:val="2"/>
          <w:szCs w:val="24"/>
          <w:lang w:eastAsia="lt-LT"/>
        </w:rPr>
        <w:t xml:space="preserve"> v i r t i n u  </w:t>
      </w:r>
      <w:r w:rsidRPr="003E54F2">
        <w:rPr>
          <w:szCs w:val="24"/>
          <w:lang w:eastAsia="lt-LT"/>
        </w:rPr>
        <w:t xml:space="preserve">Valstybinės (valstybės perduotos savivaldybėms) funkcijos </w:t>
      </w:r>
      <w:r w:rsidRPr="003E54F2">
        <w:rPr>
          <w:bCs/>
          <w:szCs w:val="24"/>
          <w:lang w:eastAsia="lt-LT"/>
        </w:rPr>
        <w:t xml:space="preserve">valstybinės kalbos vartojimo ir taisyklingumo kontrolės vykdymo </w:t>
      </w:r>
      <w:r>
        <w:rPr>
          <w:bCs/>
          <w:szCs w:val="24"/>
          <w:lang w:eastAsia="lt-LT"/>
        </w:rPr>
        <w:t>Šilalės rajono</w:t>
      </w:r>
      <w:r w:rsidRPr="003E54F2">
        <w:rPr>
          <w:bCs/>
          <w:szCs w:val="24"/>
          <w:lang w:eastAsia="lt-LT"/>
        </w:rPr>
        <w:t xml:space="preserve"> savivaldybėje </w:t>
      </w:r>
      <w:r w:rsidR="006E02D3">
        <w:rPr>
          <w:bCs/>
          <w:szCs w:val="24"/>
          <w:lang w:eastAsia="lt-LT"/>
        </w:rPr>
        <w:t>taisykles</w:t>
      </w:r>
      <w:r w:rsidRPr="003E54F2">
        <w:rPr>
          <w:bCs/>
          <w:szCs w:val="24"/>
          <w:lang w:eastAsia="lt-LT"/>
        </w:rPr>
        <w:t xml:space="preserve"> </w:t>
      </w:r>
      <w:r w:rsidRPr="003E54F2">
        <w:rPr>
          <w:szCs w:val="24"/>
          <w:lang w:eastAsia="lt-LT"/>
        </w:rPr>
        <w:t xml:space="preserve"> (pridedama).</w:t>
      </w:r>
    </w:p>
    <w:p w14:paraId="23EB18F5" w14:textId="77777777" w:rsidR="009702BC" w:rsidRDefault="003E54F2" w:rsidP="003E54F2">
      <w:pPr>
        <w:ind w:firstLine="851"/>
        <w:jc w:val="both"/>
        <w:rPr>
          <w:bCs/>
          <w:szCs w:val="24"/>
          <w:lang w:eastAsia="lt-LT"/>
        </w:rPr>
      </w:pPr>
      <w:r w:rsidRPr="003E54F2">
        <w:rPr>
          <w:bCs/>
          <w:szCs w:val="24"/>
          <w:lang w:eastAsia="lt-LT"/>
        </w:rPr>
        <w:t xml:space="preserve">2. </w:t>
      </w:r>
      <w:r w:rsidRPr="003E54F2">
        <w:rPr>
          <w:szCs w:val="24"/>
          <w:lang w:eastAsia="lt-LT"/>
        </w:rPr>
        <w:t xml:space="preserve">P r i p a ž į s t u netekusiu galios </w:t>
      </w:r>
      <w:r>
        <w:rPr>
          <w:szCs w:val="24"/>
          <w:lang w:eastAsia="ar-SA"/>
        </w:rPr>
        <w:t>Šilalės rajono</w:t>
      </w:r>
      <w:r w:rsidRPr="003E54F2">
        <w:rPr>
          <w:szCs w:val="24"/>
          <w:lang w:eastAsia="ar-SA"/>
        </w:rPr>
        <w:t xml:space="preserve"> savivaldybės a</w:t>
      </w:r>
      <w:r>
        <w:rPr>
          <w:szCs w:val="24"/>
          <w:lang w:eastAsia="ar-SA"/>
        </w:rPr>
        <w:t>dministracijos direktoriaus 2018</w:t>
      </w:r>
      <w:r w:rsidRPr="003E54F2">
        <w:rPr>
          <w:szCs w:val="24"/>
          <w:lang w:eastAsia="ar-SA"/>
        </w:rPr>
        <w:t xml:space="preserve"> m. </w:t>
      </w:r>
      <w:r w:rsidR="00553295">
        <w:rPr>
          <w:szCs w:val="24"/>
          <w:lang w:eastAsia="ar-SA"/>
        </w:rPr>
        <w:t>birželio 25</w:t>
      </w:r>
      <w:r w:rsidRPr="003E54F2">
        <w:rPr>
          <w:szCs w:val="24"/>
          <w:lang w:eastAsia="ar-SA"/>
        </w:rPr>
        <w:t xml:space="preserve"> d. įsakymą</w:t>
      </w:r>
      <w:r w:rsidRPr="003E54F2">
        <w:rPr>
          <w:szCs w:val="24"/>
          <w:lang w:eastAsia="lt-LT"/>
        </w:rPr>
        <w:t xml:space="preserve"> Nr. </w:t>
      </w:r>
      <w:r w:rsidR="00553295">
        <w:rPr>
          <w:szCs w:val="24"/>
          <w:lang w:eastAsia="lt-LT"/>
        </w:rPr>
        <w:t>DĮ</w:t>
      </w:r>
      <w:r w:rsidRPr="003E54F2">
        <w:rPr>
          <w:szCs w:val="24"/>
          <w:lang w:eastAsia="lt-LT"/>
        </w:rPr>
        <w:t>V-</w:t>
      </w:r>
      <w:r w:rsidR="00553295">
        <w:rPr>
          <w:szCs w:val="24"/>
          <w:lang w:eastAsia="lt-LT"/>
        </w:rPr>
        <w:t>761</w:t>
      </w:r>
      <w:r w:rsidRPr="003E54F2">
        <w:rPr>
          <w:szCs w:val="24"/>
          <w:lang w:eastAsia="lt-LT"/>
        </w:rPr>
        <w:t xml:space="preserve"> „Dėl </w:t>
      </w:r>
      <w:r w:rsidR="00553295">
        <w:rPr>
          <w:szCs w:val="24"/>
          <w:lang w:eastAsia="lt-LT"/>
        </w:rPr>
        <w:t xml:space="preserve">Šilalės rajono </w:t>
      </w:r>
      <w:r w:rsidRPr="003E54F2">
        <w:rPr>
          <w:szCs w:val="24"/>
          <w:lang w:eastAsia="lt-LT"/>
        </w:rPr>
        <w:t xml:space="preserve">savivaldybės ūkio subjektų </w:t>
      </w:r>
      <w:r w:rsidRPr="003E54F2">
        <w:rPr>
          <w:bCs/>
          <w:szCs w:val="24"/>
          <w:lang w:eastAsia="lt-LT"/>
        </w:rPr>
        <w:t>valstybinės kalbos vartojimo ir taisyklingumo kontrolės taisyklių patvirtinimo“.</w:t>
      </w:r>
    </w:p>
    <w:p w14:paraId="73D40716" w14:textId="77777777" w:rsidR="009702BC" w:rsidRDefault="009702BC" w:rsidP="009702BC">
      <w:pPr>
        <w:suppressAutoHyphens/>
        <w:ind w:firstLine="851"/>
        <w:jc w:val="both"/>
        <w:rPr>
          <w:rFonts w:ascii="Palemonas" w:hAnsi="Palemonas"/>
          <w:szCs w:val="24"/>
          <w:lang w:val="en-GB" w:eastAsia="lt-LT"/>
        </w:rPr>
      </w:pPr>
      <w:r>
        <w:rPr>
          <w:bCs/>
          <w:szCs w:val="24"/>
          <w:lang w:eastAsia="lt-LT"/>
        </w:rPr>
        <w:t xml:space="preserve">3. P a v e d u paskelbti šį potvarkį </w:t>
      </w:r>
      <w:r w:rsidR="003E54F2" w:rsidRPr="003E54F2">
        <w:rPr>
          <w:bCs/>
          <w:szCs w:val="24"/>
          <w:lang w:eastAsia="lt-LT"/>
        </w:rPr>
        <w:t xml:space="preserve"> </w:t>
      </w:r>
      <w:r>
        <w:rPr>
          <w:rFonts w:ascii="Palemonas" w:hAnsi="Palemonas"/>
          <w:szCs w:val="24"/>
          <w:lang w:val="en-GB" w:eastAsia="lt-LT"/>
        </w:rPr>
        <w:t>Šilalės rajono savivaldybės interneto svetainėje www.silale.lt ir Teisės aktų registre.</w:t>
      </w:r>
    </w:p>
    <w:p w14:paraId="53E3356C" w14:textId="03D358BB" w:rsidR="003E54F2" w:rsidRPr="003E54F2" w:rsidRDefault="003E54F2" w:rsidP="003E54F2">
      <w:pPr>
        <w:ind w:firstLine="851"/>
        <w:jc w:val="both"/>
        <w:rPr>
          <w:b/>
          <w:bCs/>
          <w:szCs w:val="24"/>
          <w:lang w:eastAsia="lt-LT"/>
        </w:rPr>
      </w:pPr>
    </w:p>
    <w:p w14:paraId="6E714BCC" w14:textId="77777777" w:rsidR="009A0B4E" w:rsidRPr="003E54F2" w:rsidRDefault="009A0B4E">
      <w:pPr>
        <w:suppressAutoHyphens/>
        <w:rPr>
          <w:szCs w:val="24"/>
        </w:rPr>
      </w:pPr>
    </w:p>
    <w:p w14:paraId="0B75CFD1" w14:textId="77777777" w:rsidR="009A0B4E" w:rsidRDefault="009A0B4E">
      <w:pPr>
        <w:suppressAutoHyphens/>
      </w:pPr>
    </w:p>
    <w:p w14:paraId="32BC85CF" w14:textId="7989CD77" w:rsidR="00AE3AF0" w:rsidRDefault="003D651A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Savivaldybės meras</w:t>
      </w:r>
      <w:r w:rsidR="009A0B4E">
        <w:rPr>
          <w:szCs w:val="24"/>
          <w:lang w:eastAsia="ar-SA"/>
        </w:rPr>
        <w:t xml:space="preserve">               </w:t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  <w:t xml:space="preserve">            </w:t>
      </w:r>
      <w:r w:rsidR="00553295">
        <w:rPr>
          <w:szCs w:val="24"/>
          <w:lang w:eastAsia="ar-SA"/>
        </w:rPr>
        <w:t xml:space="preserve">        </w:t>
      </w:r>
      <w:r w:rsidR="00F82342">
        <w:rPr>
          <w:szCs w:val="24"/>
          <w:lang w:eastAsia="ar-SA"/>
        </w:rPr>
        <w:t xml:space="preserve">                  </w:t>
      </w:r>
      <w:r w:rsidR="00553295">
        <w:rPr>
          <w:szCs w:val="24"/>
          <w:lang w:eastAsia="ar-SA"/>
        </w:rPr>
        <w:t xml:space="preserve">     </w:t>
      </w:r>
      <w:r w:rsidR="009A0B4E">
        <w:rPr>
          <w:szCs w:val="24"/>
          <w:lang w:eastAsia="ar-SA"/>
        </w:rPr>
        <w:t xml:space="preserve">    </w:t>
      </w:r>
      <w:r>
        <w:rPr>
          <w:szCs w:val="24"/>
          <w:lang w:eastAsia="ar-SA"/>
        </w:rPr>
        <w:t>Tadas Bartkus</w:t>
      </w:r>
    </w:p>
    <w:p w14:paraId="2A6BB2F5" w14:textId="08161258" w:rsidR="009A0B4E" w:rsidRDefault="009A0B4E" w:rsidP="009A0B4E">
      <w:pPr>
        <w:tabs>
          <w:tab w:val="right" w:pos="9638"/>
        </w:tabs>
      </w:pPr>
    </w:p>
    <w:p w14:paraId="4A5C541D" w14:textId="1426A277" w:rsidR="00AE3AF0" w:rsidRDefault="00AE3AF0" w:rsidP="006B230A">
      <w:pPr>
        <w:tabs>
          <w:tab w:val="right" w:pos="9638"/>
        </w:tabs>
        <w:ind w:firstLine="5387"/>
        <w:rPr>
          <w:szCs w:val="24"/>
          <w:lang w:eastAsia="ar-SA"/>
        </w:rPr>
      </w:pPr>
    </w:p>
    <w:sectPr w:rsidR="00AE3AF0" w:rsidSect="009702BC">
      <w:footnotePr>
        <w:pos w:val="beneathText"/>
      </w:footnotePr>
      <w:pgSz w:w="11905" w:h="16837"/>
      <w:pgMar w:top="1134" w:right="567" w:bottom="1134" w:left="1701" w:header="851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56634" w14:textId="77777777" w:rsidR="00FB4F6C" w:rsidRDefault="00FB4F6C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542B2A96" w14:textId="77777777" w:rsidR="00FB4F6C" w:rsidRDefault="00FB4F6C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A919" w14:textId="77777777" w:rsidR="00FB4F6C" w:rsidRDefault="00FB4F6C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5CB39E0A" w14:textId="77777777" w:rsidR="00FB4F6C" w:rsidRDefault="00FB4F6C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1"/>
    <w:rsid w:val="000C246C"/>
    <w:rsid w:val="001212EA"/>
    <w:rsid w:val="001F03FB"/>
    <w:rsid w:val="00266C2C"/>
    <w:rsid w:val="002D730C"/>
    <w:rsid w:val="003D651A"/>
    <w:rsid w:val="003E54F2"/>
    <w:rsid w:val="004507FF"/>
    <w:rsid w:val="004D2241"/>
    <w:rsid w:val="00553295"/>
    <w:rsid w:val="005743DD"/>
    <w:rsid w:val="006B230A"/>
    <w:rsid w:val="006C5B10"/>
    <w:rsid w:val="006E02D3"/>
    <w:rsid w:val="00723285"/>
    <w:rsid w:val="009702BC"/>
    <w:rsid w:val="009A0B4E"/>
    <w:rsid w:val="00AE3AF0"/>
    <w:rsid w:val="00B36157"/>
    <w:rsid w:val="00B61CD1"/>
    <w:rsid w:val="00D24310"/>
    <w:rsid w:val="00DD3D07"/>
    <w:rsid w:val="00E45F73"/>
    <w:rsid w:val="00E5085C"/>
    <w:rsid w:val="00F82342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5406"/>
  <w15:docId w15:val="{ACC9A25F-E391-42A1-9B8E-8C8EDDF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9A0B4E"/>
    <w:rPr>
      <w:color w:val="808080"/>
    </w:rPr>
  </w:style>
  <w:style w:type="paragraph" w:styleId="Antrats">
    <w:name w:val="header"/>
    <w:basedOn w:val="prastasis"/>
    <w:link w:val="AntratsDiagrama"/>
    <w:unhideWhenUsed/>
    <w:rsid w:val="003D651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651A"/>
  </w:style>
  <w:style w:type="paragraph" w:styleId="Porat">
    <w:name w:val="footer"/>
    <w:basedOn w:val="prastasis"/>
    <w:link w:val="PoratDiagrama"/>
    <w:unhideWhenUsed/>
    <w:rsid w:val="003D651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2024-01-15T07:41:00Z</cp:lastPrinted>
  <dcterms:created xsi:type="dcterms:W3CDTF">2024-01-18T15:10:00Z</dcterms:created>
  <dcterms:modified xsi:type="dcterms:W3CDTF">2024-01-18T15:10:00Z</dcterms:modified>
</cp:coreProperties>
</file>