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9C5" w:rsidRPr="008E59C5" w:rsidRDefault="008E59C5" w:rsidP="00140B59">
      <w:pPr>
        <w:ind w:firstLine="0"/>
        <w:jc w:val="center"/>
        <w:rPr>
          <w:rFonts w:ascii="Times New Roman" w:hAnsi="Times New Roman"/>
          <w:b/>
          <w:bCs/>
        </w:rPr>
      </w:pPr>
      <w:r w:rsidRPr="008E59C5">
        <w:rPr>
          <w:rFonts w:ascii="Times New Roman" w:hAnsi="Times New Roman"/>
          <w:b/>
          <w:bCs/>
        </w:rPr>
        <w:t>DĖL</w:t>
      </w:r>
      <w:r w:rsidR="008B66B0">
        <w:rPr>
          <w:rFonts w:ascii="Times New Roman" w:hAnsi="Times New Roman"/>
          <w:b/>
          <w:bCs/>
        </w:rPr>
        <w:t xml:space="preserve"> ŠILALĖS RAJONO</w:t>
      </w:r>
      <w:r w:rsidRPr="008E59C5">
        <w:rPr>
          <w:rFonts w:ascii="Times New Roman" w:hAnsi="Times New Roman"/>
          <w:b/>
          <w:bCs/>
        </w:rPr>
        <w:t xml:space="preserve"> </w:t>
      </w:r>
      <w:r w:rsidR="00EF3793">
        <w:rPr>
          <w:rFonts w:ascii="Times New Roman" w:hAnsi="Times New Roman"/>
          <w:b/>
          <w:bCs/>
        </w:rPr>
        <w:t>2017 – 2020 M. ASFALTUOTINŲ ŽVYRKELIŲ RUOŽŲ</w:t>
      </w:r>
      <w:r w:rsidR="0070180C">
        <w:rPr>
          <w:rFonts w:ascii="Times New Roman" w:hAnsi="Times New Roman"/>
          <w:b/>
          <w:bCs/>
        </w:rPr>
        <w:t xml:space="preserve"> TARP SKIRTINGŲ KELIO DANGŲ („ZEBRŲ</w:t>
      </w:r>
      <w:r w:rsidR="00B76D78">
        <w:rPr>
          <w:rFonts w:ascii="Times New Roman" w:hAnsi="Times New Roman"/>
          <w:b/>
          <w:bCs/>
        </w:rPr>
        <w:t>“)</w:t>
      </w:r>
      <w:r w:rsidR="00086EB1">
        <w:rPr>
          <w:rFonts w:ascii="Times New Roman" w:hAnsi="Times New Roman"/>
          <w:b/>
          <w:bCs/>
        </w:rPr>
        <w:t xml:space="preserve"> </w:t>
      </w:r>
      <w:r w:rsidR="008B66B0">
        <w:rPr>
          <w:rFonts w:ascii="Times New Roman" w:hAnsi="Times New Roman"/>
          <w:b/>
          <w:bCs/>
        </w:rPr>
        <w:t xml:space="preserve">PRIORITETŲ </w:t>
      </w:r>
      <w:r w:rsidR="00086EB1">
        <w:rPr>
          <w:rFonts w:ascii="Times New Roman" w:hAnsi="Times New Roman"/>
          <w:b/>
          <w:bCs/>
        </w:rPr>
        <w:t xml:space="preserve">SĄRAŠO </w:t>
      </w:r>
      <w:r w:rsidRPr="008E59C5">
        <w:rPr>
          <w:rFonts w:ascii="Times New Roman" w:hAnsi="Times New Roman"/>
          <w:b/>
          <w:bCs/>
        </w:rPr>
        <w:t>PATVIRTINIMO</w:t>
      </w:r>
    </w:p>
    <w:p w:rsidR="008E59C5" w:rsidRPr="00457FAD" w:rsidRDefault="008E59C5" w:rsidP="008E59C5">
      <w:pPr>
        <w:ind w:firstLine="1185"/>
        <w:rPr>
          <w:rFonts w:ascii="Times New Roman" w:hAnsi="Times New Roman"/>
          <w:bCs/>
        </w:rPr>
      </w:pPr>
    </w:p>
    <w:p w:rsidR="008E59C5" w:rsidRPr="00457FAD" w:rsidRDefault="00A84B6A" w:rsidP="00A84B6A">
      <w:pPr>
        <w:ind w:firstLine="0"/>
        <w:jc w:val="center"/>
        <w:rPr>
          <w:rFonts w:ascii="Times New Roman" w:hAnsi="Times New Roman"/>
          <w:bCs/>
        </w:rPr>
      </w:pPr>
      <w:r w:rsidRPr="00457FAD">
        <w:rPr>
          <w:rFonts w:ascii="Times New Roman" w:hAnsi="Times New Roman"/>
          <w:bCs/>
        </w:rPr>
        <w:t>201</w:t>
      </w:r>
      <w:r w:rsidR="000A26DB">
        <w:rPr>
          <w:rFonts w:ascii="Times New Roman" w:hAnsi="Times New Roman"/>
          <w:bCs/>
        </w:rPr>
        <w:t>7</w:t>
      </w:r>
      <w:r w:rsidR="008E59C5" w:rsidRPr="00457FAD">
        <w:rPr>
          <w:rFonts w:ascii="Times New Roman" w:hAnsi="Times New Roman"/>
          <w:bCs/>
        </w:rPr>
        <w:t xml:space="preserve"> m.</w:t>
      </w:r>
      <w:r w:rsidR="00457FAD" w:rsidRPr="00457FAD">
        <w:rPr>
          <w:rFonts w:ascii="Times New Roman" w:hAnsi="Times New Roman"/>
          <w:bCs/>
        </w:rPr>
        <w:t xml:space="preserve"> </w:t>
      </w:r>
      <w:r w:rsidR="0080698A">
        <w:rPr>
          <w:rFonts w:ascii="Times New Roman" w:hAnsi="Times New Roman"/>
          <w:bCs/>
        </w:rPr>
        <w:t>gegužės</w:t>
      </w:r>
      <w:r w:rsidR="003013EF">
        <w:rPr>
          <w:rFonts w:ascii="Times New Roman" w:hAnsi="Times New Roman"/>
          <w:bCs/>
        </w:rPr>
        <w:t xml:space="preserve"> 25</w:t>
      </w:r>
      <w:r w:rsidR="000A26DB">
        <w:rPr>
          <w:rFonts w:ascii="Times New Roman" w:hAnsi="Times New Roman"/>
          <w:bCs/>
        </w:rPr>
        <w:t xml:space="preserve"> </w:t>
      </w:r>
      <w:r w:rsidR="00457FAD" w:rsidRPr="00457FAD">
        <w:rPr>
          <w:rFonts w:ascii="Times New Roman" w:hAnsi="Times New Roman"/>
          <w:bCs/>
        </w:rPr>
        <w:t>d. Nr. T1-</w:t>
      </w:r>
      <w:r w:rsidR="003013EF">
        <w:rPr>
          <w:rFonts w:ascii="Times New Roman" w:hAnsi="Times New Roman"/>
          <w:bCs/>
        </w:rPr>
        <w:t>150</w:t>
      </w:r>
    </w:p>
    <w:p w:rsidR="008E59C5" w:rsidRPr="00457FAD" w:rsidRDefault="008E59C5" w:rsidP="00A84B6A">
      <w:pPr>
        <w:ind w:firstLine="0"/>
        <w:jc w:val="center"/>
        <w:rPr>
          <w:rFonts w:ascii="Times New Roman" w:hAnsi="Times New Roman"/>
          <w:bCs/>
        </w:rPr>
      </w:pPr>
      <w:r w:rsidRPr="00457FAD">
        <w:rPr>
          <w:rFonts w:ascii="Times New Roman" w:hAnsi="Times New Roman"/>
          <w:bCs/>
        </w:rPr>
        <w:t>Šilalė</w:t>
      </w:r>
    </w:p>
    <w:p w:rsidR="008E59C5" w:rsidRPr="008E59C5" w:rsidRDefault="008E59C5" w:rsidP="008E59C5">
      <w:pPr>
        <w:ind w:firstLine="1185"/>
        <w:rPr>
          <w:rFonts w:ascii="Times New Roman" w:hAnsi="Times New Roman"/>
          <w:bCs/>
        </w:rPr>
      </w:pPr>
    </w:p>
    <w:p w:rsidR="00856AF6" w:rsidRPr="00DA23E0" w:rsidRDefault="008E59C5" w:rsidP="00856AF6">
      <w:pPr>
        <w:ind w:firstLine="1185"/>
        <w:rPr>
          <w:rFonts w:ascii="Times New Roman" w:hAnsi="Times New Roman"/>
          <w:bCs/>
        </w:rPr>
      </w:pPr>
      <w:r w:rsidRPr="008010AD">
        <w:rPr>
          <w:rFonts w:ascii="Times New Roman" w:hAnsi="Times New Roman"/>
          <w:bCs/>
        </w:rPr>
        <w:t xml:space="preserve">Vadovaudamasi </w:t>
      </w:r>
      <w:r w:rsidR="00856AF6">
        <w:rPr>
          <w:rFonts w:ascii="Times New Roman" w:hAnsi="Times New Roman"/>
          <w:bCs/>
        </w:rPr>
        <w:t>Lietuvos Respublikos vietos įstatymo 6 straipsnio 32 punktu,</w:t>
      </w:r>
      <w:r w:rsidR="00151AA7">
        <w:rPr>
          <w:rFonts w:ascii="Times New Roman" w:hAnsi="Times New Roman"/>
          <w:bCs/>
        </w:rPr>
        <w:t xml:space="preserve"> atsižvelgdama į</w:t>
      </w:r>
      <w:r w:rsidR="00856AF6" w:rsidRPr="00856AF6">
        <w:rPr>
          <w:rFonts w:ascii="Times New Roman" w:hAnsi="Times New Roman"/>
          <w:bCs/>
        </w:rPr>
        <w:t xml:space="preserve"> </w:t>
      </w:r>
      <w:r w:rsidR="00856AF6" w:rsidRPr="00AE137E">
        <w:rPr>
          <w:rFonts w:ascii="Times New Roman" w:hAnsi="Times New Roman"/>
          <w:bCs/>
        </w:rPr>
        <w:t xml:space="preserve">Šilalės rajono savivaldybės mero 2015 m. spalio 23 d. potvarkiu Nr. T3-56 </w:t>
      </w:r>
      <w:r w:rsidR="00856AF6">
        <w:rPr>
          <w:rFonts w:ascii="Times New Roman" w:hAnsi="Times New Roman"/>
          <w:bCs/>
        </w:rPr>
        <w:t xml:space="preserve">„Dėl Šilalės rajono savivaldybės Kelių priežiūros ir plėtros programos lėšų paskirstymo ir objektų parinkimo komisijos sudarymo“ </w:t>
      </w:r>
      <w:r w:rsidR="00856AF6" w:rsidRPr="00AE137E">
        <w:rPr>
          <w:rFonts w:ascii="Times New Roman" w:hAnsi="Times New Roman"/>
          <w:bCs/>
        </w:rPr>
        <w:t>sudarytos</w:t>
      </w:r>
      <w:r w:rsidR="008B66B0">
        <w:rPr>
          <w:rFonts w:ascii="Times New Roman" w:hAnsi="Times New Roman"/>
          <w:bCs/>
        </w:rPr>
        <w:t xml:space="preserve"> Kelių priežiūros ir plėtros programos lėšų paskirstymo ir objektų parinkimo</w:t>
      </w:r>
      <w:r w:rsidR="00856AF6" w:rsidRPr="00AE137E">
        <w:rPr>
          <w:rFonts w:ascii="Times New Roman" w:hAnsi="Times New Roman"/>
          <w:bCs/>
        </w:rPr>
        <w:t xml:space="preserve"> komisijos 201</w:t>
      </w:r>
      <w:r w:rsidR="00856AF6">
        <w:rPr>
          <w:rFonts w:ascii="Times New Roman" w:hAnsi="Times New Roman"/>
          <w:bCs/>
        </w:rPr>
        <w:t>7</w:t>
      </w:r>
      <w:r w:rsidR="00856AF6" w:rsidRPr="00AE137E">
        <w:rPr>
          <w:rFonts w:ascii="Times New Roman" w:hAnsi="Times New Roman"/>
          <w:bCs/>
        </w:rPr>
        <w:t xml:space="preserve"> m</w:t>
      </w:r>
      <w:r w:rsidR="00856AF6">
        <w:rPr>
          <w:rFonts w:ascii="Times New Roman" w:hAnsi="Times New Roman"/>
          <w:bCs/>
        </w:rPr>
        <w:t xml:space="preserve">. </w:t>
      </w:r>
      <w:r w:rsidR="00FB2523">
        <w:rPr>
          <w:rFonts w:ascii="Times New Roman" w:hAnsi="Times New Roman"/>
          <w:bCs/>
        </w:rPr>
        <w:t>gegužės 16</w:t>
      </w:r>
      <w:r w:rsidR="00677648">
        <w:rPr>
          <w:rFonts w:ascii="Times New Roman" w:hAnsi="Times New Roman"/>
          <w:bCs/>
        </w:rPr>
        <w:t xml:space="preserve"> </w:t>
      </w:r>
      <w:r w:rsidR="00856AF6">
        <w:rPr>
          <w:rFonts w:ascii="Times New Roman" w:hAnsi="Times New Roman"/>
          <w:bCs/>
        </w:rPr>
        <w:t>d. protokol</w:t>
      </w:r>
      <w:r w:rsidR="00151AA7">
        <w:rPr>
          <w:rFonts w:ascii="Times New Roman" w:hAnsi="Times New Roman"/>
          <w:bCs/>
        </w:rPr>
        <w:t>ą</w:t>
      </w:r>
      <w:r w:rsidR="00FB2523">
        <w:rPr>
          <w:rFonts w:ascii="Times New Roman" w:hAnsi="Times New Roman"/>
          <w:bCs/>
        </w:rPr>
        <w:t xml:space="preserve"> Nr. 2</w:t>
      </w:r>
      <w:r w:rsidR="00856AF6" w:rsidRPr="00856AF6">
        <w:rPr>
          <w:rFonts w:ascii="Times New Roman" w:hAnsi="Times New Roman"/>
          <w:bCs/>
        </w:rPr>
        <w:t xml:space="preserve"> </w:t>
      </w:r>
      <w:r w:rsidR="00856AF6">
        <w:rPr>
          <w:rFonts w:ascii="Times New Roman" w:hAnsi="Times New Roman"/>
          <w:bCs/>
        </w:rPr>
        <w:t>ir</w:t>
      </w:r>
      <w:r w:rsidR="00856AF6" w:rsidRPr="001C061E">
        <w:rPr>
          <w:rFonts w:ascii="Times New Roman" w:hAnsi="Times New Roman"/>
          <w:bCs/>
        </w:rPr>
        <w:t xml:space="preserve"> </w:t>
      </w:r>
      <w:r w:rsidR="00856AF6">
        <w:rPr>
          <w:rFonts w:ascii="Times New Roman" w:hAnsi="Times New Roman"/>
          <w:bCs/>
        </w:rPr>
        <w:t>Lietuvos automobilių kelių</w:t>
      </w:r>
      <w:r w:rsidR="00140B59">
        <w:rPr>
          <w:rFonts w:ascii="Times New Roman" w:hAnsi="Times New Roman"/>
          <w:bCs/>
        </w:rPr>
        <w:t xml:space="preserve"> direkcijos</w:t>
      </w:r>
      <w:r w:rsidR="00151AA7">
        <w:rPr>
          <w:rFonts w:ascii="Times New Roman" w:hAnsi="Times New Roman"/>
          <w:bCs/>
        </w:rPr>
        <w:t xml:space="preserve"> prie Susisiekimo ministerijos</w:t>
      </w:r>
      <w:r w:rsidR="00856AF6">
        <w:rPr>
          <w:rFonts w:ascii="Times New Roman" w:hAnsi="Times New Roman"/>
          <w:bCs/>
        </w:rPr>
        <w:t xml:space="preserve"> 2017</w:t>
      </w:r>
      <w:r w:rsidR="00140B59">
        <w:rPr>
          <w:rFonts w:ascii="Times New Roman" w:hAnsi="Times New Roman"/>
          <w:bCs/>
        </w:rPr>
        <w:t xml:space="preserve"> m. </w:t>
      </w:r>
      <w:r w:rsidR="0070180C">
        <w:rPr>
          <w:rFonts w:ascii="Times New Roman" w:hAnsi="Times New Roman"/>
          <w:bCs/>
        </w:rPr>
        <w:t>gegužės 4</w:t>
      </w:r>
      <w:r w:rsidR="00140B59">
        <w:rPr>
          <w:rFonts w:ascii="Times New Roman" w:hAnsi="Times New Roman"/>
          <w:bCs/>
        </w:rPr>
        <w:t xml:space="preserve"> d.</w:t>
      </w:r>
      <w:r w:rsidR="00856AF6">
        <w:rPr>
          <w:rFonts w:ascii="Times New Roman" w:hAnsi="Times New Roman"/>
          <w:bCs/>
        </w:rPr>
        <w:t xml:space="preserve"> rašt</w:t>
      </w:r>
      <w:r w:rsidR="00140B59">
        <w:rPr>
          <w:rFonts w:ascii="Times New Roman" w:hAnsi="Times New Roman"/>
          <w:bCs/>
        </w:rPr>
        <w:t>ą</w:t>
      </w:r>
      <w:r w:rsidR="00856AF6">
        <w:rPr>
          <w:rFonts w:ascii="Times New Roman" w:hAnsi="Times New Roman"/>
          <w:bCs/>
        </w:rPr>
        <w:t xml:space="preserve"> Nr. 2E-</w:t>
      </w:r>
      <w:r w:rsidR="0070180C">
        <w:rPr>
          <w:rFonts w:ascii="Times New Roman" w:hAnsi="Times New Roman"/>
          <w:bCs/>
        </w:rPr>
        <w:t>68</w:t>
      </w:r>
      <w:r w:rsidR="00856AF6">
        <w:rPr>
          <w:rFonts w:ascii="Times New Roman" w:hAnsi="Times New Roman"/>
          <w:bCs/>
        </w:rPr>
        <w:t>1</w:t>
      </w:r>
      <w:r w:rsidR="001C0A23">
        <w:rPr>
          <w:rFonts w:ascii="Times New Roman" w:hAnsi="Times New Roman"/>
          <w:bCs/>
        </w:rPr>
        <w:t xml:space="preserve"> „Dėl asfaltuotinų žvyrkelių ruožų atrankos“</w:t>
      </w:r>
      <w:r w:rsidR="00856AF6" w:rsidRPr="00AE137E">
        <w:rPr>
          <w:rFonts w:ascii="Times New Roman" w:hAnsi="Times New Roman"/>
          <w:bCs/>
        </w:rPr>
        <w:t>, Šila</w:t>
      </w:r>
      <w:r w:rsidR="00FD5BDD">
        <w:rPr>
          <w:rFonts w:ascii="Times New Roman" w:hAnsi="Times New Roman"/>
          <w:bCs/>
        </w:rPr>
        <w:t xml:space="preserve">lės rajono savivaldybės taryba </w:t>
      </w:r>
      <w:r w:rsidR="00856AF6" w:rsidRPr="00AE137E">
        <w:rPr>
          <w:rFonts w:ascii="Times New Roman" w:hAnsi="Times New Roman"/>
          <w:bCs/>
        </w:rPr>
        <w:t>n u s p r e n d ž i a:</w:t>
      </w:r>
    </w:p>
    <w:p w:rsidR="008E59C5" w:rsidRPr="008E59C5" w:rsidRDefault="008E59C5" w:rsidP="008E59C5">
      <w:pPr>
        <w:ind w:firstLine="1185"/>
        <w:rPr>
          <w:rFonts w:ascii="Times New Roman" w:hAnsi="Times New Roman"/>
          <w:bCs/>
        </w:rPr>
      </w:pPr>
      <w:r w:rsidRPr="008E59C5">
        <w:rPr>
          <w:rFonts w:ascii="Times New Roman" w:hAnsi="Times New Roman"/>
          <w:bCs/>
        </w:rPr>
        <w:t xml:space="preserve">1. Patvirtinti </w:t>
      </w:r>
      <w:r w:rsidR="008B66B0">
        <w:rPr>
          <w:rFonts w:ascii="Times New Roman" w:hAnsi="Times New Roman"/>
          <w:bCs/>
        </w:rPr>
        <w:t xml:space="preserve">Šilalės rajono </w:t>
      </w:r>
      <w:r w:rsidRPr="008E59C5">
        <w:rPr>
          <w:rFonts w:ascii="Times New Roman" w:hAnsi="Times New Roman"/>
          <w:bCs/>
        </w:rPr>
        <w:t>201</w:t>
      </w:r>
      <w:r w:rsidR="000A26DB">
        <w:rPr>
          <w:rFonts w:ascii="Times New Roman" w:hAnsi="Times New Roman"/>
          <w:bCs/>
        </w:rPr>
        <w:t>7</w:t>
      </w:r>
      <w:r w:rsidR="00EF3793">
        <w:rPr>
          <w:rFonts w:ascii="Times New Roman" w:hAnsi="Times New Roman"/>
          <w:bCs/>
        </w:rPr>
        <w:t>-2020</w:t>
      </w:r>
      <w:r w:rsidR="00140B59">
        <w:rPr>
          <w:rFonts w:ascii="Times New Roman" w:hAnsi="Times New Roman"/>
          <w:bCs/>
        </w:rPr>
        <w:t xml:space="preserve"> m.</w:t>
      </w:r>
      <w:r w:rsidRPr="008E59C5">
        <w:rPr>
          <w:rFonts w:ascii="Times New Roman" w:hAnsi="Times New Roman"/>
          <w:bCs/>
        </w:rPr>
        <w:t xml:space="preserve"> </w:t>
      </w:r>
      <w:r w:rsidR="00EF3793">
        <w:rPr>
          <w:rFonts w:ascii="Times New Roman" w:hAnsi="Times New Roman"/>
          <w:bCs/>
        </w:rPr>
        <w:t>asfaltuotinų žvyrkelių ruožų</w:t>
      </w:r>
      <w:r w:rsidR="00B76D78">
        <w:rPr>
          <w:rFonts w:ascii="Times New Roman" w:hAnsi="Times New Roman"/>
          <w:bCs/>
        </w:rPr>
        <w:t xml:space="preserve"> tarp skirtingų kelio dangų („zebrų“) </w:t>
      </w:r>
      <w:r w:rsidR="008B66B0">
        <w:rPr>
          <w:rFonts w:ascii="Times New Roman" w:hAnsi="Times New Roman"/>
          <w:bCs/>
        </w:rPr>
        <w:t xml:space="preserve">prioritetų </w:t>
      </w:r>
      <w:r w:rsidR="00634BF6">
        <w:rPr>
          <w:rFonts w:ascii="Times New Roman" w:hAnsi="Times New Roman"/>
          <w:bCs/>
        </w:rPr>
        <w:t xml:space="preserve">sąrašą </w:t>
      </w:r>
      <w:r w:rsidRPr="008E59C5">
        <w:rPr>
          <w:rFonts w:ascii="Times New Roman" w:hAnsi="Times New Roman"/>
          <w:bCs/>
        </w:rPr>
        <w:t>(pridedama).</w:t>
      </w:r>
    </w:p>
    <w:p w:rsidR="008E59C5" w:rsidRPr="008E59C5" w:rsidRDefault="008E59C5" w:rsidP="008E59C5">
      <w:pPr>
        <w:ind w:firstLine="1185"/>
        <w:rPr>
          <w:rFonts w:ascii="Times New Roman" w:hAnsi="Times New Roman"/>
          <w:bCs/>
        </w:rPr>
      </w:pPr>
      <w:r w:rsidRPr="008E59C5">
        <w:rPr>
          <w:rFonts w:ascii="Times New Roman" w:hAnsi="Times New Roman"/>
          <w:bCs/>
        </w:rPr>
        <w:t>2. Paskelbti informaciją apie šį sprendimą vietin</w:t>
      </w:r>
      <w:r w:rsidR="00F17E3B">
        <w:rPr>
          <w:rFonts w:ascii="Times New Roman" w:hAnsi="Times New Roman"/>
          <w:bCs/>
        </w:rPr>
        <w:t>ėje spaudoje, o visą sprendimą Šilalės</w:t>
      </w:r>
      <w:r w:rsidRPr="008E59C5">
        <w:rPr>
          <w:rFonts w:ascii="Times New Roman" w:hAnsi="Times New Roman"/>
          <w:bCs/>
        </w:rPr>
        <w:t xml:space="preserve"> </w:t>
      </w:r>
      <w:r w:rsidR="009B3915">
        <w:rPr>
          <w:rFonts w:ascii="Times New Roman" w:hAnsi="Times New Roman"/>
          <w:bCs/>
        </w:rPr>
        <w:t xml:space="preserve">rajono </w:t>
      </w:r>
      <w:r w:rsidRPr="008E59C5">
        <w:rPr>
          <w:rFonts w:ascii="Times New Roman" w:hAnsi="Times New Roman"/>
          <w:bCs/>
        </w:rPr>
        <w:t>savivaldybės interneto svetainėje www.silale.lt.</w:t>
      </w:r>
    </w:p>
    <w:p w:rsidR="00CB22A5" w:rsidRPr="008E59C5" w:rsidRDefault="008E59C5" w:rsidP="008E59C5">
      <w:pPr>
        <w:ind w:firstLine="1185"/>
        <w:rPr>
          <w:rFonts w:ascii="Times New Roman" w:hAnsi="Times New Roman"/>
        </w:rPr>
      </w:pPr>
      <w:r w:rsidRPr="008E59C5">
        <w:rPr>
          <w:rFonts w:ascii="Times New Roman" w:hAnsi="Times New Roman"/>
          <w:bCs/>
        </w:rPr>
        <w:t>Šis sprendimas gali būti skundžiamas Lietuvos Respublikos administracinių bylų teisenos įstatymo nustatyta tvarka.</w:t>
      </w:r>
    </w:p>
    <w:p w:rsidR="00037091" w:rsidRDefault="00037091" w:rsidP="00CB22A5">
      <w:pPr>
        <w:ind w:firstLine="1185"/>
        <w:rPr>
          <w:rFonts w:ascii="Times New Roman" w:hAnsi="Times New Roman"/>
        </w:rPr>
      </w:pPr>
    </w:p>
    <w:p w:rsidR="00547AEF" w:rsidRDefault="00547AEF" w:rsidP="00CB22A5">
      <w:pPr>
        <w:ind w:firstLine="1185"/>
        <w:rPr>
          <w:rFonts w:ascii="Times New Roman" w:hAnsi="Times New Roman"/>
        </w:rPr>
      </w:pPr>
    </w:p>
    <w:p w:rsidR="00547AEF" w:rsidRDefault="00547AEF" w:rsidP="00CB22A5">
      <w:pPr>
        <w:ind w:firstLine="1185"/>
        <w:rPr>
          <w:rFonts w:ascii="Times New Roman" w:hAnsi="Times New Roman"/>
        </w:rPr>
      </w:pPr>
      <w:bookmarkStart w:id="0" w:name="_GoBack"/>
      <w:bookmarkEnd w:id="0"/>
    </w:p>
    <w:p w:rsidR="00CB22A5" w:rsidRDefault="00BD77A4" w:rsidP="00CB22A5">
      <w:pPr>
        <w:pStyle w:val="Antrat1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Meras</w:t>
      </w:r>
      <w:r>
        <w:rPr>
          <w:rFonts w:ascii="Times New Roman" w:hAnsi="Times New Roman"/>
          <w:b w:val="0"/>
          <w:bCs w:val="0"/>
        </w:rPr>
        <w:tab/>
      </w:r>
      <w:r>
        <w:rPr>
          <w:rFonts w:ascii="Times New Roman" w:hAnsi="Times New Roman"/>
          <w:b w:val="0"/>
          <w:bCs w:val="0"/>
        </w:rPr>
        <w:tab/>
      </w:r>
      <w:r>
        <w:rPr>
          <w:rFonts w:ascii="Times New Roman" w:hAnsi="Times New Roman"/>
          <w:b w:val="0"/>
          <w:bCs w:val="0"/>
        </w:rPr>
        <w:tab/>
      </w:r>
      <w:r>
        <w:rPr>
          <w:rFonts w:ascii="Times New Roman" w:hAnsi="Times New Roman"/>
          <w:b w:val="0"/>
          <w:bCs w:val="0"/>
        </w:rPr>
        <w:tab/>
      </w:r>
      <w:r>
        <w:rPr>
          <w:rFonts w:ascii="Times New Roman" w:hAnsi="Times New Roman"/>
          <w:b w:val="0"/>
          <w:bCs w:val="0"/>
        </w:rPr>
        <w:tab/>
      </w:r>
      <w:r w:rsidR="00D90D80">
        <w:rPr>
          <w:rFonts w:ascii="Times New Roman" w:hAnsi="Times New Roman"/>
          <w:b w:val="0"/>
          <w:bCs w:val="0"/>
        </w:rPr>
        <w:tab/>
      </w:r>
      <w:r w:rsidR="00B75B26">
        <w:rPr>
          <w:rFonts w:ascii="Times New Roman" w:hAnsi="Times New Roman"/>
          <w:b w:val="0"/>
          <w:bCs w:val="0"/>
        </w:rPr>
        <w:t>Jonas Gudauskas</w:t>
      </w:r>
    </w:p>
    <w:sectPr w:rsidR="00CB22A5" w:rsidSect="00547AEF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701" w:header="567" w:footer="567" w:gutter="0"/>
      <w:cols w:space="1296"/>
      <w:docGrid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233" w:rsidRDefault="004F3233">
      <w:r>
        <w:separator/>
      </w:r>
    </w:p>
  </w:endnote>
  <w:endnote w:type="continuationSeparator" w:id="0">
    <w:p w:rsidR="004F3233" w:rsidRDefault="004F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970" w:rsidRDefault="007C3E70">
    <w:pPr>
      <w:pStyle w:val="Porat"/>
      <w:ind w:firstLine="0"/>
      <w:rPr>
        <w:sz w:val="16"/>
      </w:rPr>
    </w:pP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233" w:rsidRDefault="004F3233">
      <w:r>
        <w:separator/>
      </w:r>
    </w:p>
  </w:footnote>
  <w:footnote w:type="continuationSeparator" w:id="0">
    <w:p w:rsidR="004F3233" w:rsidRDefault="004F3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970" w:rsidRDefault="00DC3970">
    <w:pPr>
      <w:pStyle w:val="Antrats"/>
      <w:ind w:firstLine="0"/>
      <w:jc w:val="center"/>
      <w:rPr>
        <w:sz w:val="20"/>
      </w:rPr>
    </w:pPr>
    <w:r>
      <w:rPr>
        <w:rStyle w:val="Puslapionumeris"/>
        <w:sz w:val="20"/>
      </w:rPr>
      <w:fldChar w:fldCharType="begin"/>
    </w:r>
    <w:r>
      <w:rPr>
        <w:rStyle w:val="Puslapionumeris"/>
        <w:sz w:val="20"/>
      </w:rPr>
      <w:instrText xml:space="preserve"> PAGE </w:instrText>
    </w:r>
    <w:r>
      <w:rPr>
        <w:rStyle w:val="Puslapionumeris"/>
        <w:sz w:val="20"/>
      </w:rPr>
      <w:fldChar w:fldCharType="separate"/>
    </w:r>
    <w:r>
      <w:rPr>
        <w:rStyle w:val="Puslapionumeris"/>
        <w:noProof/>
        <w:sz w:val="20"/>
      </w:rPr>
      <w:t>2</w:t>
    </w:r>
    <w:r>
      <w:rPr>
        <w:rStyle w:val="Puslapionumeris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970" w:rsidRDefault="00DC3970" w:rsidP="009F0D4C">
    <w:pPr>
      <w:pStyle w:val="Antrats"/>
      <w:tabs>
        <w:tab w:val="clear" w:pos="8306"/>
        <w:tab w:val="right" w:pos="7110"/>
      </w:tabs>
      <w:jc w:val="right"/>
      <w:rPr>
        <w:b/>
      </w:rPr>
    </w:pPr>
  </w:p>
  <w:p w:rsidR="003013EF" w:rsidRDefault="003013EF" w:rsidP="009F0D4C">
    <w:pPr>
      <w:pStyle w:val="Antrats"/>
      <w:tabs>
        <w:tab w:val="clear" w:pos="8306"/>
        <w:tab w:val="right" w:pos="7110"/>
      </w:tabs>
      <w:jc w:val="right"/>
      <w:rPr>
        <w:b/>
      </w:rPr>
    </w:pPr>
  </w:p>
  <w:p w:rsidR="00DC3970" w:rsidRDefault="00DC3970" w:rsidP="00547AEF">
    <w:pPr>
      <w:pStyle w:val="Antrats"/>
      <w:ind w:firstLine="0"/>
      <w:rPr>
        <w:sz w:val="16"/>
      </w:rPr>
    </w:pPr>
  </w:p>
  <w:p w:rsidR="00DC3970" w:rsidRDefault="00FF76DA">
    <w:pPr>
      <w:pStyle w:val="Antrats"/>
      <w:ind w:firstLine="0"/>
      <w:jc w:val="center"/>
    </w:pPr>
    <w:r>
      <w:rPr>
        <w:noProof/>
        <w:lang w:eastAsia="lt-LT"/>
      </w:rPr>
      <w:drawing>
        <wp:inline distT="0" distB="0" distL="0" distR="0">
          <wp:extent cx="646430" cy="74993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3970" w:rsidRDefault="00DC3970">
    <w:pPr>
      <w:pStyle w:val="Antrats"/>
      <w:ind w:firstLine="0"/>
      <w:jc w:val="center"/>
      <w:rPr>
        <w:sz w:val="12"/>
      </w:rPr>
    </w:pPr>
  </w:p>
  <w:p w:rsidR="00DC3970" w:rsidRDefault="00DC3970">
    <w:pPr>
      <w:pStyle w:val="Antrats"/>
      <w:ind w:firstLine="0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ŠILALĖS RAJONO SAVIVALDYBĖS</w:t>
    </w:r>
  </w:p>
  <w:p w:rsidR="00DC3970" w:rsidRDefault="00DC3970">
    <w:pPr>
      <w:pStyle w:val="Antrats"/>
      <w:ind w:firstLine="0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TARYBA</w:t>
    </w:r>
  </w:p>
  <w:p w:rsidR="00DC3970" w:rsidRDefault="00DC3970">
    <w:pPr>
      <w:pStyle w:val="Antrats"/>
      <w:ind w:firstLine="0"/>
      <w:jc w:val="center"/>
      <w:rPr>
        <w:rFonts w:ascii="Times New Roman" w:hAnsi="Times New Roman"/>
        <w:b/>
        <w:bCs/>
      </w:rPr>
    </w:pPr>
  </w:p>
  <w:p w:rsidR="00DC3970" w:rsidRDefault="00DC3970">
    <w:pPr>
      <w:pStyle w:val="Antrats"/>
      <w:ind w:firstLine="0"/>
      <w:jc w:val="center"/>
      <w:rPr>
        <w:rFonts w:ascii="Times New Roman" w:hAnsi="Times New Roman"/>
      </w:rPr>
    </w:pPr>
    <w:r>
      <w:rPr>
        <w:rFonts w:ascii="Times New Roman" w:hAnsi="Times New Roman"/>
        <w:b/>
        <w:bCs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E60769"/>
    <w:multiLevelType w:val="hybridMultilevel"/>
    <w:tmpl w:val="55E6B218"/>
    <w:lvl w:ilvl="0" w:tplc="8392E958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65" w:hanging="360"/>
      </w:pPr>
    </w:lvl>
    <w:lvl w:ilvl="2" w:tplc="0427001B" w:tentative="1">
      <w:start w:val="1"/>
      <w:numFmt w:val="lowerRoman"/>
      <w:lvlText w:val="%3."/>
      <w:lvlJc w:val="right"/>
      <w:pPr>
        <w:ind w:left="2985" w:hanging="180"/>
      </w:pPr>
    </w:lvl>
    <w:lvl w:ilvl="3" w:tplc="0427000F" w:tentative="1">
      <w:start w:val="1"/>
      <w:numFmt w:val="decimal"/>
      <w:lvlText w:val="%4."/>
      <w:lvlJc w:val="left"/>
      <w:pPr>
        <w:ind w:left="3705" w:hanging="360"/>
      </w:pPr>
    </w:lvl>
    <w:lvl w:ilvl="4" w:tplc="04270019" w:tentative="1">
      <w:start w:val="1"/>
      <w:numFmt w:val="lowerLetter"/>
      <w:lvlText w:val="%5."/>
      <w:lvlJc w:val="left"/>
      <w:pPr>
        <w:ind w:left="4425" w:hanging="360"/>
      </w:pPr>
    </w:lvl>
    <w:lvl w:ilvl="5" w:tplc="0427001B" w:tentative="1">
      <w:start w:val="1"/>
      <w:numFmt w:val="lowerRoman"/>
      <w:lvlText w:val="%6."/>
      <w:lvlJc w:val="right"/>
      <w:pPr>
        <w:ind w:left="5145" w:hanging="180"/>
      </w:pPr>
    </w:lvl>
    <w:lvl w:ilvl="6" w:tplc="0427000F" w:tentative="1">
      <w:start w:val="1"/>
      <w:numFmt w:val="decimal"/>
      <w:lvlText w:val="%7."/>
      <w:lvlJc w:val="left"/>
      <w:pPr>
        <w:ind w:left="5865" w:hanging="360"/>
      </w:pPr>
    </w:lvl>
    <w:lvl w:ilvl="7" w:tplc="04270019" w:tentative="1">
      <w:start w:val="1"/>
      <w:numFmt w:val="lowerLetter"/>
      <w:lvlText w:val="%8."/>
      <w:lvlJc w:val="left"/>
      <w:pPr>
        <w:ind w:left="6585" w:hanging="360"/>
      </w:pPr>
    </w:lvl>
    <w:lvl w:ilvl="8" w:tplc="0427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A5"/>
    <w:rsid w:val="0000592D"/>
    <w:rsid w:val="000077EF"/>
    <w:rsid w:val="00037091"/>
    <w:rsid w:val="00086EB1"/>
    <w:rsid w:val="00094DB0"/>
    <w:rsid w:val="00095690"/>
    <w:rsid w:val="000A26DB"/>
    <w:rsid w:val="000B09CA"/>
    <w:rsid w:val="000C67F0"/>
    <w:rsid w:val="000C79A6"/>
    <w:rsid w:val="0011460F"/>
    <w:rsid w:val="001160EA"/>
    <w:rsid w:val="00140B59"/>
    <w:rsid w:val="00151AA7"/>
    <w:rsid w:val="0015480E"/>
    <w:rsid w:val="00180A0A"/>
    <w:rsid w:val="001C061E"/>
    <w:rsid w:val="001C0A23"/>
    <w:rsid w:val="001F7C4E"/>
    <w:rsid w:val="00210D0B"/>
    <w:rsid w:val="0022476D"/>
    <w:rsid w:val="002968E1"/>
    <w:rsid w:val="002C7CFB"/>
    <w:rsid w:val="003013EF"/>
    <w:rsid w:val="003549B4"/>
    <w:rsid w:val="00381D68"/>
    <w:rsid w:val="00414CFE"/>
    <w:rsid w:val="00457FAD"/>
    <w:rsid w:val="00490EFB"/>
    <w:rsid w:val="004C0D88"/>
    <w:rsid w:val="004F00D6"/>
    <w:rsid w:val="004F3233"/>
    <w:rsid w:val="00517298"/>
    <w:rsid w:val="00532A60"/>
    <w:rsid w:val="00547AEF"/>
    <w:rsid w:val="00563BA1"/>
    <w:rsid w:val="005F4D9C"/>
    <w:rsid w:val="0061463E"/>
    <w:rsid w:val="006243D9"/>
    <w:rsid w:val="00634BF6"/>
    <w:rsid w:val="0064124B"/>
    <w:rsid w:val="00655CC4"/>
    <w:rsid w:val="006737FD"/>
    <w:rsid w:val="00673C07"/>
    <w:rsid w:val="00677648"/>
    <w:rsid w:val="006A3DE7"/>
    <w:rsid w:val="006D382B"/>
    <w:rsid w:val="006F3820"/>
    <w:rsid w:val="0070180C"/>
    <w:rsid w:val="00703FA1"/>
    <w:rsid w:val="00707ABE"/>
    <w:rsid w:val="00745F95"/>
    <w:rsid w:val="0075403F"/>
    <w:rsid w:val="00756703"/>
    <w:rsid w:val="007C3E70"/>
    <w:rsid w:val="007C499F"/>
    <w:rsid w:val="007C6015"/>
    <w:rsid w:val="007F541E"/>
    <w:rsid w:val="008010AD"/>
    <w:rsid w:val="0080698A"/>
    <w:rsid w:val="0084229E"/>
    <w:rsid w:val="00856AF6"/>
    <w:rsid w:val="00896552"/>
    <w:rsid w:val="008A0363"/>
    <w:rsid w:val="008B66B0"/>
    <w:rsid w:val="008E59C5"/>
    <w:rsid w:val="008F1A74"/>
    <w:rsid w:val="009A67C2"/>
    <w:rsid w:val="009B3915"/>
    <w:rsid w:val="009C67BD"/>
    <w:rsid w:val="009F0D4C"/>
    <w:rsid w:val="00A049F0"/>
    <w:rsid w:val="00A84B6A"/>
    <w:rsid w:val="00A91F12"/>
    <w:rsid w:val="00AE137E"/>
    <w:rsid w:val="00B4355B"/>
    <w:rsid w:val="00B56568"/>
    <w:rsid w:val="00B75B26"/>
    <w:rsid w:val="00B76D78"/>
    <w:rsid w:val="00BB373F"/>
    <w:rsid w:val="00BD77A4"/>
    <w:rsid w:val="00BE4F8F"/>
    <w:rsid w:val="00BF4BD6"/>
    <w:rsid w:val="00C20FE2"/>
    <w:rsid w:val="00C83D5D"/>
    <w:rsid w:val="00CB22A5"/>
    <w:rsid w:val="00D71D96"/>
    <w:rsid w:val="00D90D80"/>
    <w:rsid w:val="00DA23E0"/>
    <w:rsid w:val="00DC3970"/>
    <w:rsid w:val="00DF4B62"/>
    <w:rsid w:val="00DF6502"/>
    <w:rsid w:val="00DF7511"/>
    <w:rsid w:val="00E75545"/>
    <w:rsid w:val="00EB332F"/>
    <w:rsid w:val="00EF3793"/>
    <w:rsid w:val="00F17E3B"/>
    <w:rsid w:val="00F20CF9"/>
    <w:rsid w:val="00F417C5"/>
    <w:rsid w:val="00F764FB"/>
    <w:rsid w:val="00FB2523"/>
    <w:rsid w:val="00FC338F"/>
    <w:rsid w:val="00FD5BDD"/>
    <w:rsid w:val="00FF4F12"/>
    <w:rsid w:val="00FF52FB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42D8D-9D86-4D60-89A7-57F30A99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B22A5"/>
    <w:pPr>
      <w:ind w:firstLine="1134"/>
      <w:jc w:val="both"/>
    </w:pPr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CB22A5"/>
    <w:pPr>
      <w:keepNext/>
      <w:ind w:firstLine="0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B22A5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CB22A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B22A5"/>
  </w:style>
  <w:style w:type="paragraph" w:styleId="Pavadinimas">
    <w:name w:val="Title"/>
    <w:basedOn w:val="prastasis"/>
    <w:qFormat/>
    <w:rsid w:val="00CB22A5"/>
    <w:pPr>
      <w:ind w:firstLine="0"/>
      <w:jc w:val="center"/>
    </w:pPr>
    <w:rPr>
      <w:rFonts w:ascii="Times New Roman" w:hAnsi="Times New Roman"/>
      <w:b/>
      <w:bCs/>
    </w:rPr>
  </w:style>
  <w:style w:type="paragraph" w:styleId="Debesliotekstas">
    <w:name w:val="Balloon Text"/>
    <w:basedOn w:val="prastasis"/>
    <w:semiHidden/>
    <w:rsid w:val="00DC3970"/>
    <w:rPr>
      <w:rFonts w:ascii="Tahoma" w:hAnsi="Tahoma" w:cs="Tahoma"/>
      <w:sz w:val="16"/>
      <w:szCs w:val="16"/>
    </w:rPr>
  </w:style>
  <w:style w:type="character" w:styleId="Hipersaitas">
    <w:name w:val="Hyperlink"/>
    <w:rsid w:val="00037091"/>
    <w:rPr>
      <w:color w:val="0000FF"/>
      <w:u w:val="single"/>
    </w:rPr>
  </w:style>
  <w:style w:type="table" w:styleId="Lentelstinklelis">
    <w:name w:val="Table Grid"/>
    <w:basedOn w:val="prastojilentel"/>
    <w:rsid w:val="009B3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KELIŲ PRIEŽIŪROS IR PLĖTROS PROGRAMOS FINANSAVIMO LĖŠŲ, SKIRTŲ ŠILALĖS RAJONO SAVIVALDYBĖS VIETINĖS REIKŠMĖS KELIAMS IR GATVĖMS TIESTI, TAISYTI (REMONTUOTI), PRIŽIŪRĖTI IR SAUGAUS EISMO SĄLYGOMS UŽTIKRINTI 2007 M</vt:lpstr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KELIŲ PRIEŽIŪROS IR PLĖTROS PROGRAMOS FINANSAVIMO LĖŠŲ, SKIRTŲ ŠILALĖS RAJONO SAVIVALDYBĖS VIETINĖS REIKŠMĖS KELIAMS IR GATVĖMS TIESTI, TAISYTI (REMONTUOTI), PRIŽIŪRĖTI IR SAUGAUS EISMO SĄLYGOMS UŽTIKRINTI 2007 M</dc:title>
  <dc:subject/>
  <dc:creator>User</dc:creator>
  <cp:keywords/>
  <cp:lastModifiedBy>User</cp:lastModifiedBy>
  <cp:revision>5</cp:revision>
  <cp:lastPrinted>2017-05-18T05:12:00Z</cp:lastPrinted>
  <dcterms:created xsi:type="dcterms:W3CDTF">2017-05-18T08:14:00Z</dcterms:created>
  <dcterms:modified xsi:type="dcterms:W3CDTF">2017-05-24T08:22:00Z</dcterms:modified>
</cp:coreProperties>
</file>