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EA" w:rsidRDefault="003838EA" w:rsidP="00603D8F">
      <w:pPr>
        <w:ind w:left="5670"/>
        <w:rPr>
          <w:color w:val="000000"/>
          <w:szCs w:val="24"/>
        </w:rPr>
      </w:pPr>
      <w:r>
        <w:rPr>
          <w:color w:val="000000"/>
          <w:szCs w:val="24"/>
        </w:rPr>
        <w:t>PATVIRTINTA</w:t>
      </w:r>
    </w:p>
    <w:p w:rsidR="003838EA" w:rsidRDefault="003838EA" w:rsidP="00603D8F">
      <w:pPr>
        <w:ind w:left="5670"/>
        <w:rPr>
          <w:color w:val="000000"/>
          <w:szCs w:val="24"/>
        </w:rPr>
      </w:pPr>
      <w:r>
        <w:rPr>
          <w:color w:val="000000"/>
          <w:szCs w:val="24"/>
        </w:rPr>
        <w:t xml:space="preserve">Šilalės rajono savivaldybės tarybos </w:t>
      </w:r>
    </w:p>
    <w:p w:rsidR="003838EA" w:rsidRDefault="003838EA" w:rsidP="00603D8F">
      <w:pPr>
        <w:tabs>
          <w:tab w:val="left" w:pos="6946"/>
        </w:tabs>
        <w:ind w:left="5670"/>
        <w:rPr>
          <w:color w:val="000000"/>
          <w:szCs w:val="24"/>
        </w:rPr>
      </w:pPr>
      <w:smartTag w:uri="urn:schemas-microsoft-com:office:smarttags" w:element="metricconverter">
        <w:smartTagPr>
          <w:attr w:name="ProductID" w:val="2019 m"/>
        </w:smartTagPr>
        <w:r>
          <w:rPr>
            <w:color w:val="000000"/>
            <w:szCs w:val="24"/>
          </w:rPr>
          <w:t>2019 m</w:t>
        </w:r>
      </w:smartTag>
      <w:r w:rsidR="00A53B21">
        <w:rPr>
          <w:color w:val="000000"/>
          <w:szCs w:val="24"/>
        </w:rPr>
        <w:t>. liepos 26</w:t>
      </w:r>
      <w:bookmarkStart w:id="0" w:name="_GoBack"/>
      <w:bookmarkEnd w:id="0"/>
      <w:r>
        <w:rPr>
          <w:color w:val="000000"/>
          <w:szCs w:val="24"/>
        </w:rPr>
        <w:t xml:space="preserve"> d. sprendimu Nr. T1-</w:t>
      </w:r>
      <w:r w:rsidR="00A53B21">
        <w:rPr>
          <w:color w:val="000000"/>
          <w:szCs w:val="24"/>
        </w:rPr>
        <w:t>173</w:t>
      </w:r>
    </w:p>
    <w:p w:rsidR="003838EA" w:rsidRDefault="003838EA" w:rsidP="00603D8F">
      <w:pPr>
        <w:tabs>
          <w:tab w:val="left" w:pos="5985"/>
        </w:tabs>
        <w:jc w:val="both"/>
        <w:rPr>
          <w:color w:val="000000"/>
          <w:szCs w:val="24"/>
        </w:rPr>
      </w:pPr>
    </w:p>
    <w:p w:rsidR="003838EA" w:rsidRPr="00B069DD" w:rsidRDefault="00B069DD" w:rsidP="00B069DD">
      <w:pPr>
        <w:jc w:val="center"/>
        <w:rPr>
          <w:b/>
        </w:rPr>
      </w:pPr>
      <w:r w:rsidRPr="00B069DD">
        <w:rPr>
          <w:b/>
        </w:rPr>
        <w:t>SVEIKATOS APSAUGOS PROGRAMOS ĮGYVENDINIMO GERINANT SVEIKATOS PRIEŽIŪROS ĮSTAIGŲ ŽMOGIŠKUOS</w:t>
      </w:r>
      <w:r>
        <w:rPr>
          <w:b/>
        </w:rPr>
        <w:t>IUS IŠTEKLIUS</w:t>
      </w:r>
      <w:r w:rsidRPr="00B069DD">
        <w:rPr>
          <w:b/>
        </w:rPr>
        <w:t xml:space="preserve"> SUDARANT SĄLYGAS PRITRAUKTI IR IŠLAIKYTI MEDICINOS SPECIALISTUS TVARKOS APRAŠAS</w:t>
      </w:r>
    </w:p>
    <w:p w:rsidR="003838EA" w:rsidRDefault="003838EA" w:rsidP="00603D8F">
      <w:pPr>
        <w:jc w:val="center"/>
        <w:rPr>
          <w:b/>
          <w:bCs/>
          <w:color w:val="000000"/>
          <w:szCs w:val="24"/>
        </w:rPr>
      </w:pPr>
    </w:p>
    <w:p w:rsidR="003838EA" w:rsidRDefault="003838EA" w:rsidP="00603D8F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 SKYRIUS</w:t>
      </w:r>
    </w:p>
    <w:p w:rsidR="003838EA" w:rsidRDefault="003838EA" w:rsidP="00603D8F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BENDROSIOS NUOSTATOS</w:t>
      </w:r>
    </w:p>
    <w:p w:rsidR="003838EA" w:rsidRDefault="003838EA" w:rsidP="00603D8F">
      <w:pPr>
        <w:jc w:val="center"/>
        <w:rPr>
          <w:b/>
          <w:bCs/>
          <w:color w:val="000000"/>
          <w:szCs w:val="24"/>
        </w:rPr>
      </w:pPr>
    </w:p>
    <w:p w:rsidR="003838EA" w:rsidRDefault="003838EA" w:rsidP="00352B6B">
      <w:pPr>
        <w:ind w:firstLine="851"/>
        <w:jc w:val="both"/>
        <w:rPr>
          <w:bCs/>
        </w:rPr>
      </w:pPr>
      <w:r w:rsidRPr="00030A9C">
        <w:rPr>
          <w:color w:val="000000"/>
          <w:szCs w:val="24"/>
        </w:rPr>
        <w:t xml:space="preserve">1. </w:t>
      </w:r>
      <w:r>
        <w:rPr>
          <w:bCs/>
        </w:rPr>
        <w:t>S</w:t>
      </w:r>
      <w:r w:rsidRPr="00352B6B">
        <w:rPr>
          <w:bCs/>
        </w:rPr>
        <w:t>veikatos apsaugos programos įgyvendinimo</w:t>
      </w:r>
      <w:r w:rsidR="00B069DD">
        <w:t xml:space="preserve"> </w:t>
      </w:r>
      <w:r w:rsidR="00B069DD" w:rsidRPr="004F30CC">
        <w:t>gerin</w:t>
      </w:r>
      <w:r w:rsidR="00B069DD">
        <w:t>ant</w:t>
      </w:r>
      <w:r w:rsidR="00B069DD" w:rsidRPr="004F30CC">
        <w:t xml:space="preserve"> sveikatos priežiūros įstaigų žmo</w:t>
      </w:r>
      <w:r w:rsidR="00B069DD">
        <w:t>giškuosius išteklius</w:t>
      </w:r>
      <w:r w:rsidR="00B069DD" w:rsidRPr="004F30CC">
        <w:t xml:space="preserve"> sudarant sąlygas pritraukti ir išlaikyti medicinos specialistus</w:t>
      </w:r>
      <w:r w:rsidR="00B069DD">
        <w:t xml:space="preserve"> </w:t>
      </w:r>
      <w:r w:rsidR="00B069DD" w:rsidRPr="004F30CC">
        <w:t xml:space="preserve">tvarkos </w:t>
      </w:r>
      <w:r>
        <w:rPr>
          <w:bCs/>
        </w:rPr>
        <w:t>ap</w:t>
      </w:r>
      <w:r w:rsidRPr="00352B6B">
        <w:rPr>
          <w:bCs/>
        </w:rPr>
        <w:t>rašas</w:t>
      </w:r>
      <w:r>
        <w:rPr>
          <w:bCs/>
        </w:rPr>
        <w:t xml:space="preserve"> (toliau – Aprašas</w:t>
      </w:r>
      <w:r w:rsidR="00B069DD">
        <w:rPr>
          <w:bCs/>
        </w:rPr>
        <w:t>)</w:t>
      </w:r>
      <w:r w:rsidR="00756490">
        <w:rPr>
          <w:bCs/>
        </w:rPr>
        <w:t xml:space="preserve"> </w:t>
      </w:r>
      <w:r>
        <w:rPr>
          <w:bCs/>
        </w:rPr>
        <w:t xml:space="preserve">nustato skatinimo, finansavimo teikimo sąlygas, tvarką ir objektus, kuriems esant Šilalės rajono savivaldybė (toliau – Savivaldybė) gali dalyvauti </w:t>
      </w:r>
      <w:r w:rsidR="00B069DD">
        <w:rPr>
          <w:bCs/>
        </w:rPr>
        <w:t>S</w:t>
      </w:r>
      <w:r>
        <w:rPr>
          <w:bCs/>
        </w:rPr>
        <w:t xml:space="preserve">avivaldybės viešosiose asmens sveikatos priežiūros įstaigose (toliau – Įstaiga) trūkstamų specialybių gydytojams ir gydytojams rezidentams sudarant palankias sąlygas atvykti dirbti, kad būtų užtikrinti Įstaigų veiklos poreikiai, teikiamų paslaugų gyventojams prieinamumas ir kokybė. </w:t>
      </w:r>
    </w:p>
    <w:p w:rsidR="003838EA" w:rsidRDefault="003838EA" w:rsidP="00352B6B">
      <w:pPr>
        <w:ind w:firstLine="851"/>
        <w:jc w:val="both"/>
        <w:rPr>
          <w:b/>
          <w:bCs/>
          <w:szCs w:val="24"/>
        </w:rPr>
      </w:pPr>
      <w:r>
        <w:rPr>
          <w:bCs/>
        </w:rPr>
        <w:t xml:space="preserve">2. Aprašas </w:t>
      </w:r>
      <w:r w:rsidR="00756490">
        <w:rPr>
          <w:bCs/>
        </w:rPr>
        <w:t xml:space="preserve">skirtas </w:t>
      </w:r>
      <w:r>
        <w:rPr>
          <w:bCs/>
        </w:rPr>
        <w:t xml:space="preserve">įgyvendinti Savivaldybės 2019–2021 metų strateginio veiklos plano, patvirtino Šilalės rajono savivaldybės tarybos (toliau – Savivaldybės tarybos) </w:t>
      </w:r>
      <w:smartTag w:uri="urn:schemas-microsoft-com:office:smarttags" w:element="metricconverter">
        <w:smartTagPr>
          <w:attr w:name="ProductID" w:val="2019 m"/>
        </w:smartTagPr>
        <w:r>
          <w:rPr>
            <w:bCs/>
          </w:rPr>
          <w:t>2019 m</w:t>
        </w:r>
      </w:smartTag>
      <w:r>
        <w:rPr>
          <w:bCs/>
        </w:rPr>
        <w:t>. kovo 28 d. sprendimu Nr. T1-66 „Dėl Šilalės rajono savivaldybės 2019–2021 metų strateginio veiklos plano patvirtinimo“ 04 programos (Sveikatos apsaugos programa) 2 tikslo 2 uždavinį (</w:t>
      </w:r>
      <w:r w:rsidRPr="00352B6B">
        <w:rPr>
          <w:bCs/>
        </w:rPr>
        <w:t xml:space="preserve">gerinti sveikatos priežiūros </w:t>
      </w:r>
      <w:r w:rsidR="00A40F65">
        <w:rPr>
          <w:bCs/>
        </w:rPr>
        <w:t>įstaigų žmogiškuosius išteklius</w:t>
      </w:r>
      <w:r w:rsidRPr="00352B6B">
        <w:rPr>
          <w:bCs/>
        </w:rPr>
        <w:t xml:space="preserve"> sudarant sąlygas pritraukti ir išlaikyti medicinos specialistus</w:t>
      </w:r>
      <w:r>
        <w:rPr>
          <w:bCs/>
        </w:rPr>
        <w:t>).</w:t>
      </w:r>
    </w:p>
    <w:p w:rsidR="003838EA" w:rsidRPr="002B352C" w:rsidRDefault="003838EA" w:rsidP="00603D8F">
      <w:pPr>
        <w:tabs>
          <w:tab w:val="left" w:pos="993"/>
        </w:tabs>
        <w:ind w:firstLine="851"/>
        <w:jc w:val="both"/>
        <w:rPr>
          <w:color w:val="000000"/>
          <w:szCs w:val="24"/>
        </w:rPr>
      </w:pPr>
      <w:r w:rsidRPr="002B352C">
        <w:rPr>
          <w:color w:val="000000"/>
          <w:szCs w:val="24"/>
        </w:rPr>
        <w:t>3. Apraše vartojamos sąvokos:</w:t>
      </w:r>
    </w:p>
    <w:p w:rsidR="003838EA" w:rsidRDefault="003838EA" w:rsidP="00EE79E8">
      <w:pPr>
        <w:ind w:firstLine="851"/>
        <w:jc w:val="both"/>
        <w:rPr>
          <w:szCs w:val="24"/>
        </w:rPr>
      </w:pPr>
      <w:r w:rsidRPr="002B352C">
        <w:rPr>
          <w:szCs w:val="24"/>
        </w:rPr>
        <w:t xml:space="preserve">3.1. </w:t>
      </w:r>
      <w:r w:rsidRPr="002B352C">
        <w:rPr>
          <w:b/>
          <w:szCs w:val="24"/>
        </w:rPr>
        <w:t xml:space="preserve">Atvykęs trūkstamos specialybės gydytojas </w:t>
      </w:r>
      <w:r w:rsidRPr="002B352C">
        <w:rPr>
          <w:szCs w:val="24"/>
        </w:rPr>
        <w:t>(toliau – gydytojas) – gydytojas, pradėjęs</w:t>
      </w:r>
      <w:r w:rsidRPr="00030A9C">
        <w:rPr>
          <w:szCs w:val="24"/>
        </w:rPr>
        <w:t xml:space="preserve"> dirbti Įstaigoje po to, kai apie šios specialybės gydytojo reikalingumą Įstaigai paskelbus Įstaigos interneto svetainėje</w:t>
      </w:r>
      <w:r>
        <w:rPr>
          <w:szCs w:val="24"/>
        </w:rPr>
        <w:t xml:space="preserve"> ar kitose informavimo priemonėse</w:t>
      </w:r>
      <w:r w:rsidRPr="00030A9C">
        <w:rPr>
          <w:szCs w:val="24"/>
        </w:rPr>
        <w:t xml:space="preserve"> praeina daugiau nei 6 mėn</w:t>
      </w:r>
      <w:r w:rsidR="00756490">
        <w:rPr>
          <w:szCs w:val="24"/>
        </w:rPr>
        <w:t>esiai</w:t>
      </w:r>
      <w:r w:rsidRPr="00030A9C">
        <w:rPr>
          <w:szCs w:val="24"/>
        </w:rPr>
        <w:t xml:space="preserve"> ir neatsiranda </w:t>
      </w:r>
      <w:r>
        <w:rPr>
          <w:szCs w:val="24"/>
        </w:rPr>
        <w:t>norinčių įsidarbinti</w:t>
      </w:r>
      <w:r w:rsidRPr="00030A9C">
        <w:rPr>
          <w:szCs w:val="24"/>
        </w:rPr>
        <w:t xml:space="preserve">. Gydytojas laikomas atvykusiu trūkstamos specialybės gydytoju 5 metus nuo pirmosios darbo </w:t>
      </w:r>
      <w:r>
        <w:rPr>
          <w:szCs w:val="24"/>
        </w:rPr>
        <w:t>dienos Įstaigoje</w:t>
      </w:r>
      <w:r w:rsidRPr="00030A9C">
        <w:rPr>
          <w:szCs w:val="24"/>
        </w:rPr>
        <w:t>.</w:t>
      </w:r>
    </w:p>
    <w:p w:rsidR="003838EA" w:rsidRPr="00030A9C" w:rsidRDefault="003838EA" w:rsidP="00EE79E8">
      <w:pPr>
        <w:ind w:firstLine="851"/>
        <w:jc w:val="both"/>
        <w:rPr>
          <w:szCs w:val="24"/>
        </w:rPr>
      </w:pPr>
      <w:r>
        <w:rPr>
          <w:szCs w:val="24"/>
        </w:rPr>
        <w:t>Šis gydytojas Įstaigoje dirba nuolatinai kiekvieną dieną.</w:t>
      </w:r>
    </w:p>
    <w:p w:rsidR="003838EA" w:rsidRPr="00F274CE" w:rsidRDefault="003838EA" w:rsidP="00EE79E8">
      <w:pPr>
        <w:ind w:firstLine="851"/>
        <w:jc w:val="both"/>
        <w:rPr>
          <w:szCs w:val="24"/>
        </w:rPr>
      </w:pPr>
      <w:r w:rsidRPr="00030A9C">
        <w:rPr>
          <w:szCs w:val="24"/>
        </w:rPr>
        <w:t xml:space="preserve">3.2. </w:t>
      </w:r>
      <w:r w:rsidRPr="00030A9C">
        <w:rPr>
          <w:b/>
          <w:szCs w:val="24"/>
        </w:rPr>
        <w:t xml:space="preserve">Išmoka </w:t>
      </w:r>
      <w:r w:rsidRPr="00F274CE">
        <w:rPr>
          <w:b/>
          <w:szCs w:val="24"/>
        </w:rPr>
        <w:t xml:space="preserve">gydytojui </w:t>
      </w:r>
      <w:r w:rsidRPr="00F274CE">
        <w:rPr>
          <w:szCs w:val="24"/>
        </w:rPr>
        <w:t>–</w:t>
      </w:r>
      <w:r w:rsidRPr="00F274CE">
        <w:rPr>
          <w:b/>
          <w:szCs w:val="24"/>
        </w:rPr>
        <w:t xml:space="preserve"> </w:t>
      </w:r>
      <w:r w:rsidRPr="00F274CE">
        <w:rPr>
          <w:szCs w:val="24"/>
        </w:rPr>
        <w:t xml:space="preserve">gydytojui pirmus 3 metus mokama </w:t>
      </w:r>
      <w:r>
        <w:rPr>
          <w:szCs w:val="24"/>
        </w:rPr>
        <w:t xml:space="preserve">ne daugiau kaip </w:t>
      </w:r>
      <w:r w:rsidRPr="00F274CE">
        <w:rPr>
          <w:szCs w:val="24"/>
        </w:rPr>
        <w:t xml:space="preserve">5 000 eurų dydžio kasmetinė išmoka, skirta gydytojo poreikiams tenkinti. </w:t>
      </w:r>
    </w:p>
    <w:p w:rsidR="003838EA" w:rsidRDefault="003838EA" w:rsidP="00EE79E8">
      <w:pPr>
        <w:ind w:firstLine="851"/>
        <w:jc w:val="both"/>
        <w:rPr>
          <w:szCs w:val="24"/>
        </w:rPr>
      </w:pPr>
      <w:r w:rsidRPr="00F274CE">
        <w:rPr>
          <w:szCs w:val="24"/>
        </w:rPr>
        <w:t xml:space="preserve">3.3. </w:t>
      </w:r>
      <w:r w:rsidRPr="00F274CE">
        <w:rPr>
          <w:b/>
          <w:szCs w:val="24"/>
        </w:rPr>
        <w:t>Stipendija rezidentui</w:t>
      </w:r>
      <w:r w:rsidRPr="00F274CE">
        <w:rPr>
          <w:szCs w:val="24"/>
        </w:rPr>
        <w:t xml:space="preserve"> – rezidentui kasmet mokama ne daugiau kaip 10 000 eurų dydžio stipendija pagal rezidentūros išlaidų sąmatą, skirta rezidentūros studijų </w:t>
      </w:r>
      <w:r w:rsidRPr="00F274CE">
        <w:rPr>
          <w:color w:val="000000"/>
          <w:szCs w:val="24"/>
          <w:lang w:eastAsia="lt-LT"/>
        </w:rPr>
        <w:t>Lietuvos Respublikos universitetuose</w:t>
      </w:r>
      <w:r w:rsidRPr="00F274CE">
        <w:rPr>
          <w:szCs w:val="24"/>
        </w:rPr>
        <w:t xml:space="preserve"> apmokėjimo išlaidoms dengti.</w:t>
      </w:r>
    </w:p>
    <w:p w:rsidR="003838EA" w:rsidRPr="00700486" w:rsidRDefault="003838EA" w:rsidP="00EE79E8">
      <w:pPr>
        <w:ind w:firstLine="851"/>
        <w:jc w:val="both"/>
        <w:rPr>
          <w:b/>
          <w:szCs w:val="24"/>
        </w:rPr>
      </w:pPr>
      <w:r>
        <w:rPr>
          <w:szCs w:val="24"/>
        </w:rPr>
        <w:t xml:space="preserve">3.4. </w:t>
      </w:r>
      <w:r>
        <w:rPr>
          <w:b/>
          <w:szCs w:val="24"/>
        </w:rPr>
        <w:t xml:space="preserve">Kelionės išlaidų iš namų į darbą gydytojui kompensavimas pagal teisės aktais nustatytą tvarką </w:t>
      </w:r>
      <w:r>
        <w:rPr>
          <w:szCs w:val="24"/>
        </w:rPr>
        <w:t xml:space="preserve">– jei gydytojo gyvenamoji vieta nuo darbo vietos yra daugiau nei </w:t>
      </w:r>
      <w:smartTag w:uri="urn:schemas-microsoft-com:office:smarttags" w:element="metricconverter">
        <w:smartTagPr>
          <w:attr w:name="ProductID" w:val="50 kilometrų"/>
        </w:smartTagPr>
        <w:r>
          <w:rPr>
            <w:szCs w:val="24"/>
          </w:rPr>
          <w:t>50 kilometrų</w:t>
        </w:r>
      </w:smartTag>
      <w:r>
        <w:rPr>
          <w:szCs w:val="24"/>
        </w:rPr>
        <w:t xml:space="preserve">. </w:t>
      </w:r>
      <w:r>
        <w:rPr>
          <w:b/>
          <w:szCs w:val="24"/>
        </w:rPr>
        <w:t xml:space="preserve"> </w:t>
      </w:r>
    </w:p>
    <w:p w:rsidR="003838EA" w:rsidRDefault="003838EA" w:rsidP="00E36580">
      <w:pPr>
        <w:tabs>
          <w:tab w:val="left" w:pos="993"/>
        </w:tabs>
        <w:ind w:firstLine="851"/>
        <w:jc w:val="both"/>
        <w:rPr>
          <w:color w:val="000000"/>
          <w:szCs w:val="24"/>
        </w:rPr>
      </w:pPr>
      <w:r w:rsidRPr="00F274CE">
        <w:rPr>
          <w:color w:val="000000"/>
          <w:szCs w:val="24"/>
        </w:rPr>
        <w:t>3.</w:t>
      </w:r>
      <w:r>
        <w:rPr>
          <w:color w:val="000000"/>
          <w:szCs w:val="24"/>
        </w:rPr>
        <w:t>5</w:t>
      </w:r>
      <w:r w:rsidRPr="00F274CE">
        <w:rPr>
          <w:color w:val="000000"/>
          <w:szCs w:val="24"/>
        </w:rPr>
        <w:t>. Kitos Apraše vartojamos sąvokos</w:t>
      </w:r>
      <w:r w:rsidRPr="002B352C">
        <w:rPr>
          <w:color w:val="000000"/>
          <w:szCs w:val="24"/>
        </w:rPr>
        <w:t xml:space="preserve"> suprantamos taip, kaip jos apibrėžiamos Lietuvos Respublikos medicinos praktikos įstatyme ir kituose teisės aktuose.</w:t>
      </w:r>
    </w:p>
    <w:p w:rsidR="003838EA" w:rsidRDefault="003838EA" w:rsidP="00603D8F">
      <w:pPr>
        <w:tabs>
          <w:tab w:val="left" w:pos="993"/>
        </w:tabs>
        <w:ind w:firstLine="851"/>
        <w:jc w:val="both"/>
        <w:rPr>
          <w:color w:val="000000"/>
          <w:szCs w:val="24"/>
        </w:rPr>
      </w:pPr>
    </w:p>
    <w:p w:rsidR="003838EA" w:rsidRPr="0084778A" w:rsidRDefault="003838EA" w:rsidP="003B2107">
      <w:pPr>
        <w:jc w:val="center"/>
        <w:rPr>
          <w:szCs w:val="24"/>
          <w:lang w:eastAsia="lt-LT"/>
        </w:rPr>
      </w:pPr>
      <w:r w:rsidRPr="00670FE9">
        <w:rPr>
          <w:b/>
          <w:bCs/>
          <w:szCs w:val="24"/>
          <w:lang w:eastAsia="lt-LT"/>
        </w:rPr>
        <w:t>II SKYRIUS</w:t>
      </w:r>
    </w:p>
    <w:p w:rsidR="003838EA" w:rsidRPr="0084778A" w:rsidRDefault="003838EA" w:rsidP="003B2107">
      <w:pPr>
        <w:ind w:firstLine="720"/>
        <w:jc w:val="center"/>
        <w:rPr>
          <w:szCs w:val="24"/>
          <w:lang w:eastAsia="lt-LT"/>
        </w:rPr>
      </w:pPr>
      <w:r w:rsidRPr="00670FE9">
        <w:rPr>
          <w:b/>
          <w:bCs/>
          <w:szCs w:val="24"/>
          <w:lang w:eastAsia="lt-LT"/>
        </w:rPr>
        <w:t>SKATINIMO PRIEMONĖS IR JŲ TAIKYMO TVARKA ATVYKSTANTIEMS GYDYTOJAMS</w:t>
      </w:r>
      <w:r>
        <w:rPr>
          <w:b/>
          <w:bCs/>
          <w:szCs w:val="24"/>
          <w:lang w:eastAsia="lt-LT"/>
        </w:rPr>
        <w:t xml:space="preserve"> IR REZIDENTAMS</w:t>
      </w:r>
    </w:p>
    <w:p w:rsidR="003838EA" w:rsidRPr="0084778A" w:rsidRDefault="003838EA" w:rsidP="003B2107">
      <w:pPr>
        <w:ind w:firstLine="720"/>
        <w:jc w:val="center"/>
        <w:rPr>
          <w:szCs w:val="24"/>
          <w:lang w:eastAsia="lt-LT"/>
        </w:rPr>
      </w:pPr>
      <w:r w:rsidRPr="00670FE9">
        <w:rPr>
          <w:color w:val="000000"/>
          <w:szCs w:val="24"/>
          <w:lang w:eastAsia="lt-LT"/>
        </w:rPr>
        <w:t> </w:t>
      </w:r>
    </w:p>
    <w:p w:rsidR="003838EA" w:rsidRPr="002B352C" w:rsidRDefault="003838EA" w:rsidP="003B2107">
      <w:pPr>
        <w:ind w:firstLine="720"/>
        <w:jc w:val="both"/>
        <w:rPr>
          <w:color w:val="000000"/>
          <w:szCs w:val="24"/>
          <w:lang w:eastAsia="lt-LT"/>
        </w:rPr>
      </w:pPr>
      <w:bookmarkStart w:id="1" w:name="part_a1c2ba4ccff44340a31a079c98ccc065"/>
      <w:bookmarkEnd w:id="1"/>
      <w:r w:rsidRPr="00030A9C">
        <w:rPr>
          <w:color w:val="000000"/>
          <w:szCs w:val="24"/>
          <w:lang w:eastAsia="lt-LT"/>
        </w:rPr>
        <w:t>4</w:t>
      </w:r>
      <w:r w:rsidRPr="002B352C">
        <w:rPr>
          <w:color w:val="000000"/>
          <w:szCs w:val="24"/>
          <w:lang w:eastAsia="lt-LT"/>
        </w:rPr>
        <w:t>.    Apraše numatytos šios skatinimo priemonės:</w:t>
      </w:r>
    </w:p>
    <w:p w:rsidR="003838EA" w:rsidRPr="002B352C" w:rsidRDefault="003838EA" w:rsidP="003B2107">
      <w:pPr>
        <w:ind w:firstLine="720"/>
        <w:jc w:val="both"/>
        <w:rPr>
          <w:color w:val="FF0000"/>
          <w:szCs w:val="24"/>
          <w:lang w:eastAsia="lt-LT"/>
        </w:rPr>
      </w:pPr>
      <w:r w:rsidRPr="002B352C">
        <w:rPr>
          <w:color w:val="000000"/>
          <w:szCs w:val="24"/>
          <w:lang w:eastAsia="lt-LT"/>
        </w:rPr>
        <w:t xml:space="preserve">4.1. </w:t>
      </w:r>
      <w:r w:rsidRPr="002B352C">
        <w:rPr>
          <w:szCs w:val="24"/>
        </w:rPr>
        <w:t>ne daugiau kaip 5 000 eurų</w:t>
      </w:r>
      <w:r w:rsidRPr="002B352C">
        <w:rPr>
          <w:color w:val="000000"/>
          <w:szCs w:val="24"/>
          <w:lang w:eastAsia="lt-LT"/>
        </w:rPr>
        <w:t xml:space="preserve"> kasmetinė išmoka gydytojo</w:t>
      </w:r>
      <w:r w:rsidRPr="002B352C">
        <w:rPr>
          <w:szCs w:val="24"/>
        </w:rPr>
        <w:t xml:space="preserve"> poreikiams tenkinti pirmus 3 metus</w:t>
      </w:r>
      <w:r w:rsidRPr="002B352C">
        <w:rPr>
          <w:color w:val="000000"/>
          <w:szCs w:val="24"/>
          <w:lang w:eastAsia="lt-LT"/>
        </w:rPr>
        <w:t>;</w:t>
      </w:r>
    </w:p>
    <w:p w:rsidR="003838EA" w:rsidRDefault="003838EA" w:rsidP="003B2107">
      <w:pPr>
        <w:ind w:firstLine="720"/>
        <w:jc w:val="both"/>
        <w:rPr>
          <w:szCs w:val="24"/>
        </w:rPr>
      </w:pPr>
      <w:r w:rsidRPr="002B352C">
        <w:rPr>
          <w:color w:val="000000"/>
          <w:szCs w:val="24"/>
          <w:lang w:eastAsia="lt-LT"/>
        </w:rPr>
        <w:t xml:space="preserve">4.2. </w:t>
      </w:r>
      <w:r w:rsidRPr="002B352C">
        <w:rPr>
          <w:szCs w:val="24"/>
        </w:rPr>
        <w:t>ne daugiau kaip 10 000 eurų</w:t>
      </w:r>
      <w:r w:rsidRPr="002B352C">
        <w:rPr>
          <w:color w:val="000000"/>
          <w:szCs w:val="24"/>
          <w:lang w:eastAsia="lt-LT"/>
        </w:rPr>
        <w:t xml:space="preserve"> rezidento kasmetinė stipendija, skirta</w:t>
      </w:r>
      <w:r w:rsidRPr="002B352C">
        <w:rPr>
          <w:szCs w:val="24"/>
        </w:rPr>
        <w:t xml:space="preserve"> rezidentūros studijoms apmokėti pag</w:t>
      </w:r>
      <w:r>
        <w:rPr>
          <w:szCs w:val="24"/>
        </w:rPr>
        <w:t>al rezidentūros išlaidų sąmatą;</w:t>
      </w:r>
    </w:p>
    <w:p w:rsidR="003838EA" w:rsidRPr="002B352C" w:rsidRDefault="003838EA" w:rsidP="003B2107">
      <w:pPr>
        <w:ind w:firstLine="720"/>
        <w:jc w:val="both"/>
        <w:rPr>
          <w:color w:val="FF0000"/>
          <w:szCs w:val="24"/>
          <w:lang w:eastAsia="lt-LT"/>
        </w:rPr>
      </w:pPr>
      <w:r>
        <w:rPr>
          <w:szCs w:val="24"/>
        </w:rPr>
        <w:lastRenderedPageBreak/>
        <w:t>4.3. k</w:t>
      </w:r>
      <w:r w:rsidRPr="00700486">
        <w:rPr>
          <w:szCs w:val="24"/>
        </w:rPr>
        <w:t>elionės išlaidų iš namų į darbą gydytojui kompensavimas pagal teisės aktais nustatytą tvarką</w:t>
      </w:r>
      <w:r>
        <w:rPr>
          <w:b/>
          <w:szCs w:val="24"/>
        </w:rPr>
        <w:t xml:space="preserve"> </w:t>
      </w:r>
      <w:r>
        <w:rPr>
          <w:szCs w:val="24"/>
        </w:rPr>
        <w:t xml:space="preserve">– jei gydytojo gyvenamoji vieta nuo darbo vietos yra daugiau nei </w:t>
      </w:r>
      <w:smartTag w:uri="urn:schemas-microsoft-com:office:smarttags" w:element="metricconverter">
        <w:smartTagPr>
          <w:attr w:name="ProductID" w:val="50 kilometrų"/>
        </w:smartTagPr>
        <w:r>
          <w:rPr>
            <w:szCs w:val="24"/>
          </w:rPr>
          <w:t>50 kilometrų</w:t>
        </w:r>
      </w:smartTag>
      <w:r>
        <w:rPr>
          <w:szCs w:val="24"/>
        </w:rPr>
        <w:t>.</w:t>
      </w:r>
    </w:p>
    <w:p w:rsidR="003838EA" w:rsidRDefault="003838EA" w:rsidP="00BE7781">
      <w:pPr>
        <w:ind w:firstLine="720"/>
        <w:jc w:val="both"/>
        <w:rPr>
          <w:color w:val="000000"/>
          <w:szCs w:val="24"/>
        </w:rPr>
      </w:pPr>
      <w:r w:rsidRPr="0084778A">
        <w:rPr>
          <w:szCs w:val="24"/>
          <w:lang w:eastAsia="lt-LT"/>
        </w:rPr>
        <w:t>5</w:t>
      </w:r>
      <w:r w:rsidRPr="002B352C">
        <w:rPr>
          <w:color w:val="000000"/>
          <w:szCs w:val="24"/>
        </w:rPr>
        <w:t xml:space="preserve">. Skatinimo priemonėmis pasinaudojęs gydytojas </w:t>
      </w:r>
      <w:r w:rsidR="00756490">
        <w:rPr>
          <w:color w:val="000000"/>
          <w:szCs w:val="24"/>
        </w:rPr>
        <w:t xml:space="preserve">įsipareigoja Įstaigoje </w:t>
      </w:r>
      <w:r w:rsidRPr="00EB3F54">
        <w:rPr>
          <w:color w:val="000000"/>
          <w:szCs w:val="24"/>
        </w:rPr>
        <w:t>(-</w:t>
      </w:r>
      <w:proofErr w:type="spellStart"/>
      <w:r w:rsidRPr="00EB3F54">
        <w:rPr>
          <w:color w:val="000000"/>
          <w:szCs w:val="24"/>
        </w:rPr>
        <w:t>ose</w:t>
      </w:r>
      <w:proofErr w:type="spellEnd"/>
      <w:r w:rsidRPr="00EB3F54">
        <w:rPr>
          <w:color w:val="000000"/>
          <w:szCs w:val="24"/>
        </w:rPr>
        <w:t xml:space="preserve">) dirbti ne trumpiau kaip 5 metus, </w:t>
      </w:r>
      <w:r>
        <w:rPr>
          <w:color w:val="000000"/>
          <w:szCs w:val="24"/>
        </w:rPr>
        <w:t xml:space="preserve">ne mažiau 1 etato krūviu, dirbdamas kiekvieną darbo dieną, </w:t>
      </w:r>
      <w:r w:rsidRPr="00EB3F54">
        <w:rPr>
          <w:color w:val="000000"/>
          <w:szCs w:val="24"/>
        </w:rPr>
        <w:t>o rezidentas – ne trumpiau kaip 10 metų nuo pirmos darbo dienos Įstaigoje</w:t>
      </w:r>
      <w:r w:rsidRPr="00B069DD">
        <w:rPr>
          <w:color w:val="000000"/>
          <w:szCs w:val="24"/>
        </w:rPr>
        <w:t>)</w:t>
      </w:r>
      <w:r>
        <w:rPr>
          <w:color w:val="000000"/>
          <w:szCs w:val="24"/>
        </w:rPr>
        <w:t>, dirbdamas ne mažesniu nei 1 etato darbo krūviu kiekvieną darbo dieną</w:t>
      </w:r>
      <w:r w:rsidR="004E7BA0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="004E7BA0" w:rsidRPr="00B069DD">
        <w:rPr>
          <w:color w:val="000000"/>
          <w:szCs w:val="24"/>
        </w:rPr>
        <w:t>(nėštumo ir gimdymo atostogų bei atostogų vaikui prižiūrėti laikotarpis neįskaičiuojamas</w:t>
      </w:r>
      <w:r w:rsidR="004E7BA0">
        <w:rPr>
          <w:color w:val="000000"/>
          <w:szCs w:val="24"/>
        </w:rPr>
        <w:t>).</w:t>
      </w:r>
    </w:p>
    <w:p w:rsidR="003838EA" w:rsidRDefault="00756490" w:rsidP="00BE7781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Skiriant paramą 4.3 </w:t>
      </w:r>
      <w:r w:rsidR="003838EA">
        <w:rPr>
          <w:color w:val="000000"/>
          <w:szCs w:val="24"/>
        </w:rPr>
        <w:t>papunktyje nurodytai priemonei</w:t>
      </w:r>
      <w:r>
        <w:rPr>
          <w:color w:val="000000"/>
          <w:szCs w:val="24"/>
        </w:rPr>
        <w:t>,</w:t>
      </w:r>
      <w:r w:rsidR="003838EA">
        <w:rPr>
          <w:color w:val="000000"/>
          <w:szCs w:val="24"/>
        </w:rPr>
        <w:t xml:space="preserve"> įpareigojimas, kiek metų turi atidirbti gydytojas</w:t>
      </w:r>
      <w:r>
        <w:rPr>
          <w:color w:val="000000"/>
          <w:szCs w:val="24"/>
        </w:rPr>
        <w:t>,</w:t>
      </w:r>
      <w:r w:rsidR="003838EA">
        <w:rPr>
          <w:color w:val="000000"/>
          <w:szCs w:val="24"/>
        </w:rPr>
        <w:t xml:space="preserve"> nenurodoma</w:t>
      </w:r>
      <w:r>
        <w:rPr>
          <w:color w:val="000000"/>
          <w:szCs w:val="24"/>
        </w:rPr>
        <w:t>s</w:t>
      </w:r>
      <w:r w:rsidR="003838EA">
        <w:rPr>
          <w:color w:val="000000"/>
          <w:szCs w:val="24"/>
        </w:rPr>
        <w:t>.</w:t>
      </w:r>
    </w:p>
    <w:p w:rsidR="003838EA" w:rsidRPr="00B069DD" w:rsidRDefault="003838EA" w:rsidP="00BE7781">
      <w:pPr>
        <w:ind w:firstLine="720"/>
        <w:jc w:val="both"/>
        <w:rPr>
          <w:szCs w:val="24"/>
          <w:lang w:eastAsia="lt-LT"/>
        </w:rPr>
      </w:pPr>
      <w:r>
        <w:rPr>
          <w:color w:val="000000"/>
          <w:szCs w:val="24"/>
        </w:rPr>
        <w:t xml:space="preserve">6. </w:t>
      </w:r>
      <w:r w:rsidR="00B069DD">
        <w:rPr>
          <w:color w:val="000000"/>
          <w:szCs w:val="24"/>
        </w:rPr>
        <w:t>Nes</w:t>
      </w:r>
      <w:r>
        <w:rPr>
          <w:color w:val="000000"/>
          <w:szCs w:val="24"/>
        </w:rPr>
        <w:t>katin</w:t>
      </w:r>
      <w:r w:rsidR="00B069DD">
        <w:rPr>
          <w:color w:val="000000"/>
          <w:szCs w:val="24"/>
        </w:rPr>
        <w:t>a</w:t>
      </w:r>
      <w:r>
        <w:rPr>
          <w:color w:val="000000"/>
          <w:szCs w:val="24"/>
        </w:rPr>
        <w:t>m</w:t>
      </w:r>
      <w:r w:rsidR="00B069DD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tik budėjim</w:t>
      </w:r>
      <w:r w:rsidR="004E7BA0">
        <w:rPr>
          <w:color w:val="000000"/>
          <w:szCs w:val="24"/>
        </w:rPr>
        <w:t>us</w:t>
      </w:r>
      <w:r>
        <w:rPr>
          <w:color w:val="000000"/>
          <w:szCs w:val="24"/>
        </w:rPr>
        <w:t xml:space="preserve"> </w:t>
      </w:r>
      <w:r w:rsidR="00A86BFE">
        <w:rPr>
          <w:color w:val="000000"/>
          <w:szCs w:val="24"/>
        </w:rPr>
        <w:t xml:space="preserve">Įstaigoje </w:t>
      </w:r>
      <w:r>
        <w:rPr>
          <w:color w:val="000000"/>
          <w:szCs w:val="24"/>
        </w:rPr>
        <w:t>dirbant</w:t>
      </w:r>
      <w:r w:rsidR="00B069DD">
        <w:rPr>
          <w:color w:val="000000"/>
          <w:szCs w:val="24"/>
        </w:rPr>
        <w:t>ys</w:t>
      </w:r>
      <w:r>
        <w:rPr>
          <w:color w:val="000000"/>
          <w:szCs w:val="24"/>
        </w:rPr>
        <w:t xml:space="preserve"> gydytoja</w:t>
      </w:r>
      <w:r w:rsidR="00B069DD">
        <w:rPr>
          <w:color w:val="000000"/>
          <w:szCs w:val="24"/>
        </w:rPr>
        <w:t>i</w:t>
      </w:r>
      <w:r>
        <w:rPr>
          <w:color w:val="000000"/>
          <w:szCs w:val="24"/>
        </w:rPr>
        <w:t>.</w:t>
      </w:r>
    </w:p>
    <w:p w:rsidR="003838EA" w:rsidRDefault="003838EA" w:rsidP="00946BAC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7</w:t>
      </w:r>
      <w:r w:rsidRPr="00EB3F54">
        <w:rPr>
          <w:color w:val="000000"/>
          <w:szCs w:val="24"/>
        </w:rPr>
        <w:t>. Nėštumo ir gimdymo atostogų bei atostogų vaikui prižiūrėti metu išmoka nemokama.</w:t>
      </w:r>
    </w:p>
    <w:p w:rsidR="003838EA" w:rsidRDefault="003838EA" w:rsidP="00946BAC">
      <w:pPr>
        <w:ind w:firstLine="720"/>
        <w:jc w:val="both"/>
        <w:rPr>
          <w:color w:val="000000"/>
          <w:szCs w:val="24"/>
        </w:rPr>
      </w:pPr>
    </w:p>
    <w:p w:rsidR="003838EA" w:rsidRPr="00EB3F54" w:rsidRDefault="003838EA" w:rsidP="00946BAC">
      <w:pPr>
        <w:ind w:firstLine="720"/>
        <w:jc w:val="center"/>
        <w:rPr>
          <w:b/>
          <w:color w:val="000000"/>
          <w:szCs w:val="24"/>
        </w:rPr>
      </w:pPr>
      <w:r w:rsidRPr="00EB3F54">
        <w:rPr>
          <w:b/>
          <w:color w:val="000000"/>
          <w:szCs w:val="24"/>
        </w:rPr>
        <w:t>III SKYRIUS</w:t>
      </w:r>
    </w:p>
    <w:p w:rsidR="003838EA" w:rsidRPr="00EB3F54" w:rsidRDefault="003838EA" w:rsidP="00946BAC">
      <w:pPr>
        <w:tabs>
          <w:tab w:val="left" w:pos="993"/>
        </w:tabs>
        <w:jc w:val="center"/>
        <w:rPr>
          <w:b/>
          <w:color w:val="000000"/>
          <w:szCs w:val="24"/>
        </w:rPr>
      </w:pPr>
      <w:r w:rsidRPr="00EB3F54">
        <w:rPr>
          <w:b/>
          <w:color w:val="000000"/>
          <w:szCs w:val="24"/>
        </w:rPr>
        <w:t>DOKUMENTŲ PATEIKIMO IR FINANSAVIMO TEIKIMO TVARKA</w:t>
      </w:r>
    </w:p>
    <w:p w:rsidR="003838EA" w:rsidRPr="00EB3F54" w:rsidRDefault="003838EA" w:rsidP="0026367D">
      <w:pPr>
        <w:tabs>
          <w:tab w:val="left" w:pos="993"/>
        </w:tabs>
        <w:ind w:firstLine="851"/>
        <w:jc w:val="both"/>
        <w:rPr>
          <w:color w:val="000000"/>
          <w:szCs w:val="24"/>
        </w:rPr>
      </w:pPr>
    </w:p>
    <w:p w:rsidR="003838EA" w:rsidRPr="00F274CE" w:rsidRDefault="003838EA" w:rsidP="0026367D">
      <w:pPr>
        <w:spacing w:line="256" w:lineRule="auto"/>
        <w:ind w:firstLine="709"/>
        <w:jc w:val="both"/>
        <w:rPr>
          <w:szCs w:val="24"/>
        </w:rPr>
      </w:pPr>
      <w:r>
        <w:rPr>
          <w:color w:val="000000"/>
          <w:szCs w:val="24"/>
        </w:rPr>
        <w:t>8</w:t>
      </w:r>
      <w:r w:rsidRPr="00F274CE">
        <w:rPr>
          <w:color w:val="000000"/>
          <w:szCs w:val="24"/>
        </w:rPr>
        <w:t>. Prašymą (priedas)</w:t>
      </w:r>
      <w:r w:rsidRPr="00F274CE">
        <w:rPr>
          <w:color w:val="FF0000"/>
          <w:szCs w:val="24"/>
        </w:rPr>
        <w:t xml:space="preserve"> </w:t>
      </w:r>
      <w:r w:rsidRPr="00F274CE">
        <w:rPr>
          <w:color w:val="000000"/>
          <w:szCs w:val="24"/>
        </w:rPr>
        <w:t xml:space="preserve">dėl </w:t>
      </w:r>
      <w:r w:rsidRPr="00F274CE">
        <w:rPr>
          <w:szCs w:val="24"/>
          <w:lang w:eastAsia="lt-LT"/>
        </w:rPr>
        <w:t xml:space="preserve">4 punkte nurodytų skatinimo priemonių </w:t>
      </w:r>
      <w:r w:rsidRPr="00F274CE">
        <w:rPr>
          <w:color w:val="000000"/>
          <w:szCs w:val="24"/>
        </w:rPr>
        <w:t>finansavimo Įstaigos vadovas</w:t>
      </w:r>
      <w:r w:rsidRPr="00F274CE">
        <w:rPr>
          <w:szCs w:val="24"/>
        </w:rPr>
        <w:t xml:space="preserve"> teikia </w:t>
      </w:r>
      <w:r w:rsidR="00B069DD">
        <w:rPr>
          <w:szCs w:val="24"/>
        </w:rPr>
        <w:t>S</w:t>
      </w:r>
      <w:r w:rsidRPr="00F274CE">
        <w:rPr>
          <w:color w:val="000000"/>
          <w:szCs w:val="24"/>
        </w:rPr>
        <w:t xml:space="preserve">avivaldybės administracijos direktoriui. </w:t>
      </w:r>
      <w:r w:rsidRPr="00F274CE">
        <w:rPr>
          <w:szCs w:val="24"/>
        </w:rPr>
        <w:t>Prie prašymo pridedami pasirinktos skatinimo priemonės skyrimo reikali</w:t>
      </w:r>
      <w:r>
        <w:rPr>
          <w:szCs w:val="24"/>
        </w:rPr>
        <w:t>ngumą pagrindžiantys dokumentai, Įstaigos teikiamų paslaugų prognozės ir medicinos specialistų poreikio prognozės ir poreikio analizė.</w:t>
      </w:r>
    </w:p>
    <w:p w:rsidR="003838EA" w:rsidRPr="00F274CE" w:rsidRDefault="003838EA" w:rsidP="0026367D">
      <w:pPr>
        <w:spacing w:line="256" w:lineRule="auto"/>
        <w:ind w:firstLine="709"/>
        <w:jc w:val="both"/>
        <w:rPr>
          <w:szCs w:val="24"/>
        </w:rPr>
      </w:pPr>
      <w:r>
        <w:rPr>
          <w:color w:val="000000"/>
          <w:szCs w:val="24"/>
        </w:rPr>
        <w:t>9</w:t>
      </w:r>
      <w:r w:rsidRPr="00F274CE">
        <w:rPr>
          <w:color w:val="000000"/>
          <w:szCs w:val="24"/>
        </w:rPr>
        <w:t xml:space="preserve">. </w:t>
      </w:r>
      <w:r w:rsidRPr="00F274CE">
        <w:rPr>
          <w:szCs w:val="24"/>
        </w:rPr>
        <w:t xml:space="preserve">Prašymas gali būti pateiktas paštu, elektroniniu būdu, kai valstybės elektroninės valdžios sistemoje teikiama elektroninė paslauga, arba per atstovą </w:t>
      </w:r>
      <w:r w:rsidRPr="00F274CE">
        <w:rPr>
          <w:szCs w:val="24"/>
          <w:lang w:eastAsia="lt-LT"/>
        </w:rPr>
        <w:t xml:space="preserve">Savivaldybės administracijos priimamajame, </w:t>
      </w:r>
      <w:r>
        <w:rPr>
          <w:szCs w:val="24"/>
          <w:lang w:eastAsia="lt-LT"/>
        </w:rPr>
        <w:t>J. Basanavičiaus g. 2</w:t>
      </w:r>
      <w:r w:rsidRPr="00F274CE">
        <w:rPr>
          <w:szCs w:val="24"/>
          <w:lang w:eastAsia="lt-LT"/>
        </w:rPr>
        <w:t>, Ši</w:t>
      </w:r>
      <w:r>
        <w:rPr>
          <w:szCs w:val="24"/>
          <w:lang w:eastAsia="lt-LT"/>
        </w:rPr>
        <w:t>lalė</w:t>
      </w:r>
      <w:r w:rsidRPr="00F274CE">
        <w:rPr>
          <w:szCs w:val="24"/>
        </w:rPr>
        <w:t>.</w:t>
      </w:r>
    </w:p>
    <w:p w:rsidR="003838EA" w:rsidRPr="00F274CE" w:rsidRDefault="003838EA" w:rsidP="0026367D">
      <w:pPr>
        <w:spacing w:line="256" w:lineRule="auto"/>
        <w:ind w:firstLine="709"/>
        <w:jc w:val="both"/>
        <w:rPr>
          <w:color w:val="FF0000"/>
          <w:szCs w:val="24"/>
        </w:rPr>
      </w:pPr>
      <w:r>
        <w:rPr>
          <w:color w:val="000000"/>
          <w:szCs w:val="24"/>
        </w:rPr>
        <w:t>10</w:t>
      </w:r>
      <w:r w:rsidRPr="00F274CE">
        <w:rPr>
          <w:color w:val="000000"/>
          <w:szCs w:val="24"/>
        </w:rPr>
        <w:t xml:space="preserve">. Įstaigos prašymą nagrinėja </w:t>
      </w:r>
      <w:r w:rsidRPr="00F274CE">
        <w:rPr>
          <w:szCs w:val="24"/>
        </w:rPr>
        <w:t xml:space="preserve">Savivaldybės </w:t>
      </w:r>
      <w:r>
        <w:rPr>
          <w:szCs w:val="24"/>
        </w:rPr>
        <w:t>tarybos sprendimu</w:t>
      </w:r>
      <w:r w:rsidRPr="00F274CE">
        <w:rPr>
          <w:szCs w:val="24"/>
        </w:rPr>
        <w:t xml:space="preserve"> </w:t>
      </w:r>
      <w:r w:rsidRPr="00F274CE">
        <w:rPr>
          <w:color w:val="000000"/>
          <w:szCs w:val="24"/>
        </w:rPr>
        <w:t xml:space="preserve">patvirtinta </w:t>
      </w:r>
      <w:r>
        <w:rPr>
          <w:color w:val="000000"/>
          <w:szCs w:val="24"/>
        </w:rPr>
        <w:t>Sveikatos apsaugos programos įgyvendinimo komisija</w:t>
      </w:r>
      <w:r w:rsidRPr="00F274CE">
        <w:rPr>
          <w:color w:val="000000"/>
          <w:szCs w:val="24"/>
        </w:rPr>
        <w:t xml:space="preserve"> (toliau – Komisija). </w:t>
      </w:r>
    </w:p>
    <w:p w:rsidR="003838EA" w:rsidRPr="00EB3F54" w:rsidRDefault="003838EA" w:rsidP="0026367D">
      <w:pPr>
        <w:spacing w:line="256" w:lineRule="auto"/>
        <w:ind w:firstLine="709"/>
        <w:jc w:val="both"/>
        <w:rPr>
          <w:szCs w:val="24"/>
        </w:rPr>
      </w:pPr>
      <w:r w:rsidRPr="00F274CE">
        <w:rPr>
          <w:szCs w:val="24"/>
        </w:rPr>
        <w:t>1</w:t>
      </w:r>
      <w:r>
        <w:rPr>
          <w:szCs w:val="24"/>
        </w:rPr>
        <w:t>1</w:t>
      </w:r>
      <w:r w:rsidRPr="00F274CE">
        <w:rPr>
          <w:szCs w:val="24"/>
        </w:rPr>
        <w:t xml:space="preserve">. Komisija savo darbe vadovaujasi Savivaldybės </w:t>
      </w:r>
      <w:r>
        <w:rPr>
          <w:szCs w:val="24"/>
        </w:rPr>
        <w:t xml:space="preserve">tarybos sprendimu </w:t>
      </w:r>
      <w:r w:rsidRPr="00F274CE">
        <w:rPr>
          <w:szCs w:val="24"/>
        </w:rPr>
        <w:t>patvirtintais Komisijos nuostatais ir Aprašu</w:t>
      </w:r>
      <w:r w:rsidRPr="00EB3F54">
        <w:rPr>
          <w:szCs w:val="24"/>
        </w:rPr>
        <w:t>.</w:t>
      </w:r>
    </w:p>
    <w:p w:rsidR="003838EA" w:rsidRPr="00EB3F54" w:rsidRDefault="003838EA" w:rsidP="00224863">
      <w:pPr>
        <w:spacing w:line="256" w:lineRule="auto"/>
        <w:ind w:firstLine="709"/>
        <w:jc w:val="both"/>
        <w:rPr>
          <w:szCs w:val="24"/>
        </w:rPr>
      </w:pPr>
      <w:r w:rsidRPr="00EB3F54">
        <w:rPr>
          <w:szCs w:val="24"/>
        </w:rPr>
        <w:t>1</w:t>
      </w:r>
      <w:r>
        <w:rPr>
          <w:szCs w:val="24"/>
        </w:rPr>
        <w:t>2</w:t>
      </w:r>
      <w:r w:rsidRPr="00EB3F54">
        <w:rPr>
          <w:szCs w:val="24"/>
        </w:rPr>
        <w:t>. Komisija apsvarsto Įstaigos prašymą ir teikia Savivaldybės administracijos direktoriui dėl skatinimo priemonių taikymo Įstaigos siūlomiems kandidatams</w:t>
      </w:r>
      <w:r>
        <w:rPr>
          <w:szCs w:val="24"/>
        </w:rPr>
        <w:t xml:space="preserve"> </w:t>
      </w:r>
      <w:r w:rsidRPr="00EB3F54">
        <w:rPr>
          <w:szCs w:val="24"/>
        </w:rPr>
        <w:t>motyvuotą siūlymą:</w:t>
      </w:r>
    </w:p>
    <w:p w:rsidR="003838EA" w:rsidRPr="00EB3F54" w:rsidRDefault="003838EA" w:rsidP="00224863">
      <w:pPr>
        <w:spacing w:line="256" w:lineRule="auto"/>
        <w:ind w:firstLine="709"/>
        <w:jc w:val="both"/>
        <w:rPr>
          <w:szCs w:val="24"/>
        </w:rPr>
      </w:pPr>
      <w:r w:rsidRPr="00EB3F54">
        <w:rPr>
          <w:szCs w:val="24"/>
        </w:rPr>
        <w:t>1</w:t>
      </w:r>
      <w:r>
        <w:rPr>
          <w:szCs w:val="24"/>
        </w:rPr>
        <w:t>2</w:t>
      </w:r>
      <w:r w:rsidRPr="00EB3F54">
        <w:rPr>
          <w:szCs w:val="24"/>
        </w:rPr>
        <w:t xml:space="preserve">.1. teikti finansavimą; </w:t>
      </w:r>
    </w:p>
    <w:p w:rsidR="003838EA" w:rsidRPr="00EB3F54" w:rsidRDefault="003838EA" w:rsidP="00224863">
      <w:pPr>
        <w:spacing w:line="256" w:lineRule="auto"/>
        <w:ind w:firstLine="709"/>
        <w:jc w:val="both"/>
        <w:rPr>
          <w:szCs w:val="24"/>
        </w:rPr>
      </w:pPr>
      <w:r w:rsidRPr="00EB3F54">
        <w:rPr>
          <w:szCs w:val="24"/>
        </w:rPr>
        <w:t>1</w:t>
      </w:r>
      <w:r>
        <w:rPr>
          <w:szCs w:val="24"/>
        </w:rPr>
        <w:t>2</w:t>
      </w:r>
      <w:r w:rsidRPr="00EB3F54">
        <w:rPr>
          <w:szCs w:val="24"/>
        </w:rPr>
        <w:t>.2. neteikti finansavimo, nurod</w:t>
      </w:r>
      <w:r w:rsidR="00B069DD">
        <w:rPr>
          <w:szCs w:val="24"/>
        </w:rPr>
        <w:t>ydama</w:t>
      </w:r>
      <w:r w:rsidRPr="00EB3F54">
        <w:rPr>
          <w:szCs w:val="24"/>
        </w:rPr>
        <w:t xml:space="preserve"> motyvus</w:t>
      </w:r>
      <w:r w:rsidR="00B069DD">
        <w:rPr>
          <w:szCs w:val="24"/>
        </w:rPr>
        <w:t>, kodėl neskirtinas</w:t>
      </w:r>
      <w:r w:rsidR="00B069DD" w:rsidRPr="00B069DD">
        <w:rPr>
          <w:szCs w:val="24"/>
        </w:rPr>
        <w:t xml:space="preserve"> </w:t>
      </w:r>
      <w:r w:rsidR="00B069DD">
        <w:rPr>
          <w:szCs w:val="24"/>
        </w:rPr>
        <w:t>finansavimas</w:t>
      </w:r>
      <w:r w:rsidRPr="00EB3F54">
        <w:rPr>
          <w:szCs w:val="24"/>
        </w:rPr>
        <w:t xml:space="preserve">. </w:t>
      </w:r>
    </w:p>
    <w:p w:rsidR="003838EA" w:rsidRPr="00EB3F54" w:rsidRDefault="003838EA" w:rsidP="00224863">
      <w:pPr>
        <w:spacing w:line="256" w:lineRule="auto"/>
        <w:ind w:firstLine="709"/>
        <w:jc w:val="both"/>
        <w:rPr>
          <w:color w:val="000000"/>
          <w:szCs w:val="24"/>
        </w:rPr>
      </w:pPr>
      <w:r w:rsidRPr="00EB3F54">
        <w:rPr>
          <w:color w:val="000000"/>
          <w:szCs w:val="24"/>
        </w:rPr>
        <w:t>1</w:t>
      </w:r>
      <w:r>
        <w:rPr>
          <w:color w:val="000000"/>
          <w:szCs w:val="24"/>
        </w:rPr>
        <w:t>3</w:t>
      </w:r>
      <w:r w:rsidRPr="00EB3F54">
        <w:rPr>
          <w:color w:val="000000"/>
          <w:szCs w:val="24"/>
        </w:rPr>
        <w:t xml:space="preserve">. Sprendimą dėl finansavimo teikimo priima Savivaldybės administracijos direktorius. </w:t>
      </w:r>
    </w:p>
    <w:p w:rsidR="003838EA" w:rsidRPr="0084778A" w:rsidRDefault="003838EA" w:rsidP="008B0DEB">
      <w:pPr>
        <w:ind w:firstLine="709"/>
        <w:jc w:val="both"/>
        <w:rPr>
          <w:szCs w:val="24"/>
          <w:lang w:eastAsia="lt-LT"/>
        </w:rPr>
      </w:pPr>
      <w:r w:rsidRPr="00EB3F54">
        <w:rPr>
          <w:szCs w:val="24"/>
          <w:lang w:eastAsia="lt-LT"/>
        </w:rPr>
        <w:t>1</w:t>
      </w:r>
      <w:r>
        <w:rPr>
          <w:szCs w:val="24"/>
          <w:lang w:eastAsia="lt-LT"/>
        </w:rPr>
        <w:t>4</w:t>
      </w:r>
      <w:r w:rsidRPr="00EB3F54">
        <w:rPr>
          <w:szCs w:val="24"/>
          <w:lang w:eastAsia="lt-LT"/>
        </w:rPr>
        <w:t xml:space="preserve">. </w:t>
      </w:r>
      <w:r>
        <w:rPr>
          <w:szCs w:val="24"/>
          <w:lang w:eastAsia="lt-LT"/>
        </w:rPr>
        <w:t>Savivaldybės gydytojas</w:t>
      </w:r>
      <w:r w:rsidRPr="00F274CE">
        <w:rPr>
          <w:szCs w:val="24"/>
          <w:lang w:eastAsia="lt-LT"/>
        </w:rPr>
        <w:t xml:space="preserve"> rengia</w:t>
      </w:r>
      <w:r w:rsidRPr="00EB3F54">
        <w:rPr>
          <w:szCs w:val="24"/>
          <w:lang w:eastAsia="lt-LT"/>
        </w:rPr>
        <w:t xml:space="preserve"> Savivaldybės administracijos direktoriaus įsakymo ir sutarties projektą dėl </w:t>
      </w:r>
      <w:r w:rsidRPr="00EB3F54">
        <w:rPr>
          <w:color w:val="000000"/>
          <w:szCs w:val="24"/>
        </w:rPr>
        <w:t>finansavimo teikimo taikant skatinimo priemonę gydytojui ar rezidentui</w:t>
      </w:r>
      <w:r w:rsidRPr="00EB3F54">
        <w:rPr>
          <w:szCs w:val="24"/>
          <w:lang w:eastAsia="lt-LT"/>
        </w:rPr>
        <w:t xml:space="preserve">. </w:t>
      </w:r>
    </w:p>
    <w:p w:rsidR="003838EA" w:rsidRPr="00EB3F54" w:rsidRDefault="003838EA" w:rsidP="008B0DEB">
      <w:pPr>
        <w:spacing w:line="256" w:lineRule="auto"/>
        <w:ind w:firstLine="709"/>
        <w:jc w:val="both"/>
        <w:rPr>
          <w:szCs w:val="24"/>
        </w:rPr>
      </w:pPr>
      <w:r w:rsidRPr="00EB3F54">
        <w:rPr>
          <w:szCs w:val="24"/>
        </w:rPr>
        <w:t>1</w:t>
      </w:r>
      <w:r>
        <w:rPr>
          <w:szCs w:val="24"/>
        </w:rPr>
        <w:t>5</w:t>
      </w:r>
      <w:r w:rsidRPr="00EB3F54">
        <w:rPr>
          <w:szCs w:val="24"/>
        </w:rPr>
        <w:t>. Įstaiga apie priimtą sprendimą dėl finansavimo teikimo</w:t>
      </w:r>
      <w:r w:rsidRPr="00EB3F54">
        <w:rPr>
          <w:color w:val="000000"/>
          <w:szCs w:val="24"/>
        </w:rPr>
        <w:t xml:space="preserve"> taikant skatinimo priemonę gydytojui ar rezidentui</w:t>
      </w:r>
      <w:r w:rsidRPr="00EB3F54">
        <w:rPr>
          <w:szCs w:val="24"/>
        </w:rPr>
        <w:t xml:space="preserve"> informuojama ne vėliau kaip per 5 darbo dienas nuo sprendimo priėmimo dienos. Įstaigai elektroniniu būdu ar registruotu paštu prašyme nurodytu adresu išsiunčiama arba įteikiama Savivaldybės administracijos direktoriaus įsakymo kopija. </w:t>
      </w:r>
    </w:p>
    <w:p w:rsidR="003838EA" w:rsidRPr="00EB3F54" w:rsidRDefault="003838EA" w:rsidP="00B267CB">
      <w:pPr>
        <w:spacing w:line="256" w:lineRule="auto"/>
        <w:ind w:firstLine="709"/>
        <w:jc w:val="both"/>
        <w:rPr>
          <w:strike/>
          <w:szCs w:val="24"/>
        </w:rPr>
      </w:pPr>
      <w:r w:rsidRPr="00EB3F54">
        <w:rPr>
          <w:color w:val="000000"/>
          <w:szCs w:val="24"/>
          <w:lang w:eastAsia="lt-LT"/>
        </w:rPr>
        <w:t>1</w:t>
      </w:r>
      <w:r>
        <w:rPr>
          <w:color w:val="000000"/>
          <w:szCs w:val="24"/>
          <w:lang w:eastAsia="lt-LT"/>
        </w:rPr>
        <w:t>6</w:t>
      </w:r>
      <w:r w:rsidRPr="00EB3F54">
        <w:rPr>
          <w:color w:val="000000"/>
          <w:szCs w:val="24"/>
          <w:lang w:eastAsia="lt-LT"/>
        </w:rPr>
        <w:t xml:space="preserve">. Savivaldybės administracija su Įstaiga </w:t>
      </w:r>
      <w:r w:rsidRPr="00EB3F54">
        <w:rPr>
          <w:szCs w:val="24"/>
          <w:lang w:eastAsia="lt-LT"/>
        </w:rPr>
        <w:t>pasirašo sutartį dėl finansavimo teikimo</w:t>
      </w:r>
      <w:r w:rsidRPr="00EB3F54">
        <w:rPr>
          <w:color w:val="000000"/>
          <w:szCs w:val="24"/>
        </w:rPr>
        <w:t xml:space="preserve"> taikant skatinimo priemonę gydytojui ar rezidentui</w:t>
      </w:r>
      <w:r w:rsidRPr="00EB3F54">
        <w:rPr>
          <w:szCs w:val="24"/>
          <w:lang w:eastAsia="lt-LT"/>
        </w:rPr>
        <w:t>.</w:t>
      </w:r>
      <w:r>
        <w:rPr>
          <w:szCs w:val="24"/>
          <w:lang w:eastAsia="lt-LT"/>
        </w:rPr>
        <w:t xml:space="preserve"> Sutarties formą tvirtina Savivaldybės administracijos direktorius.</w:t>
      </w:r>
    </w:p>
    <w:p w:rsidR="003838EA" w:rsidRPr="00EB3F54" w:rsidRDefault="003838EA" w:rsidP="004B3CDC">
      <w:pPr>
        <w:ind w:firstLine="720"/>
        <w:jc w:val="both"/>
        <w:rPr>
          <w:szCs w:val="24"/>
          <w:lang w:eastAsia="lt-LT"/>
        </w:rPr>
      </w:pPr>
      <w:r w:rsidRPr="00EB3F54">
        <w:rPr>
          <w:szCs w:val="24"/>
        </w:rPr>
        <w:t>1</w:t>
      </w:r>
      <w:r>
        <w:rPr>
          <w:szCs w:val="24"/>
        </w:rPr>
        <w:t>7</w:t>
      </w:r>
      <w:r w:rsidRPr="00EB3F54">
        <w:rPr>
          <w:szCs w:val="24"/>
        </w:rPr>
        <w:t xml:space="preserve">. </w:t>
      </w:r>
      <w:r w:rsidRPr="00EB3F54">
        <w:rPr>
          <w:szCs w:val="24"/>
          <w:lang w:eastAsia="lt-LT"/>
        </w:rPr>
        <w:t xml:space="preserve">Per mėnesį nuo sutarties tarp </w:t>
      </w:r>
      <w:r w:rsidRPr="00EB3F54">
        <w:rPr>
          <w:color w:val="000000"/>
          <w:szCs w:val="24"/>
          <w:lang w:eastAsia="lt-LT"/>
        </w:rPr>
        <w:t xml:space="preserve">Savivaldybės administracijos ir Įstaigos </w:t>
      </w:r>
      <w:r w:rsidRPr="00EB3F54">
        <w:rPr>
          <w:szCs w:val="24"/>
          <w:lang w:eastAsia="lt-LT"/>
        </w:rPr>
        <w:t xml:space="preserve">įsigaliojimo dienos Įstaiga su naujai atvykusiu gydytoju arba rezidentu sudaro sutartį, kurioje turi būti numatyti Įstaigos ir gydytojo ar rezidento įsipareigojimai, teisės ir atsakomybė, sutarties nutraukimo tvarka ir kt. </w:t>
      </w:r>
    </w:p>
    <w:p w:rsidR="003838EA" w:rsidRPr="00EB3F54" w:rsidRDefault="003838EA" w:rsidP="001A341D">
      <w:pPr>
        <w:ind w:firstLine="709"/>
        <w:jc w:val="both"/>
        <w:rPr>
          <w:szCs w:val="24"/>
        </w:rPr>
      </w:pPr>
      <w:r w:rsidRPr="00EB3F54">
        <w:rPr>
          <w:szCs w:val="24"/>
          <w:lang w:eastAsia="lt-LT"/>
        </w:rPr>
        <w:t>1</w:t>
      </w:r>
      <w:r>
        <w:rPr>
          <w:szCs w:val="24"/>
          <w:lang w:eastAsia="lt-LT"/>
        </w:rPr>
        <w:t>8</w:t>
      </w:r>
      <w:r w:rsidRPr="00EB3F54">
        <w:rPr>
          <w:szCs w:val="24"/>
          <w:lang w:eastAsia="lt-LT"/>
        </w:rPr>
        <w:t>. Pasirašytos sutarties su naujai atvykusiu gydytoju arba rezidentu kopija, patvirtinta teisės aktų nustatyta tvarka, per 10 dienų nuo jos pasirašymo dienos privalo būti pateikta S</w:t>
      </w:r>
      <w:r>
        <w:rPr>
          <w:szCs w:val="24"/>
          <w:lang w:eastAsia="lt-LT"/>
        </w:rPr>
        <w:t>avivaldybės administracijai (Savivaldybės gydytojui)</w:t>
      </w:r>
      <w:r w:rsidRPr="00EB3F54">
        <w:rPr>
          <w:szCs w:val="24"/>
          <w:lang w:eastAsia="lt-LT"/>
        </w:rPr>
        <w:t xml:space="preserve"> ir saugoma </w:t>
      </w:r>
      <w:r>
        <w:rPr>
          <w:szCs w:val="24"/>
          <w:lang w:eastAsia="lt-LT"/>
        </w:rPr>
        <w:t xml:space="preserve">pagal Savivaldybėje nustatytą sutarčių saugojimo tvarką </w:t>
      </w:r>
      <w:r w:rsidRPr="00EB3F54">
        <w:rPr>
          <w:szCs w:val="24"/>
          <w:lang w:eastAsia="lt-LT"/>
        </w:rPr>
        <w:t xml:space="preserve">kaip neatsiejama sutarties tarp </w:t>
      </w:r>
      <w:r w:rsidRPr="00EB3F54">
        <w:rPr>
          <w:color w:val="000000"/>
          <w:szCs w:val="24"/>
          <w:lang w:eastAsia="lt-LT"/>
        </w:rPr>
        <w:t>Savivaldybės administracijos ir Įstaigos dalis</w:t>
      </w:r>
      <w:r w:rsidRPr="00EB3F54">
        <w:rPr>
          <w:szCs w:val="24"/>
          <w:lang w:eastAsia="lt-LT"/>
        </w:rPr>
        <w:t>.</w:t>
      </w:r>
      <w:r w:rsidRPr="00EB3F54">
        <w:rPr>
          <w:szCs w:val="24"/>
        </w:rPr>
        <w:t xml:space="preserve"> </w:t>
      </w:r>
    </w:p>
    <w:p w:rsidR="003838EA" w:rsidRPr="00EB3F54" w:rsidRDefault="003838EA" w:rsidP="001A341D">
      <w:pPr>
        <w:ind w:firstLine="709"/>
        <w:jc w:val="both"/>
        <w:rPr>
          <w:szCs w:val="24"/>
        </w:rPr>
      </w:pPr>
      <w:r w:rsidRPr="00EB3F54">
        <w:rPr>
          <w:szCs w:val="24"/>
        </w:rPr>
        <w:t>1</w:t>
      </w:r>
      <w:r>
        <w:rPr>
          <w:szCs w:val="24"/>
        </w:rPr>
        <w:t>9</w:t>
      </w:r>
      <w:r w:rsidRPr="00EB3F54">
        <w:rPr>
          <w:szCs w:val="24"/>
        </w:rPr>
        <w:t xml:space="preserve">. Jei per nustatytus terminus Įstaiga dėl nepateisinamos priežasties nepateikia </w:t>
      </w:r>
      <w:r w:rsidRPr="00EB3F54">
        <w:rPr>
          <w:szCs w:val="24"/>
          <w:lang w:eastAsia="lt-LT"/>
        </w:rPr>
        <w:t>su naujai atvykusiu gydytoju arba rezidentu</w:t>
      </w:r>
      <w:r w:rsidRPr="00EB3F54">
        <w:rPr>
          <w:szCs w:val="24"/>
        </w:rPr>
        <w:t xml:space="preserve"> pasirašytos sutarties</w:t>
      </w:r>
      <w:r>
        <w:rPr>
          <w:szCs w:val="24"/>
        </w:rPr>
        <w:t xml:space="preserve"> kopijos </w:t>
      </w:r>
      <w:r w:rsidRPr="00EB3F54">
        <w:rPr>
          <w:szCs w:val="24"/>
        </w:rPr>
        <w:t>S</w:t>
      </w:r>
      <w:r>
        <w:rPr>
          <w:szCs w:val="24"/>
        </w:rPr>
        <w:t>avivaldybės administracijai</w:t>
      </w:r>
      <w:r w:rsidRPr="00EB3F54">
        <w:rPr>
          <w:szCs w:val="24"/>
        </w:rPr>
        <w:t>, sutartis tarp</w:t>
      </w:r>
      <w:r w:rsidRPr="00EB3F54">
        <w:rPr>
          <w:color w:val="000000"/>
          <w:szCs w:val="24"/>
          <w:lang w:eastAsia="lt-LT"/>
        </w:rPr>
        <w:t xml:space="preserve"> Savivaldybės administracijos ir Įstaigos </w:t>
      </w:r>
      <w:r w:rsidRPr="00EB3F54">
        <w:rPr>
          <w:szCs w:val="24"/>
        </w:rPr>
        <w:t xml:space="preserve">nutraukiama. </w:t>
      </w:r>
    </w:p>
    <w:p w:rsidR="003838EA" w:rsidRPr="00EB3F54" w:rsidRDefault="003838EA" w:rsidP="00212419">
      <w:pPr>
        <w:ind w:firstLine="720"/>
        <w:jc w:val="both"/>
        <w:rPr>
          <w:szCs w:val="24"/>
          <w:lang w:eastAsia="lt-LT"/>
        </w:rPr>
      </w:pPr>
      <w:bookmarkStart w:id="2" w:name="part_5b442f7c3a7b4f1e80d8b78a47383acd"/>
      <w:bookmarkStart w:id="3" w:name="part_d68b985965be48bebca9225ea452bdbd"/>
      <w:bookmarkEnd w:id="2"/>
      <w:bookmarkEnd w:id="3"/>
      <w:r>
        <w:rPr>
          <w:szCs w:val="24"/>
          <w:lang w:eastAsia="lt-LT"/>
        </w:rPr>
        <w:lastRenderedPageBreak/>
        <w:t>20</w:t>
      </w:r>
      <w:r w:rsidRPr="00EB3F54">
        <w:rPr>
          <w:szCs w:val="24"/>
          <w:lang w:eastAsia="lt-LT"/>
        </w:rPr>
        <w:t xml:space="preserve">.  </w:t>
      </w:r>
      <w:r w:rsidRPr="00EB3F54">
        <w:rPr>
          <w:szCs w:val="24"/>
        </w:rPr>
        <w:t xml:space="preserve">Už sutartinių įsipareigojimų įvykdymą atsakinga </w:t>
      </w:r>
      <w:r w:rsidRPr="00F274CE">
        <w:rPr>
          <w:szCs w:val="24"/>
        </w:rPr>
        <w:t xml:space="preserve">Įstaiga, pasiūliusi gydytojo ar rezidento kandidatūrą ir su juo sudariusi sutartį. </w:t>
      </w:r>
      <w:r w:rsidRPr="00F274CE">
        <w:rPr>
          <w:szCs w:val="24"/>
          <w:lang w:eastAsia="lt-LT"/>
        </w:rPr>
        <w:t xml:space="preserve">Gydytojui ar rezidentui pažeidus sutarties sąlygas, Įstaiga ne ginčo tvarka privalo grąžinti sutartyje, pasirašytoje su Savivaldybės administracija, numatytas (skirtas) lėšas į </w:t>
      </w:r>
      <w:r>
        <w:rPr>
          <w:szCs w:val="24"/>
          <w:lang w:eastAsia="lt-LT"/>
        </w:rPr>
        <w:t>S</w:t>
      </w:r>
      <w:r w:rsidRPr="00F274CE">
        <w:rPr>
          <w:szCs w:val="24"/>
          <w:lang w:eastAsia="lt-LT"/>
        </w:rPr>
        <w:t>avivaldybės biudžetą.</w:t>
      </w:r>
    </w:p>
    <w:p w:rsidR="003838EA" w:rsidRPr="00EB3F54" w:rsidRDefault="003838EA" w:rsidP="00F7578A">
      <w:pPr>
        <w:ind w:firstLine="851"/>
        <w:jc w:val="both"/>
        <w:rPr>
          <w:color w:val="C00000"/>
          <w:szCs w:val="24"/>
        </w:rPr>
      </w:pPr>
    </w:p>
    <w:p w:rsidR="003838EA" w:rsidRPr="00EB3F54" w:rsidRDefault="003838EA" w:rsidP="00603D8F">
      <w:pPr>
        <w:jc w:val="center"/>
        <w:rPr>
          <w:b/>
          <w:bCs/>
          <w:color w:val="000000"/>
          <w:szCs w:val="24"/>
        </w:rPr>
      </w:pPr>
      <w:r w:rsidRPr="00EB3F54">
        <w:rPr>
          <w:b/>
          <w:bCs/>
          <w:color w:val="000000"/>
          <w:szCs w:val="24"/>
        </w:rPr>
        <w:t>IV SKYRIUS</w:t>
      </w:r>
    </w:p>
    <w:p w:rsidR="003838EA" w:rsidRPr="00EB3F54" w:rsidRDefault="003838EA" w:rsidP="00603D8F">
      <w:pPr>
        <w:jc w:val="center"/>
        <w:rPr>
          <w:b/>
          <w:bCs/>
          <w:color w:val="000000"/>
          <w:szCs w:val="24"/>
        </w:rPr>
      </w:pPr>
      <w:r w:rsidRPr="00EB3F54">
        <w:rPr>
          <w:b/>
          <w:bCs/>
          <w:color w:val="000000"/>
          <w:szCs w:val="24"/>
        </w:rPr>
        <w:t>APRAŠO ĮGYVENDINIMAS  IR FINANSAVIMAS</w:t>
      </w:r>
    </w:p>
    <w:p w:rsidR="003838EA" w:rsidRPr="00EB3F54" w:rsidRDefault="003838EA" w:rsidP="00603D8F">
      <w:pPr>
        <w:jc w:val="center"/>
        <w:rPr>
          <w:b/>
          <w:bCs/>
          <w:color w:val="000000"/>
          <w:szCs w:val="24"/>
        </w:rPr>
      </w:pPr>
    </w:p>
    <w:p w:rsidR="003838EA" w:rsidRPr="00F274CE" w:rsidRDefault="003838EA" w:rsidP="00F664ED">
      <w:pPr>
        <w:ind w:firstLine="851"/>
        <w:jc w:val="both"/>
        <w:rPr>
          <w:color w:val="000000"/>
          <w:szCs w:val="24"/>
        </w:rPr>
      </w:pPr>
      <w:r w:rsidRPr="00EB3F54">
        <w:rPr>
          <w:color w:val="000000"/>
          <w:szCs w:val="24"/>
        </w:rPr>
        <w:t>2</w:t>
      </w:r>
      <w:r>
        <w:rPr>
          <w:color w:val="000000"/>
          <w:szCs w:val="24"/>
        </w:rPr>
        <w:t>1</w:t>
      </w:r>
      <w:r w:rsidRPr="00EB3F54">
        <w:rPr>
          <w:color w:val="000000"/>
          <w:szCs w:val="24"/>
        </w:rPr>
        <w:t xml:space="preserve">. </w:t>
      </w:r>
      <w:r w:rsidRPr="00F274CE">
        <w:rPr>
          <w:color w:val="000000"/>
          <w:szCs w:val="24"/>
        </w:rPr>
        <w:t>Aprašo įgyvendinimą koordinuoja S</w:t>
      </w:r>
      <w:r>
        <w:rPr>
          <w:color w:val="000000"/>
          <w:szCs w:val="24"/>
        </w:rPr>
        <w:t>avivaldybės gydytojas</w:t>
      </w:r>
      <w:r w:rsidRPr="00F274CE">
        <w:rPr>
          <w:color w:val="000000"/>
          <w:szCs w:val="24"/>
        </w:rPr>
        <w:t>.</w:t>
      </w:r>
    </w:p>
    <w:p w:rsidR="003838EA" w:rsidRPr="00F274CE" w:rsidRDefault="003838EA" w:rsidP="00603D8F">
      <w:pPr>
        <w:tabs>
          <w:tab w:val="left" w:pos="1134"/>
        </w:tabs>
        <w:ind w:firstLine="851"/>
        <w:jc w:val="both"/>
        <w:rPr>
          <w:color w:val="000000"/>
          <w:szCs w:val="24"/>
        </w:rPr>
      </w:pPr>
      <w:r w:rsidRPr="00F274CE">
        <w:rPr>
          <w:color w:val="000000"/>
          <w:szCs w:val="24"/>
        </w:rPr>
        <w:t>2</w:t>
      </w:r>
      <w:r>
        <w:rPr>
          <w:color w:val="000000"/>
          <w:szCs w:val="24"/>
        </w:rPr>
        <w:t>2</w:t>
      </w:r>
      <w:r w:rsidRPr="00F274CE">
        <w:rPr>
          <w:color w:val="000000"/>
          <w:szCs w:val="24"/>
        </w:rPr>
        <w:t>. Aprašui įgyvendinti lėšos skiriamos ir kiekvienais metais numatomos S</w:t>
      </w:r>
      <w:r>
        <w:rPr>
          <w:color w:val="000000"/>
          <w:szCs w:val="24"/>
        </w:rPr>
        <w:t>veikatos apsaugos programoje tvirtinant ar tikslinant Savivaldybės biudžetą</w:t>
      </w:r>
      <w:r w:rsidRPr="00F274CE">
        <w:rPr>
          <w:color w:val="000000"/>
          <w:szCs w:val="24"/>
        </w:rPr>
        <w:t>.</w:t>
      </w:r>
    </w:p>
    <w:p w:rsidR="003838EA" w:rsidRPr="00EB3F54" w:rsidRDefault="003838EA" w:rsidP="00C64750">
      <w:pPr>
        <w:tabs>
          <w:tab w:val="left" w:pos="1134"/>
        </w:tabs>
        <w:ind w:firstLine="851"/>
        <w:jc w:val="both"/>
        <w:rPr>
          <w:szCs w:val="24"/>
        </w:rPr>
      </w:pPr>
      <w:r w:rsidRPr="00F274CE">
        <w:rPr>
          <w:color w:val="000000"/>
          <w:szCs w:val="24"/>
        </w:rPr>
        <w:t>2</w:t>
      </w:r>
      <w:r>
        <w:rPr>
          <w:color w:val="000000"/>
          <w:szCs w:val="24"/>
        </w:rPr>
        <w:t>3</w:t>
      </w:r>
      <w:r w:rsidRPr="00F274CE">
        <w:rPr>
          <w:color w:val="000000"/>
          <w:szCs w:val="24"/>
        </w:rPr>
        <w:t>. Įstaiga, kuriai reikalingas gydytojas specialistas, privalo parengti darbo vietos būsimam darbuotojui sukūrimo (nepiniginių</w:t>
      </w:r>
      <w:r w:rsidRPr="00EB3F54">
        <w:rPr>
          <w:color w:val="000000"/>
          <w:szCs w:val="24"/>
        </w:rPr>
        <w:t xml:space="preserve"> priemonių) </w:t>
      </w:r>
      <w:r w:rsidRPr="00F274CE">
        <w:rPr>
          <w:color w:val="000000"/>
          <w:szCs w:val="24"/>
        </w:rPr>
        <w:t>planą, numatyti darbo organizavimo</w:t>
      </w:r>
      <w:r w:rsidRPr="00EB3F54">
        <w:rPr>
          <w:color w:val="000000"/>
          <w:szCs w:val="24"/>
        </w:rPr>
        <w:t xml:space="preserve"> būdą, techninio aprūpinimo galimybes, darbo apmokėjimo sistemą, kvalifikacijos kėlimo galimybes, kompensavimo mechanizmus (maitinimo paslauga, papildomos atostogos, ryšio paslaugos, pagalbos šeimai organizavimas ir pan.). Savivaldybės administracijos direktoriui </w:t>
      </w:r>
      <w:r>
        <w:rPr>
          <w:color w:val="000000"/>
          <w:szCs w:val="24"/>
        </w:rPr>
        <w:t>n</w:t>
      </w:r>
      <w:r w:rsidRPr="00EB3F54">
        <w:rPr>
          <w:color w:val="000000"/>
          <w:szCs w:val="24"/>
        </w:rPr>
        <w:t xml:space="preserve">epiniginių priemonių planas </w:t>
      </w:r>
      <w:r>
        <w:rPr>
          <w:color w:val="000000"/>
          <w:szCs w:val="24"/>
        </w:rPr>
        <w:t xml:space="preserve">teikiamas </w:t>
      </w:r>
      <w:r w:rsidRPr="00EB3F54">
        <w:rPr>
          <w:color w:val="000000"/>
          <w:szCs w:val="24"/>
        </w:rPr>
        <w:t xml:space="preserve">su prašymu dėl finansavimo teikimo </w:t>
      </w:r>
      <w:r w:rsidRPr="00EB3F54">
        <w:rPr>
          <w:szCs w:val="24"/>
        </w:rPr>
        <w:t>taikant skatinimo priemon</w:t>
      </w:r>
      <w:r>
        <w:rPr>
          <w:szCs w:val="24"/>
        </w:rPr>
        <w:t>es</w:t>
      </w:r>
      <w:r w:rsidRPr="00EB3F54">
        <w:rPr>
          <w:color w:val="000000"/>
          <w:szCs w:val="24"/>
        </w:rPr>
        <w:t>.</w:t>
      </w:r>
    </w:p>
    <w:p w:rsidR="003838EA" w:rsidRPr="00EB3F54" w:rsidRDefault="003838EA" w:rsidP="00603D8F">
      <w:pPr>
        <w:tabs>
          <w:tab w:val="left" w:pos="1134"/>
        </w:tabs>
        <w:ind w:firstLine="851"/>
        <w:jc w:val="both"/>
        <w:rPr>
          <w:color w:val="000000"/>
          <w:szCs w:val="24"/>
        </w:rPr>
      </w:pPr>
    </w:p>
    <w:p w:rsidR="003838EA" w:rsidRPr="00EB3F54" w:rsidRDefault="003838EA" w:rsidP="00603D8F">
      <w:pPr>
        <w:jc w:val="center"/>
        <w:rPr>
          <w:b/>
          <w:bCs/>
          <w:color w:val="000000"/>
          <w:szCs w:val="24"/>
        </w:rPr>
      </w:pPr>
      <w:r w:rsidRPr="00EB3F54">
        <w:rPr>
          <w:b/>
          <w:bCs/>
          <w:color w:val="000000"/>
          <w:szCs w:val="24"/>
        </w:rPr>
        <w:t>V SKYRIUS</w:t>
      </w:r>
    </w:p>
    <w:p w:rsidR="003838EA" w:rsidRPr="00EB3F54" w:rsidRDefault="003838EA" w:rsidP="00603D8F">
      <w:pPr>
        <w:jc w:val="center"/>
        <w:rPr>
          <w:b/>
          <w:bCs/>
          <w:color w:val="000000"/>
          <w:szCs w:val="24"/>
        </w:rPr>
      </w:pPr>
      <w:r w:rsidRPr="00EB3F54">
        <w:rPr>
          <w:b/>
          <w:bCs/>
          <w:color w:val="000000"/>
          <w:szCs w:val="24"/>
        </w:rPr>
        <w:t>ATSAKOMYBĖ</w:t>
      </w:r>
    </w:p>
    <w:p w:rsidR="003838EA" w:rsidRPr="00EB3F54" w:rsidRDefault="003838EA" w:rsidP="00603D8F">
      <w:pPr>
        <w:rPr>
          <w:color w:val="000000"/>
          <w:szCs w:val="24"/>
        </w:rPr>
      </w:pPr>
    </w:p>
    <w:p w:rsidR="003838EA" w:rsidRPr="00EB3F54" w:rsidRDefault="003838EA" w:rsidP="00A504BF">
      <w:pPr>
        <w:ind w:firstLine="720"/>
        <w:jc w:val="both"/>
        <w:rPr>
          <w:color w:val="000000"/>
          <w:szCs w:val="24"/>
        </w:rPr>
      </w:pPr>
      <w:r w:rsidRPr="00EB3F54">
        <w:rPr>
          <w:color w:val="000000"/>
          <w:szCs w:val="24"/>
        </w:rPr>
        <w:t>2</w:t>
      </w:r>
      <w:r>
        <w:rPr>
          <w:color w:val="000000"/>
          <w:szCs w:val="24"/>
        </w:rPr>
        <w:t>4</w:t>
      </w:r>
      <w:r w:rsidRPr="00EB3F54">
        <w:rPr>
          <w:color w:val="000000"/>
          <w:szCs w:val="24"/>
        </w:rPr>
        <w:t>. Įstaigos vadovas privalo ne vėliau kaip per 10 darbo dienų raštu informuoti Savivaldybės administraciją:</w:t>
      </w:r>
    </w:p>
    <w:p w:rsidR="003838EA" w:rsidRPr="00F274CE" w:rsidRDefault="003838EA" w:rsidP="00A504BF">
      <w:pPr>
        <w:ind w:firstLine="720"/>
        <w:jc w:val="both"/>
        <w:rPr>
          <w:color w:val="000000"/>
          <w:szCs w:val="24"/>
        </w:rPr>
      </w:pPr>
      <w:r w:rsidRPr="00EB3F54">
        <w:rPr>
          <w:color w:val="000000"/>
          <w:szCs w:val="24"/>
        </w:rPr>
        <w:t>2</w:t>
      </w:r>
      <w:r>
        <w:rPr>
          <w:color w:val="000000"/>
          <w:szCs w:val="24"/>
        </w:rPr>
        <w:t>4</w:t>
      </w:r>
      <w:r w:rsidRPr="00EB3F54">
        <w:rPr>
          <w:color w:val="000000"/>
          <w:szCs w:val="24"/>
        </w:rPr>
        <w:t xml:space="preserve">.1. jeigu </w:t>
      </w:r>
      <w:r w:rsidRPr="00EB3F54">
        <w:rPr>
          <w:szCs w:val="24"/>
          <w:lang w:eastAsia="lt-LT"/>
        </w:rPr>
        <w:t>gydytojas</w:t>
      </w:r>
      <w:r w:rsidRPr="00EB3F54">
        <w:rPr>
          <w:color w:val="000000"/>
          <w:szCs w:val="24"/>
        </w:rPr>
        <w:t xml:space="preserve"> nutraukia darbo santykius </w:t>
      </w:r>
      <w:r w:rsidRPr="00F274CE">
        <w:rPr>
          <w:color w:val="000000"/>
          <w:szCs w:val="24"/>
        </w:rPr>
        <w:t>su Įstaiga (-</w:t>
      </w:r>
      <w:proofErr w:type="spellStart"/>
      <w:r w:rsidRPr="00F274CE">
        <w:rPr>
          <w:color w:val="000000"/>
          <w:szCs w:val="24"/>
        </w:rPr>
        <w:t>omis</w:t>
      </w:r>
      <w:proofErr w:type="spellEnd"/>
      <w:r w:rsidRPr="00F274CE">
        <w:rPr>
          <w:color w:val="000000"/>
          <w:szCs w:val="24"/>
        </w:rPr>
        <w:t>), nepraėjus penkeriems metams nuo pirmos darbo dienos Įstaigoje;</w:t>
      </w:r>
    </w:p>
    <w:p w:rsidR="003838EA" w:rsidRPr="0084778A" w:rsidRDefault="003838EA" w:rsidP="00A504BF">
      <w:pPr>
        <w:ind w:firstLine="720"/>
        <w:jc w:val="both"/>
        <w:rPr>
          <w:szCs w:val="24"/>
          <w:lang w:eastAsia="lt-LT"/>
        </w:rPr>
      </w:pPr>
      <w:r w:rsidRPr="00F274CE">
        <w:rPr>
          <w:color w:val="000000"/>
          <w:szCs w:val="24"/>
        </w:rPr>
        <w:t>2</w:t>
      </w:r>
      <w:r>
        <w:rPr>
          <w:color w:val="000000"/>
          <w:szCs w:val="24"/>
        </w:rPr>
        <w:t>4</w:t>
      </w:r>
      <w:r w:rsidRPr="00F274CE">
        <w:rPr>
          <w:color w:val="000000"/>
          <w:szCs w:val="24"/>
        </w:rPr>
        <w:t xml:space="preserve">.2. jeigu </w:t>
      </w:r>
      <w:r w:rsidRPr="00F274CE">
        <w:rPr>
          <w:szCs w:val="24"/>
          <w:lang w:eastAsia="lt-LT"/>
        </w:rPr>
        <w:t xml:space="preserve">rezidentas nutraukia studijas Lietuvos Respublikos universitetuose arba </w:t>
      </w:r>
      <w:r w:rsidRPr="00F274CE">
        <w:rPr>
          <w:color w:val="000000"/>
          <w:szCs w:val="24"/>
        </w:rPr>
        <w:t>darbo santykius su Įstaiga (-</w:t>
      </w:r>
      <w:proofErr w:type="spellStart"/>
      <w:r w:rsidRPr="00F274CE">
        <w:rPr>
          <w:color w:val="000000"/>
          <w:szCs w:val="24"/>
        </w:rPr>
        <w:t>omis</w:t>
      </w:r>
      <w:proofErr w:type="spellEnd"/>
      <w:r w:rsidRPr="00F274CE">
        <w:rPr>
          <w:color w:val="000000"/>
          <w:szCs w:val="24"/>
        </w:rPr>
        <w:t>), nepraėjus dešimčiai metų nuo pirmos darbo dienos Įstaigoje</w:t>
      </w:r>
      <w:r w:rsidRPr="00F274CE">
        <w:rPr>
          <w:szCs w:val="24"/>
          <w:lang w:eastAsia="lt-LT"/>
        </w:rPr>
        <w:t>.</w:t>
      </w:r>
    </w:p>
    <w:p w:rsidR="003838EA" w:rsidRPr="00F274CE" w:rsidRDefault="003838EA" w:rsidP="00A504BF">
      <w:pPr>
        <w:ind w:firstLine="720"/>
        <w:jc w:val="both"/>
        <w:rPr>
          <w:color w:val="000000"/>
          <w:szCs w:val="24"/>
          <w:lang w:eastAsia="lt-LT"/>
        </w:rPr>
      </w:pPr>
      <w:r w:rsidRPr="00F274CE">
        <w:rPr>
          <w:color w:val="000000"/>
          <w:szCs w:val="24"/>
        </w:rPr>
        <w:t>2</w:t>
      </w:r>
      <w:r>
        <w:rPr>
          <w:color w:val="000000"/>
          <w:szCs w:val="24"/>
        </w:rPr>
        <w:t>5</w:t>
      </w:r>
      <w:r w:rsidRPr="00F274CE">
        <w:rPr>
          <w:color w:val="000000"/>
          <w:szCs w:val="24"/>
        </w:rPr>
        <w:t xml:space="preserve">. Skatinimo </w:t>
      </w:r>
      <w:r w:rsidRPr="00F274CE">
        <w:rPr>
          <w:szCs w:val="24"/>
        </w:rPr>
        <w:t xml:space="preserve">priemonei </w:t>
      </w:r>
      <w:r w:rsidRPr="00F274CE">
        <w:rPr>
          <w:szCs w:val="24"/>
          <w:lang w:eastAsia="lt-LT"/>
        </w:rPr>
        <w:t>gautą sumą</w:t>
      </w:r>
      <w:r w:rsidRPr="00F274CE">
        <w:rPr>
          <w:szCs w:val="24"/>
        </w:rPr>
        <w:t xml:space="preserve"> Įstaiga privalo grąžinti</w:t>
      </w:r>
      <w:r w:rsidRPr="00F274CE">
        <w:rPr>
          <w:color w:val="000000"/>
          <w:szCs w:val="24"/>
          <w:lang w:eastAsia="lt-LT"/>
        </w:rPr>
        <w:t>:</w:t>
      </w:r>
    </w:p>
    <w:p w:rsidR="003838EA" w:rsidRPr="0084778A" w:rsidRDefault="003838EA" w:rsidP="00A504BF">
      <w:pPr>
        <w:ind w:firstLine="720"/>
        <w:jc w:val="both"/>
        <w:rPr>
          <w:szCs w:val="24"/>
          <w:lang w:eastAsia="lt-LT"/>
        </w:rPr>
      </w:pPr>
      <w:r w:rsidRPr="00F274CE">
        <w:rPr>
          <w:color w:val="000000"/>
          <w:szCs w:val="24"/>
          <w:lang w:eastAsia="lt-LT"/>
        </w:rPr>
        <w:t>2</w:t>
      </w:r>
      <w:r>
        <w:rPr>
          <w:color w:val="000000"/>
          <w:szCs w:val="24"/>
          <w:lang w:eastAsia="lt-LT"/>
        </w:rPr>
        <w:t>5</w:t>
      </w:r>
      <w:r w:rsidRPr="00F274CE">
        <w:rPr>
          <w:szCs w:val="24"/>
          <w:lang w:eastAsia="lt-LT"/>
        </w:rPr>
        <w:t>.1.</w:t>
      </w:r>
      <w:r w:rsidRPr="00F274CE">
        <w:rPr>
          <w:szCs w:val="24"/>
        </w:rPr>
        <w:t xml:space="preserve"> jeigu </w:t>
      </w:r>
      <w:r w:rsidRPr="00F274CE">
        <w:rPr>
          <w:szCs w:val="24"/>
          <w:lang w:eastAsia="lt-LT"/>
        </w:rPr>
        <w:t>gydytoj</w:t>
      </w:r>
      <w:r w:rsidRPr="00F274CE">
        <w:rPr>
          <w:szCs w:val="24"/>
        </w:rPr>
        <w:t xml:space="preserve">as </w:t>
      </w:r>
      <w:r w:rsidRPr="00F274CE">
        <w:rPr>
          <w:color w:val="000000"/>
          <w:szCs w:val="24"/>
        </w:rPr>
        <w:t>nutraukia darbo santykius su Įstaiga (-</w:t>
      </w:r>
      <w:proofErr w:type="spellStart"/>
      <w:r w:rsidRPr="00F274CE">
        <w:rPr>
          <w:color w:val="000000"/>
          <w:szCs w:val="24"/>
        </w:rPr>
        <w:t>omis</w:t>
      </w:r>
      <w:proofErr w:type="spellEnd"/>
      <w:r w:rsidRPr="00F274CE">
        <w:rPr>
          <w:color w:val="000000"/>
          <w:szCs w:val="24"/>
        </w:rPr>
        <w:t>), nepraėjus penkeriems metams nuo pirmos darbo dienos Įstaigoje;</w:t>
      </w:r>
    </w:p>
    <w:p w:rsidR="003838EA" w:rsidRPr="00F274CE" w:rsidRDefault="003838EA" w:rsidP="00A504BF">
      <w:pPr>
        <w:ind w:firstLine="720"/>
        <w:jc w:val="both"/>
        <w:rPr>
          <w:szCs w:val="24"/>
          <w:lang w:eastAsia="lt-LT"/>
        </w:rPr>
      </w:pPr>
      <w:r w:rsidRPr="0084778A">
        <w:rPr>
          <w:szCs w:val="24"/>
          <w:lang w:eastAsia="lt-LT"/>
        </w:rPr>
        <w:t xml:space="preserve">25.2. </w:t>
      </w:r>
      <w:r w:rsidRPr="00F274CE">
        <w:rPr>
          <w:szCs w:val="24"/>
          <w:lang w:eastAsia="lt-LT"/>
        </w:rPr>
        <w:t xml:space="preserve">jeigu rezidentas nutraukia studijas Lietuvos Respublikos universitetuose arba </w:t>
      </w:r>
      <w:r w:rsidRPr="00F274CE">
        <w:rPr>
          <w:color w:val="000000"/>
          <w:szCs w:val="24"/>
        </w:rPr>
        <w:t>darbo santykius su Įstaiga (-</w:t>
      </w:r>
      <w:proofErr w:type="spellStart"/>
      <w:r w:rsidRPr="00F274CE">
        <w:rPr>
          <w:color w:val="000000"/>
          <w:szCs w:val="24"/>
        </w:rPr>
        <w:t>omis</w:t>
      </w:r>
      <w:proofErr w:type="spellEnd"/>
      <w:r w:rsidRPr="00F274CE">
        <w:rPr>
          <w:color w:val="000000"/>
          <w:szCs w:val="24"/>
        </w:rPr>
        <w:t>), nepraėjus dešimčiai metų nuo pirmos darbo dienos Įstaigoje</w:t>
      </w:r>
      <w:r w:rsidRPr="00F274CE">
        <w:rPr>
          <w:szCs w:val="24"/>
          <w:lang w:eastAsia="lt-LT"/>
        </w:rPr>
        <w:t>.</w:t>
      </w:r>
    </w:p>
    <w:p w:rsidR="003838EA" w:rsidRPr="00F274CE" w:rsidRDefault="003838EA" w:rsidP="00766846">
      <w:pPr>
        <w:ind w:firstLine="720"/>
        <w:jc w:val="both"/>
        <w:rPr>
          <w:color w:val="FF0000"/>
          <w:szCs w:val="24"/>
          <w:lang w:val="en-US" w:eastAsia="lt-LT"/>
        </w:rPr>
      </w:pPr>
      <w:r>
        <w:rPr>
          <w:color w:val="000000"/>
          <w:szCs w:val="24"/>
          <w:lang w:eastAsia="lt-LT"/>
        </w:rPr>
        <w:t>26</w:t>
      </w:r>
      <w:r w:rsidRPr="00F274CE">
        <w:rPr>
          <w:color w:val="000000"/>
          <w:szCs w:val="24"/>
          <w:lang w:eastAsia="lt-LT"/>
        </w:rPr>
        <w:t>. Įstaiga už gautas lėšas atsiskaito Savivaldybės administracijos ir Įstaigos sutartyje nustatyta tvarka ir terminais.</w:t>
      </w:r>
    </w:p>
    <w:p w:rsidR="003838EA" w:rsidRPr="00F274CE" w:rsidRDefault="003838EA" w:rsidP="007557CB">
      <w:pPr>
        <w:ind w:firstLine="720"/>
        <w:jc w:val="both"/>
        <w:rPr>
          <w:szCs w:val="24"/>
          <w:lang w:val="en-US" w:eastAsia="lt-LT"/>
        </w:rPr>
      </w:pPr>
      <w:bookmarkStart w:id="4" w:name="part_3f55a3d54b6e4b2aa47391e737389141"/>
      <w:bookmarkEnd w:id="4"/>
      <w:r w:rsidRPr="00F274CE">
        <w:rPr>
          <w:color w:val="000000"/>
          <w:szCs w:val="24"/>
          <w:lang w:eastAsia="lt-LT"/>
        </w:rPr>
        <w:t>2</w:t>
      </w:r>
      <w:r>
        <w:rPr>
          <w:color w:val="000000"/>
          <w:szCs w:val="24"/>
          <w:lang w:eastAsia="lt-LT"/>
        </w:rPr>
        <w:t>7</w:t>
      </w:r>
      <w:r w:rsidRPr="00F274CE">
        <w:rPr>
          <w:color w:val="000000"/>
          <w:szCs w:val="24"/>
          <w:lang w:eastAsia="lt-LT"/>
        </w:rPr>
        <w:t>.  Ne pagal paskirtį panaudotos lėšos iš kaltų asmenų gali būti išieškomos teisine tvarka ir rėmimas nutraukiamas.</w:t>
      </w:r>
    </w:p>
    <w:p w:rsidR="003838EA" w:rsidRPr="00EB3F54" w:rsidRDefault="003838EA" w:rsidP="007557CB">
      <w:pPr>
        <w:ind w:firstLine="720"/>
        <w:jc w:val="both"/>
        <w:rPr>
          <w:color w:val="000000"/>
        </w:rPr>
      </w:pPr>
      <w:r w:rsidRPr="00F274CE">
        <w:t>2</w:t>
      </w:r>
      <w:r>
        <w:t>8</w:t>
      </w:r>
      <w:r w:rsidRPr="00F274CE">
        <w:t xml:space="preserve">. </w:t>
      </w:r>
      <w:r w:rsidRPr="00F274CE">
        <w:rPr>
          <w:color w:val="000000"/>
        </w:rPr>
        <w:t>Įstaiga atsako už pateiktos informacijos ir duomenų teisingumą.</w:t>
      </w:r>
    </w:p>
    <w:p w:rsidR="003838EA" w:rsidRPr="00EB3F54" w:rsidRDefault="003838EA" w:rsidP="007557CB">
      <w:pPr>
        <w:ind w:firstLine="720"/>
        <w:jc w:val="both"/>
        <w:rPr>
          <w:color w:val="000000"/>
        </w:rPr>
      </w:pPr>
    </w:p>
    <w:p w:rsidR="003838EA" w:rsidRPr="002B352C" w:rsidRDefault="003838EA" w:rsidP="00A772DE">
      <w:pPr>
        <w:jc w:val="center"/>
        <w:rPr>
          <w:b/>
          <w:szCs w:val="24"/>
        </w:rPr>
      </w:pPr>
      <w:r w:rsidRPr="00EB3F54">
        <w:rPr>
          <w:b/>
          <w:szCs w:val="24"/>
        </w:rPr>
        <w:t>VI SKYRIUS</w:t>
      </w:r>
    </w:p>
    <w:p w:rsidR="003838EA" w:rsidRPr="002B352C" w:rsidRDefault="003838EA" w:rsidP="00A772DE">
      <w:pPr>
        <w:jc w:val="center"/>
        <w:rPr>
          <w:b/>
          <w:szCs w:val="24"/>
        </w:rPr>
      </w:pPr>
      <w:r w:rsidRPr="002B352C">
        <w:rPr>
          <w:b/>
          <w:szCs w:val="24"/>
        </w:rPr>
        <w:t>BAIGIAMOSIOS NUOSTATOS</w:t>
      </w:r>
    </w:p>
    <w:p w:rsidR="003838EA" w:rsidRPr="002B352C" w:rsidRDefault="003838EA" w:rsidP="007557CB">
      <w:pPr>
        <w:ind w:firstLine="720"/>
        <w:jc w:val="both"/>
        <w:rPr>
          <w:color w:val="000000"/>
        </w:rPr>
      </w:pPr>
    </w:p>
    <w:p w:rsidR="003838EA" w:rsidRPr="002B352C" w:rsidRDefault="003838EA" w:rsidP="00A772DE">
      <w:pPr>
        <w:tabs>
          <w:tab w:val="left" w:pos="993"/>
        </w:tabs>
        <w:ind w:firstLine="851"/>
        <w:jc w:val="both"/>
        <w:rPr>
          <w:color w:val="000000"/>
          <w:szCs w:val="24"/>
        </w:rPr>
      </w:pPr>
      <w:r>
        <w:rPr>
          <w:shd w:val="clear" w:color="auto" w:fill="FFFFFF"/>
        </w:rPr>
        <w:t>29</w:t>
      </w:r>
      <w:r w:rsidRPr="002B352C">
        <w:rPr>
          <w:shd w:val="clear" w:color="auto" w:fill="FFFFFF"/>
        </w:rPr>
        <w:t>. Tai, kas nereglamentuota Apraše, sprendžiama taip, kaip numatyta Lietuvos Respublikos teisės aktuose.</w:t>
      </w:r>
    </w:p>
    <w:p w:rsidR="003838EA" w:rsidRDefault="003838EA" w:rsidP="00A772DE">
      <w:pPr>
        <w:tabs>
          <w:tab w:val="left" w:pos="993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30</w:t>
      </w:r>
      <w:r w:rsidRPr="002B352C">
        <w:rPr>
          <w:color w:val="000000"/>
          <w:szCs w:val="24"/>
        </w:rPr>
        <w:t xml:space="preserve">. Aprašą tvirtina, keičia ir papildo </w:t>
      </w:r>
      <w:r>
        <w:rPr>
          <w:color w:val="000000"/>
          <w:szCs w:val="24"/>
        </w:rPr>
        <w:t>S</w:t>
      </w:r>
      <w:r w:rsidRPr="002B352C">
        <w:rPr>
          <w:color w:val="000000"/>
          <w:szCs w:val="24"/>
        </w:rPr>
        <w:t>avivaldybės taryba.</w:t>
      </w:r>
    </w:p>
    <w:p w:rsidR="003838EA" w:rsidRPr="00030A9C" w:rsidRDefault="003838EA" w:rsidP="00A772DE">
      <w:pPr>
        <w:tabs>
          <w:tab w:val="left" w:pos="993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31. Savivaldybės </w:t>
      </w:r>
      <w:r w:rsidR="00651994">
        <w:rPr>
          <w:color w:val="000000"/>
          <w:szCs w:val="24"/>
        </w:rPr>
        <w:t xml:space="preserve">Kontrolės ir audito tarnyba </w:t>
      </w:r>
      <w:r>
        <w:rPr>
          <w:color w:val="000000"/>
          <w:szCs w:val="24"/>
        </w:rPr>
        <w:t xml:space="preserve">ir Savivaldybės </w:t>
      </w:r>
      <w:r w:rsidR="00A40F65">
        <w:rPr>
          <w:color w:val="000000"/>
          <w:szCs w:val="24"/>
        </w:rPr>
        <w:t>administracijos C</w:t>
      </w:r>
      <w:r>
        <w:rPr>
          <w:color w:val="000000"/>
          <w:szCs w:val="24"/>
        </w:rPr>
        <w:t>entralizuotas vidaus audito skyrius kontroliuoja paskirtų lėšų panaudojimą.</w:t>
      </w:r>
    </w:p>
    <w:p w:rsidR="003838EA" w:rsidRPr="007557CB" w:rsidRDefault="003838EA" w:rsidP="007557CB">
      <w:pPr>
        <w:ind w:firstLine="720"/>
        <w:jc w:val="both"/>
        <w:rPr>
          <w:szCs w:val="24"/>
          <w:lang w:val="en-US" w:eastAsia="lt-LT"/>
        </w:rPr>
      </w:pPr>
    </w:p>
    <w:p w:rsidR="003838EA" w:rsidRPr="00DA588E" w:rsidRDefault="003838EA" w:rsidP="00603D8F">
      <w:pPr>
        <w:jc w:val="center"/>
        <w:rPr>
          <w:strike/>
          <w:color w:val="000000"/>
          <w:szCs w:val="24"/>
        </w:rPr>
      </w:pPr>
    </w:p>
    <w:p w:rsidR="003838EA" w:rsidRPr="008B7055" w:rsidRDefault="003838EA" w:rsidP="00700486">
      <w:pPr>
        <w:jc w:val="center"/>
      </w:pPr>
      <w:r>
        <w:t>__________________</w:t>
      </w:r>
    </w:p>
    <w:sectPr w:rsidR="003838EA" w:rsidRPr="008B7055" w:rsidSect="001952B2">
      <w:headerReference w:type="default" r:id="rId8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C0" w:rsidRDefault="00D328C0">
      <w:r>
        <w:separator/>
      </w:r>
    </w:p>
  </w:endnote>
  <w:endnote w:type="continuationSeparator" w:id="0">
    <w:p w:rsidR="00D328C0" w:rsidRDefault="00D3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00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C0" w:rsidRDefault="00D328C0">
      <w:r>
        <w:separator/>
      </w:r>
    </w:p>
  </w:footnote>
  <w:footnote w:type="continuationSeparator" w:id="0">
    <w:p w:rsidR="00D328C0" w:rsidRDefault="00D32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EA" w:rsidRDefault="006B6DAA">
    <w:pPr>
      <w:pStyle w:val="Antrats"/>
      <w:jc w:val="center"/>
    </w:pPr>
    <w:r>
      <w:rPr>
        <w:noProof/>
      </w:rPr>
      <w:fldChar w:fldCharType="begin"/>
    </w:r>
    <w:r w:rsidR="00232421">
      <w:rPr>
        <w:noProof/>
      </w:rPr>
      <w:instrText>PAGE   \* MERGEFORMAT</w:instrText>
    </w:r>
    <w:r>
      <w:rPr>
        <w:noProof/>
      </w:rPr>
      <w:fldChar w:fldCharType="separate"/>
    </w:r>
    <w:r w:rsidR="00A53B21">
      <w:rPr>
        <w:noProof/>
      </w:rPr>
      <w:t>3</w:t>
    </w:r>
    <w:r>
      <w:rPr>
        <w:noProof/>
      </w:rPr>
      <w:fldChar w:fldCharType="end"/>
    </w:r>
  </w:p>
  <w:p w:rsidR="003838EA" w:rsidRDefault="003838E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D34BC"/>
    <w:multiLevelType w:val="hybridMultilevel"/>
    <w:tmpl w:val="7F7635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D8F"/>
    <w:rsid w:val="00002254"/>
    <w:rsid w:val="00023479"/>
    <w:rsid w:val="00024B99"/>
    <w:rsid w:val="0003065A"/>
    <w:rsid w:val="00030A9C"/>
    <w:rsid w:val="0006636A"/>
    <w:rsid w:val="00072F85"/>
    <w:rsid w:val="000A0124"/>
    <w:rsid w:val="000B57C1"/>
    <w:rsid w:val="000C6A58"/>
    <w:rsid w:val="000D6064"/>
    <w:rsid w:val="000D68AA"/>
    <w:rsid w:val="000E2BA7"/>
    <w:rsid w:val="000E6679"/>
    <w:rsid w:val="000E6FD6"/>
    <w:rsid w:val="000F174C"/>
    <w:rsid w:val="00100B54"/>
    <w:rsid w:val="00101DAB"/>
    <w:rsid w:val="001040D4"/>
    <w:rsid w:val="00120857"/>
    <w:rsid w:val="0012342E"/>
    <w:rsid w:val="0013148F"/>
    <w:rsid w:val="001952B2"/>
    <w:rsid w:val="001A0188"/>
    <w:rsid w:val="001A341D"/>
    <w:rsid w:val="001A5B20"/>
    <w:rsid w:val="001B5C44"/>
    <w:rsid w:val="001C3FCF"/>
    <w:rsid w:val="001F4B64"/>
    <w:rsid w:val="00212419"/>
    <w:rsid w:val="00222FD8"/>
    <w:rsid w:val="00224863"/>
    <w:rsid w:val="00232421"/>
    <w:rsid w:val="0026367D"/>
    <w:rsid w:val="0026379D"/>
    <w:rsid w:val="00271042"/>
    <w:rsid w:val="002850C8"/>
    <w:rsid w:val="00291B57"/>
    <w:rsid w:val="002A7C4B"/>
    <w:rsid w:val="002B352C"/>
    <w:rsid w:val="002B5401"/>
    <w:rsid w:val="002C0CD3"/>
    <w:rsid w:val="002C1F42"/>
    <w:rsid w:val="002D04C0"/>
    <w:rsid w:val="002F63FE"/>
    <w:rsid w:val="00316F71"/>
    <w:rsid w:val="00324524"/>
    <w:rsid w:val="00346E4E"/>
    <w:rsid w:val="00352B6B"/>
    <w:rsid w:val="0035687E"/>
    <w:rsid w:val="00363B8A"/>
    <w:rsid w:val="00370AD1"/>
    <w:rsid w:val="003838EA"/>
    <w:rsid w:val="00394B8E"/>
    <w:rsid w:val="003B2107"/>
    <w:rsid w:val="003D3F96"/>
    <w:rsid w:val="003F68DA"/>
    <w:rsid w:val="00405C17"/>
    <w:rsid w:val="00413679"/>
    <w:rsid w:val="00414641"/>
    <w:rsid w:val="00415A9F"/>
    <w:rsid w:val="0042469B"/>
    <w:rsid w:val="00424AA4"/>
    <w:rsid w:val="004369A7"/>
    <w:rsid w:val="00442DA0"/>
    <w:rsid w:val="00472F80"/>
    <w:rsid w:val="0047650E"/>
    <w:rsid w:val="00494E86"/>
    <w:rsid w:val="004A6EB4"/>
    <w:rsid w:val="004B3CDC"/>
    <w:rsid w:val="004E7BA0"/>
    <w:rsid w:val="00531F7F"/>
    <w:rsid w:val="00537421"/>
    <w:rsid w:val="00540929"/>
    <w:rsid w:val="00545F3A"/>
    <w:rsid w:val="00546597"/>
    <w:rsid w:val="00547DD7"/>
    <w:rsid w:val="005573CD"/>
    <w:rsid w:val="00570755"/>
    <w:rsid w:val="00571D16"/>
    <w:rsid w:val="0059250F"/>
    <w:rsid w:val="005A5921"/>
    <w:rsid w:val="005B027F"/>
    <w:rsid w:val="005D00CC"/>
    <w:rsid w:val="005F0894"/>
    <w:rsid w:val="0060197A"/>
    <w:rsid w:val="00603D8F"/>
    <w:rsid w:val="00611066"/>
    <w:rsid w:val="00612A0D"/>
    <w:rsid w:val="00647C43"/>
    <w:rsid w:val="00651994"/>
    <w:rsid w:val="00670FE9"/>
    <w:rsid w:val="00671456"/>
    <w:rsid w:val="00674EEE"/>
    <w:rsid w:val="00692194"/>
    <w:rsid w:val="006B38EC"/>
    <w:rsid w:val="006B6DAA"/>
    <w:rsid w:val="006C7264"/>
    <w:rsid w:val="006E220F"/>
    <w:rsid w:val="006E48EA"/>
    <w:rsid w:val="00700486"/>
    <w:rsid w:val="007127FB"/>
    <w:rsid w:val="00740276"/>
    <w:rsid w:val="00746670"/>
    <w:rsid w:val="007510D7"/>
    <w:rsid w:val="00754724"/>
    <w:rsid w:val="007557CB"/>
    <w:rsid w:val="00756490"/>
    <w:rsid w:val="00766846"/>
    <w:rsid w:val="0078335A"/>
    <w:rsid w:val="007842F8"/>
    <w:rsid w:val="0079681D"/>
    <w:rsid w:val="007A6C5C"/>
    <w:rsid w:val="007C2A43"/>
    <w:rsid w:val="00800D07"/>
    <w:rsid w:val="0084778A"/>
    <w:rsid w:val="00875EC2"/>
    <w:rsid w:val="00887CAB"/>
    <w:rsid w:val="00892ECA"/>
    <w:rsid w:val="008A73B1"/>
    <w:rsid w:val="008B0DEB"/>
    <w:rsid w:val="008B7055"/>
    <w:rsid w:val="008C2677"/>
    <w:rsid w:val="008D712F"/>
    <w:rsid w:val="008E6F23"/>
    <w:rsid w:val="008F4951"/>
    <w:rsid w:val="00905CFF"/>
    <w:rsid w:val="00906B3A"/>
    <w:rsid w:val="00926300"/>
    <w:rsid w:val="009274C2"/>
    <w:rsid w:val="00946BAC"/>
    <w:rsid w:val="00947F3A"/>
    <w:rsid w:val="00993FAD"/>
    <w:rsid w:val="009B5C44"/>
    <w:rsid w:val="009C17A4"/>
    <w:rsid w:val="009C2889"/>
    <w:rsid w:val="009C75BA"/>
    <w:rsid w:val="009D1C36"/>
    <w:rsid w:val="009D699F"/>
    <w:rsid w:val="009E1DA1"/>
    <w:rsid w:val="00A243E8"/>
    <w:rsid w:val="00A25A5D"/>
    <w:rsid w:val="00A40F65"/>
    <w:rsid w:val="00A44B00"/>
    <w:rsid w:val="00A504BF"/>
    <w:rsid w:val="00A5206F"/>
    <w:rsid w:val="00A53B21"/>
    <w:rsid w:val="00A600B1"/>
    <w:rsid w:val="00A6317A"/>
    <w:rsid w:val="00A631BD"/>
    <w:rsid w:val="00A72B20"/>
    <w:rsid w:val="00A772DE"/>
    <w:rsid w:val="00A775E4"/>
    <w:rsid w:val="00A83B4C"/>
    <w:rsid w:val="00A86BFE"/>
    <w:rsid w:val="00AA1847"/>
    <w:rsid w:val="00AB6324"/>
    <w:rsid w:val="00AC541B"/>
    <w:rsid w:val="00AE71B8"/>
    <w:rsid w:val="00AE7FA2"/>
    <w:rsid w:val="00AF60C7"/>
    <w:rsid w:val="00B02082"/>
    <w:rsid w:val="00B03E03"/>
    <w:rsid w:val="00B068C3"/>
    <w:rsid w:val="00B069DD"/>
    <w:rsid w:val="00B267CB"/>
    <w:rsid w:val="00B3065E"/>
    <w:rsid w:val="00B73965"/>
    <w:rsid w:val="00BB77B2"/>
    <w:rsid w:val="00BE421D"/>
    <w:rsid w:val="00BE5A3A"/>
    <w:rsid w:val="00BE7781"/>
    <w:rsid w:val="00C13DDB"/>
    <w:rsid w:val="00C16ED8"/>
    <w:rsid w:val="00C32D15"/>
    <w:rsid w:val="00C441AF"/>
    <w:rsid w:val="00C46890"/>
    <w:rsid w:val="00C51241"/>
    <w:rsid w:val="00C612BD"/>
    <w:rsid w:val="00C64750"/>
    <w:rsid w:val="00C6509F"/>
    <w:rsid w:val="00C71D74"/>
    <w:rsid w:val="00CB2371"/>
    <w:rsid w:val="00CD6D8E"/>
    <w:rsid w:val="00CF3EA1"/>
    <w:rsid w:val="00CF7200"/>
    <w:rsid w:val="00D05FB6"/>
    <w:rsid w:val="00D16744"/>
    <w:rsid w:val="00D17802"/>
    <w:rsid w:val="00D242FA"/>
    <w:rsid w:val="00D303B4"/>
    <w:rsid w:val="00D328C0"/>
    <w:rsid w:val="00D40733"/>
    <w:rsid w:val="00D51B34"/>
    <w:rsid w:val="00D62B77"/>
    <w:rsid w:val="00D644F4"/>
    <w:rsid w:val="00D70D59"/>
    <w:rsid w:val="00D80A85"/>
    <w:rsid w:val="00D9249C"/>
    <w:rsid w:val="00DA588E"/>
    <w:rsid w:val="00DA68F2"/>
    <w:rsid w:val="00DB4B6D"/>
    <w:rsid w:val="00DE6413"/>
    <w:rsid w:val="00DF4F66"/>
    <w:rsid w:val="00E00D6E"/>
    <w:rsid w:val="00E1715A"/>
    <w:rsid w:val="00E30E38"/>
    <w:rsid w:val="00E36580"/>
    <w:rsid w:val="00E60444"/>
    <w:rsid w:val="00E62116"/>
    <w:rsid w:val="00E756A4"/>
    <w:rsid w:val="00E82BE9"/>
    <w:rsid w:val="00E843FF"/>
    <w:rsid w:val="00E87A2F"/>
    <w:rsid w:val="00E90255"/>
    <w:rsid w:val="00EA179F"/>
    <w:rsid w:val="00EB3F54"/>
    <w:rsid w:val="00EC0CE5"/>
    <w:rsid w:val="00ED395E"/>
    <w:rsid w:val="00EE79E8"/>
    <w:rsid w:val="00EF05B2"/>
    <w:rsid w:val="00F07E31"/>
    <w:rsid w:val="00F07FE3"/>
    <w:rsid w:val="00F14C94"/>
    <w:rsid w:val="00F15553"/>
    <w:rsid w:val="00F1632E"/>
    <w:rsid w:val="00F23EFC"/>
    <w:rsid w:val="00F24EAF"/>
    <w:rsid w:val="00F274CE"/>
    <w:rsid w:val="00F52654"/>
    <w:rsid w:val="00F63074"/>
    <w:rsid w:val="00F66466"/>
    <w:rsid w:val="00F664ED"/>
    <w:rsid w:val="00F7578A"/>
    <w:rsid w:val="00F813FC"/>
    <w:rsid w:val="00F843DE"/>
    <w:rsid w:val="00FB09AD"/>
    <w:rsid w:val="00FD0997"/>
    <w:rsid w:val="00FE09F6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03D8F"/>
    <w:rPr>
      <w:rFonts w:ascii="Times New Roman" w:eastAsia="Times New Roman" w:hAnsi="Times New Roman"/>
      <w:sz w:val="24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603D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603D8F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99"/>
    <w:qFormat/>
    <w:rsid w:val="00603D8F"/>
    <w:pPr>
      <w:ind w:left="720"/>
      <w:contextualSpacing/>
    </w:pPr>
  </w:style>
  <w:style w:type="paragraph" w:customStyle="1" w:styleId="Pagrindinistekstas1">
    <w:name w:val="Pagrindinis tekstas1"/>
    <w:uiPriority w:val="99"/>
    <w:rsid w:val="00603D8F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sz w:val="20"/>
      <w:szCs w:val="20"/>
      <w:lang w:val="en-US" w:eastAsia="en-US"/>
    </w:rPr>
  </w:style>
  <w:style w:type="paragraph" w:customStyle="1" w:styleId="CentrBold">
    <w:name w:val="CentrBold"/>
    <w:uiPriority w:val="99"/>
    <w:rsid w:val="00603D8F"/>
    <w:pPr>
      <w:autoSpaceDE w:val="0"/>
      <w:autoSpaceDN w:val="0"/>
      <w:adjustRightInd w:val="0"/>
      <w:jc w:val="center"/>
    </w:pPr>
    <w:rPr>
      <w:rFonts w:ascii="TimesLT" w:eastAsia="Times New Roman" w:hAnsi="TimesLT"/>
      <w:b/>
      <w:bCs/>
      <w:caps/>
      <w:sz w:val="20"/>
      <w:szCs w:val="20"/>
      <w:lang w:val="en-US" w:eastAsia="en-US"/>
    </w:rPr>
  </w:style>
  <w:style w:type="paragraph" w:customStyle="1" w:styleId="Sraopastraipa1">
    <w:name w:val="Sąrašo pastraipa1"/>
    <w:basedOn w:val="prastasis"/>
    <w:uiPriority w:val="99"/>
    <w:rsid w:val="00603D8F"/>
    <w:pPr>
      <w:ind w:left="720" w:firstLine="720"/>
      <w:contextualSpacing/>
      <w:jc w:val="both"/>
    </w:pPr>
    <w:rPr>
      <w:sz w:val="20"/>
    </w:rPr>
  </w:style>
  <w:style w:type="character" w:styleId="Komentaronuoroda">
    <w:name w:val="annotation reference"/>
    <w:basedOn w:val="Numatytasispastraiposriftas"/>
    <w:uiPriority w:val="99"/>
    <w:semiHidden/>
    <w:rsid w:val="002C1F42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2C1F4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locked/>
    <w:rsid w:val="002C1F42"/>
    <w:rPr>
      <w:rFonts w:ascii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2C1F4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locked/>
    <w:rsid w:val="002C1F42"/>
    <w:rPr>
      <w:rFonts w:ascii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rsid w:val="002C1F4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2C1F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1137</Words>
  <Characters>8301</Characters>
  <Application>Microsoft Office Word</Application>
  <DocSecurity>0</DocSecurity>
  <Lines>69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Kristina Strupienė</dc:creator>
  <cp:lastModifiedBy>„Windows“ vartotojas</cp:lastModifiedBy>
  <cp:revision>3</cp:revision>
  <cp:lastPrinted>2019-07-16T10:00:00Z</cp:lastPrinted>
  <dcterms:created xsi:type="dcterms:W3CDTF">2019-07-16T11:28:00Z</dcterms:created>
  <dcterms:modified xsi:type="dcterms:W3CDTF">2019-08-13T12:59:00Z</dcterms:modified>
</cp:coreProperties>
</file>