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E66D" w14:textId="45B58344" w:rsidR="006C02B1" w:rsidRPr="00E3002F" w:rsidRDefault="005C55AC" w:rsidP="007753E4">
      <w:pPr>
        <w:jc w:val="both"/>
        <w:rPr>
          <w:rFonts w:ascii="Georgia" w:hAnsi="Georgia" w:cstheme="minorHAnsi"/>
          <w:b/>
          <w:bCs/>
          <w:sz w:val="24"/>
          <w:szCs w:val="24"/>
        </w:rPr>
      </w:pPr>
      <w:r w:rsidRPr="00E3002F">
        <w:rPr>
          <w:rFonts w:ascii="Georgia" w:hAnsi="Georgia" w:cstheme="minorHAnsi"/>
          <w:b/>
          <w:bCs/>
          <w:sz w:val="24"/>
          <w:szCs w:val="24"/>
        </w:rPr>
        <w:t xml:space="preserve">Dalyvaukite </w:t>
      </w:r>
      <w:r w:rsidR="00D67725" w:rsidRPr="00E3002F">
        <w:rPr>
          <w:rFonts w:ascii="Georgia" w:hAnsi="Georgia" w:cstheme="minorHAnsi"/>
          <w:b/>
          <w:bCs/>
          <w:sz w:val="24"/>
          <w:szCs w:val="24"/>
        </w:rPr>
        <w:t>LKT diskusijoje: Savivaldybių kultūros indeksas</w:t>
      </w:r>
      <w:r w:rsidR="00515172" w:rsidRPr="00E3002F">
        <w:rPr>
          <w:rFonts w:ascii="Georgia" w:hAnsi="Georgia" w:cstheme="minorHAnsi"/>
          <w:b/>
          <w:bCs/>
          <w:sz w:val="24"/>
          <w:szCs w:val="24"/>
        </w:rPr>
        <w:t xml:space="preserve"> 2022</w:t>
      </w:r>
      <w:r w:rsidR="006D4A8A" w:rsidRPr="00E3002F">
        <w:rPr>
          <w:rFonts w:ascii="Georgia" w:hAnsi="Georgia" w:cstheme="minorHAnsi"/>
          <w:b/>
          <w:bCs/>
          <w:sz w:val="24"/>
          <w:szCs w:val="24"/>
        </w:rPr>
        <w:t xml:space="preserve"> m.</w:t>
      </w:r>
    </w:p>
    <w:p w14:paraId="1881EFDC" w14:textId="4BDB93AD" w:rsidR="00D67725" w:rsidRPr="00E3002F" w:rsidRDefault="00D67725" w:rsidP="007753E4">
      <w:pPr>
        <w:jc w:val="both"/>
        <w:rPr>
          <w:rFonts w:ascii="Georgia" w:hAnsi="Georgia" w:cstheme="minorHAnsi"/>
          <w:sz w:val="24"/>
          <w:szCs w:val="24"/>
        </w:rPr>
      </w:pPr>
    </w:p>
    <w:p w14:paraId="41BD3C00" w14:textId="3FB17E85" w:rsidR="00D67725" w:rsidRPr="00E3002F" w:rsidRDefault="00D67725" w:rsidP="007753E4">
      <w:pPr>
        <w:jc w:val="both"/>
        <w:rPr>
          <w:rFonts w:ascii="Georgia" w:hAnsi="Georgia" w:cstheme="minorHAnsi"/>
          <w:sz w:val="24"/>
          <w:szCs w:val="24"/>
        </w:rPr>
      </w:pPr>
      <w:r w:rsidRPr="00E3002F">
        <w:rPr>
          <w:rFonts w:ascii="Georgia" w:hAnsi="Georgia" w:cstheme="minorHAnsi"/>
          <w:sz w:val="24"/>
          <w:szCs w:val="24"/>
        </w:rPr>
        <w:t xml:space="preserve">Lietuvos kultūros taryba kviečia į diskusiją </w:t>
      </w:r>
      <w:r w:rsidRPr="00E3002F">
        <w:rPr>
          <w:rFonts w:ascii="Georgia" w:hAnsi="Georgia" w:cstheme="minorHAnsi"/>
          <w:b/>
          <w:bCs/>
          <w:sz w:val="24"/>
          <w:szCs w:val="24"/>
        </w:rPr>
        <w:t>„Savivaldybių kultūros indeksas</w:t>
      </w:r>
      <w:r w:rsidR="00515172" w:rsidRPr="00E3002F">
        <w:rPr>
          <w:rFonts w:ascii="Georgia" w:hAnsi="Georgia" w:cstheme="minorHAnsi"/>
          <w:b/>
          <w:bCs/>
          <w:sz w:val="24"/>
          <w:szCs w:val="24"/>
        </w:rPr>
        <w:t xml:space="preserve"> 2022</w:t>
      </w:r>
      <w:r w:rsidRPr="00E3002F">
        <w:rPr>
          <w:rFonts w:ascii="Georgia" w:hAnsi="Georgia" w:cstheme="minorHAnsi"/>
          <w:b/>
          <w:bCs/>
          <w:sz w:val="24"/>
          <w:szCs w:val="24"/>
        </w:rPr>
        <w:t>“</w:t>
      </w:r>
      <w:r w:rsidRPr="00E3002F">
        <w:rPr>
          <w:rFonts w:ascii="Georgia" w:hAnsi="Georgia" w:cstheme="minorHAnsi"/>
          <w:sz w:val="24"/>
          <w:szCs w:val="24"/>
        </w:rPr>
        <w:t xml:space="preserve">. Ji vyks 2023 m. </w:t>
      </w:r>
      <w:r w:rsidR="00950D16" w:rsidRPr="00E3002F">
        <w:rPr>
          <w:rFonts w:ascii="Georgia" w:hAnsi="Georgia" w:cstheme="minorHAnsi"/>
          <w:sz w:val="24"/>
          <w:szCs w:val="24"/>
        </w:rPr>
        <w:t>gruodžio 1</w:t>
      </w:r>
      <w:r w:rsidRPr="00E3002F">
        <w:rPr>
          <w:rFonts w:ascii="Georgia" w:hAnsi="Georgia" w:cstheme="minorHAnsi"/>
          <w:sz w:val="24"/>
          <w:szCs w:val="24"/>
        </w:rPr>
        <w:t xml:space="preserve"> d. 10.00–13.00, BLC konferencijų centre, Oto salėje, A korpuse „</w:t>
      </w:r>
      <w:proofErr w:type="spellStart"/>
      <w:r w:rsidRPr="00E3002F">
        <w:rPr>
          <w:rFonts w:ascii="Georgia" w:hAnsi="Georgia" w:cstheme="minorHAnsi"/>
          <w:sz w:val="24"/>
          <w:szCs w:val="24"/>
        </w:rPr>
        <w:t>Atriumo</w:t>
      </w:r>
      <w:proofErr w:type="spellEnd"/>
      <w:r w:rsidRPr="00E3002F">
        <w:rPr>
          <w:rFonts w:ascii="Georgia" w:hAnsi="Georgia" w:cstheme="minorHAnsi"/>
          <w:sz w:val="24"/>
          <w:szCs w:val="24"/>
        </w:rPr>
        <w:t xml:space="preserve"> biurai“, I aukšte, K. Donelaičio g. 60, Kaunas.</w:t>
      </w:r>
    </w:p>
    <w:p w14:paraId="224CECA6" w14:textId="788509CE" w:rsidR="00C915E1" w:rsidRPr="00E3002F" w:rsidRDefault="00C915E1" w:rsidP="007753E4">
      <w:pPr>
        <w:jc w:val="both"/>
        <w:rPr>
          <w:rFonts w:ascii="Georgia" w:hAnsi="Georgia" w:cstheme="minorHAnsi"/>
          <w:sz w:val="24"/>
          <w:szCs w:val="24"/>
        </w:rPr>
      </w:pPr>
      <w:r w:rsidRPr="00E3002F">
        <w:rPr>
          <w:rStyle w:val="gvxzyvdx"/>
          <w:rFonts w:ascii="Georgia" w:hAnsi="Georgia" w:cstheme="minorHAnsi"/>
          <w:sz w:val="24"/>
          <w:szCs w:val="24"/>
        </w:rPr>
        <w:t>Norėdami dalyvauti, prašome registruotis: </w:t>
      </w:r>
      <w:hyperlink r:id="rId7" w:history="1">
        <w:r w:rsidR="00A636D7" w:rsidRPr="00E3002F">
          <w:rPr>
            <w:rStyle w:val="Hyperlink"/>
            <w:rFonts w:ascii="Georgia" w:hAnsi="Georgia" w:cstheme="minorHAnsi"/>
            <w:sz w:val="24"/>
            <w:szCs w:val="24"/>
          </w:rPr>
          <w:t>https://www.ltkt.lt/savivaldybiu-kulturos-indeksas-registracija</w:t>
        </w:r>
      </w:hyperlink>
    </w:p>
    <w:p w14:paraId="4039461B" w14:textId="28E835AF" w:rsidR="00C915E1" w:rsidRPr="00E3002F" w:rsidRDefault="00C357B0" w:rsidP="00E1212D">
      <w:pPr>
        <w:jc w:val="both"/>
        <w:rPr>
          <w:rFonts w:ascii="Georgia" w:hAnsi="Georgia" w:cstheme="minorHAnsi"/>
          <w:sz w:val="24"/>
          <w:szCs w:val="24"/>
        </w:rPr>
      </w:pPr>
      <w:r w:rsidRPr="00E3002F">
        <w:rPr>
          <w:rFonts w:ascii="Georgia" w:hAnsi="Georgia" w:cstheme="minorHAnsi"/>
          <w:sz w:val="24"/>
          <w:szCs w:val="24"/>
        </w:rPr>
        <w:t xml:space="preserve">Renginyje bus pristatomas </w:t>
      </w:r>
      <w:r w:rsidR="006D4A8A" w:rsidRPr="00E3002F">
        <w:rPr>
          <w:rFonts w:ascii="Georgia" w:hAnsi="Georgia" w:cstheme="minorHAnsi"/>
          <w:sz w:val="24"/>
          <w:szCs w:val="24"/>
        </w:rPr>
        <w:t>ATNAUJINTAS</w:t>
      </w:r>
      <w:r w:rsidRPr="00E3002F">
        <w:rPr>
          <w:rFonts w:ascii="Georgia" w:hAnsi="Georgia" w:cstheme="minorHAnsi"/>
          <w:sz w:val="24"/>
          <w:szCs w:val="24"/>
        </w:rPr>
        <w:t xml:space="preserve"> Savivaldybių kultūros indeksas, jame aptariama 2022 m. kultūros situacija šalyje, lyginama su 2021 m., pristatomos stipriosios ir silpnosios kultūros sritys skirtingose savivaldybėse, vyks diskusija, ką reikėtų tobulinti siekiant visapusiškos, integralios kultūros srities plėtotės.</w:t>
      </w:r>
    </w:p>
    <w:p w14:paraId="70434077" w14:textId="77777777" w:rsidR="00C915E1" w:rsidRPr="00E3002F" w:rsidRDefault="00C915E1" w:rsidP="00C915E1">
      <w:pPr>
        <w:rPr>
          <w:rFonts w:ascii="Georgia" w:hAnsi="Georgia" w:cstheme="minorHAnsi"/>
          <w:b/>
          <w:bCs/>
          <w:sz w:val="24"/>
          <w:szCs w:val="24"/>
        </w:rPr>
      </w:pPr>
      <w:r w:rsidRPr="00E3002F">
        <w:rPr>
          <w:rFonts w:ascii="Georgia" w:hAnsi="Georgia" w:cstheme="minorHAnsi"/>
          <w:b/>
          <w:bCs/>
          <w:sz w:val="24"/>
          <w:szCs w:val="24"/>
        </w:rPr>
        <w:t>PROGRAMA</w:t>
      </w:r>
    </w:p>
    <w:p w14:paraId="5F0CFA15" w14:textId="699A80AF" w:rsidR="00C915E1" w:rsidRPr="00E3002F" w:rsidRDefault="00C915E1" w:rsidP="00C915E1">
      <w:pPr>
        <w:pStyle w:val="NormalWeb"/>
        <w:numPr>
          <w:ilvl w:val="0"/>
          <w:numId w:val="1"/>
        </w:numPr>
        <w:rPr>
          <w:rFonts w:ascii="Georgia" w:hAnsi="Georgia" w:cstheme="minorHAnsi"/>
          <w:b/>
          <w:bCs/>
        </w:rPr>
      </w:pPr>
      <w:r w:rsidRPr="00E3002F">
        <w:rPr>
          <w:rFonts w:ascii="Georgia" w:hAnsi="Georgia" w:cstheme="minorHAnsi"/>
          <w:b/>
          <w:bCs/>
        </w:rPr>
        <w:t xml:space="preserve">09.30 </w:t>
      </w:r>
      <w:r w:rsidR="00C357B0" w:rsidRPr="00E3002F">
        <w:rPr>
          <w:rFonts w:ascii="Georgia" w:hAnsi="Georgia" w:cstheme="minorHAnsi"/>
          <w:b/>
          <w:bCs/>
        </w:rPr>
        <w:t>Pasitikimo kava</w:t>
      </w:r>
    </w:p>
    <w:p w14:paraId="32B1D98A" w14:textId="77777777" w:rsidR="00C357B0" w:rsidRPr="00E3002F" w:rsidRDefault="00C357B0" w:rsidP="00C357B0">
      <w:pPr>
        <w:numPr>
          <w:ilvl w:val="0"/>
          <w:numId w:val="1"/>
        </w:numPr>
        <w:spacing w:before="100" w:beforeAutospacing="1" w:after="100" w:afterAutospacing="1" w:line="240" w:lineRule="auto"/>
        <w:jc w:val="both"/>
        <w:rPr>
          <w:rFonts w:ascii="Georgia" w:eastAsia="Times New Roman" w:hAnsi="Georgia" w:cstheme="minorHAnsi"/>
          <w:sz w:val="24"/>
          <w:szCs w:val="24"/>
          <w:lang w:eastAsia="lt-LT"/>
        </w:rPr>
      </w:pPr>
      <w:r w:rsidRPr="00E3002F">
        <w:rPr>
          <w:rFonts w:ascii="Georgia" w:eastAsia="Times New Roman" w:hAnsi="Georgia" w:cstheme="minorHAnsi"/>
          <w:b/>
          <w:bCs/>
          <w:sz w:val="24"/>
          <w:szCs w:val="24"/>
          <w:lang w:eastAsia="lt-LT"/>
        </w:rPr>
        <w:t>10.00–11.00 Savivaldybių kultūros indekso 2022 m. pristatymas</w:t>
      </w:r>
      <w:r w:rsidRPr="00E3002F">
        <w:rPr>
          <w:rFonts w:ascii="Georgia" w:eastAsia="Times New Roman" w:hAnsi="Georgia" w:cstheme="minorHAnsi"/>
          <w:sz w:val="24"/>
          <w:szCs w:val="24"/>
          <w:lang w:eastAsia="lt-LT"/>
        </w:rPr>
        <w:t xml:space="preserve"> (Kultūros politikos tyrėja, Vilniaus universiteto mokslininkė Kristina Mažeikaitė)</w:t>
      </w:r>
    </w:p>
    <w:p w14:paraId="6BF35314" w14:textId="77777777" w:rsidR="00C357B0" w:rsidRPr="00E3002F" w:rsidRDefault="00C357B0" w:rsidP="00C357B0">
      <w:pPr>
        <w:numPr>
          <w:ilvl w:val="0"/>
          <w:numId w:val="1"/>
        </w:numPr>
        <w:spacing w:before="100" w:beforeAutospacing="1" w:after="100" w:afterAutospacing="1" w:line="240" w:lineRule="auto"/>
        <w:jc w:val="both"/>
        <w:rPr>
          <w:rFonts w:ascii="Georgia" w:eastAsia="Times New Roman" w:hAnsi="Georgia" w:cstheme="minorHAnsi"/>
          <w:b/>
          <w:bCs/>
          <w:sz w:val="24"/>
          <w:szCs w:val="24"/>
          <w:lang w:eastAsia="lt-LT"/>
        </w:rPr>
      </w:pPr>
      <w:r w:rsidRPr="00E3002F">
        <w:rPr>
          <w:rFonts w:ascii="Georgia" w:eastAsia="Times New Roman" w:hAnsi="Georgia" w:cstheme="minorHAnsi"/>
          <w:b/>
          <w:bCs/>
          <w:sz w:val="24"/>
          <w:szCs w:val="24"/>
          <w:lang w:eastAsia="lt-LT"/>
        </w:rPr>
        <w:t>11.00–11.15 Klausimai-atsakymai</w:t>
      </w:r>
    </w:p>
    <w:p w14:paraId="70C71F32" w14:textId="77777777" w:rsidR="00C357B0" w:rsidRPr="00E3002F" w:rsidRDefault="00C357B0" w:rsidP="00C357B0">
      <w:pPr>
        <w:numPr>
          <w:ilvl w:val="0"/>
          <w:numId w:val="1"/>
        </w:numPr>
        <w:spacing w:before="100" w:beforeAutospacing="1" w:after="100" w:afterAutospacing="1" w:line="240" w:lineRule="auto"/>
        <w:jc w:val="both"/>
        <w:rPr>
          <w:rFonts w:ascii="Georgia" w:eastAsia="Times New Roman" w:hAnsi="Georgia" w:cstheme="minorHAnsi"/>
          <w:b/>
          <w:bCs/>
          <w:sz w:val="24"/>
          <w:szCs w:val="24"/>
          <w:lang w:eastAsia="lt-LT"/>
        </w:rPr>
      </w:pPr>
      <w:r w:rsidRPr="00E3002F">
        <w:rPr>
          <w:rFonts w:ascii="Georgia" w:eastAsia="Times New Roman" w:hAnsi="Georgia" w:cstheme="minorHAnsi"/>
          <w:b/>
          <w:bCs/>
          <w:sz w:val="24"/>
          <w:szCs w:val="24"/>
          <w:lang w:eastAsia="lt-LT"/>
        </w:rPr>
        <w:t>11.15–11.45 Kavos pertrauka</w:t>
      </w:r>
    </w:p>
    <w:p w14:paraId="2D623019" w14:textId="77777777" w:rsidR="00E3002F" w:rsidRDefault="00C357B0" w:rsidP="00EE3BB9">
      <w:pPr>
        <w:pStyle w:val="ListParagraph"/>
        <w:numPr>
          <w:ilvl w:val="0"/>
          <w:numId w:val="1"/>
        </w:numPr>
        <w:rPr>
          <w:rFonts w:ascii="Georgia" w:eastAsia="Times New Roman" w:hAnsi="Georgia" w:cstheme="minorHAnsi"/>
          <w:sz w:val="24"/>
          <w:szCs w:val="24"/>
          <w:lang w:eastAsia="lt-LT"/>
        </w:rPr>
      </w:pPr>
      <w:r w:rsidRPr="00E3002F">
        <w:rPr>
          <w:rFonts w:ascii="Georgia" w:eastAsia="Times New Roman" w:hAnsi="Georgia" w:cstheme="minorHAnsi"/>
          <w:b/>
          <w:bCs/>
          <w:sz w:val="24"/>
          <w:szCs w:val="24"/>
          <w:lang w:eastAsia="lt-LT"/>
        </w:rPr>
        <w:t>11.45–12.45 Diskusija „Kaip padaryti daugiau?“</w:t>
      </w:r>
      <w:r w:rsidR="0065670F" w:rsidRPr="00E3002F">
        <w:rPr>
          <w:rFonts w:ascii="Georgia" w:eastAsia="Times New Roman" w:hAnsi="Georgia" w:cstheme="minorHAnsi"/>
          <w:sz w:val="24"/>
          <w:szCs w:val="24"/>
          <w:lang w:eastAsia="lt-LT"/>
        </w:rPr>
        <w:t xml:space="preserve"> </w:t>
      </w:r>
    </w:p>
    <w:p w14:paraId="2204C7F6" w14:textId="0AB3C390" w:rsidR="00C357B0" w:rsidRPr="00E3002F" w:rsidRDefault="0065670F" w:rsidP="00E3002F">
      <w:pPr>
        <w:pStyle w:val="ListParagraph"/>
        <w:rPr>
          <w:rFonts w:ascii="Georgia" w:eastAsia="Times New Roman" w:hAnsi="Georgia" w:cstheme="minorHAnsi"/>
          <w:sz w:val="24"/>
          <w:szCs w:val="24"/>
          <w:lang w:eastAsia="lt-LT"/>
        </w:rPr>
      </w:pPr>
      <w:r w:rsidRPr="00E3002F">
        <w:rPr>
          <w:rFonts w:ascii="Georgia" w:eastAsia="Times New Roman" w:hAnsi="Georgia" w:cstheme="minorHAnsi"/>
          <w:sz w:val="24"/>
          <w:szCs w:val="24"/>
          <w:lang w:eastAsia="lt-LT"/>
        </w:rPr>
        <w:t xml:space="preserve">(dalyvauja dr. Rimvydas Laužikas, Vilniaus universiteto profesorius, paveldo komunikacijos tyrėjas, Kristina </w:t>
      </w:r>
      <w:proofErr w:type="spellStart"/>
      <w:r w:rsidRPr="00E3002F">
        <w:rPr>
          <w:rFonts w:ascii="Georgia" w:eastAsia="Times New Roman" w:hAnsi="Georgia" w:cstheme="minorHAnsi"/>
          <w:sz w:val="24"/>
          <w:szCs w:val="24"/>
          <w:lang w:eastAsia="lt-LT"/>
        </w:rPr>
        <w:t>Skiotytė-Radienė</w:t>
      </w:r>
      <w:proofErr w:type="spellEnd"/>
      <w:r w:rsidRPr="00E3002F">
        <w:rPr>
          <w:rFonts w:ascii="Georgia" w:eastAsia="Times New Roman" w:hAnsi="Georgia" w:cstheme="minorHAnsi"/>
          <w:sz w:val="24"/>
          <w:szCs w:val="24"/>
          <w:lang w:eastAsia="lt-LT"/>
        </w:rPr>
        <w:t xml:space="preserve">, Klaipėdos Kultūros skyriaus vyr. specialistė atliekanti kultūros skyriaus vedėjo funkcijas, Robertas </w:t>
      </w:r>
      <w:proofErr w:type="spellStart"/>
      <w:r w:rsidRPr="00E3002F">
        <w:rPr>
          <w:rFonts w:ascii="Georgia" w:eastAsia="Times New Roman" w:hAnsi="Georgia" w:cstheme="minorHAnsi"/>
          <w:sz w:val="24"/>
          <w:szCs w:val="24"/>
          <w:lang w:eastAsia="lt-LT"/>
        </w:rPr>
        <w:t>Lavickas</w:t>
      </w:r>
      <w:proofErr w:type="spellEnd"/>
      <w:r w:rsidRPr="00E3002F">
        <w:rPr>
          <w:rFonts w:ascii="Georgia" w:eastAsia="Times New Roman" w:hAnsi="Georgia" w:cstheme="minorHAnsi"/>
          <w:sz w:val="24"/>
          <w:szCs w:val="24"/>
          <w:lang w:eastAsia="lt-LT"/>
        </w:rPr>
        <w:t>, Pasvalio kultūros centro direktorius, Renata Karvelis-</w:t>
      </w:r>
      <w:proofErr w:type="spellStart"/>
      <w:r w:rsidRPr="00E3002F">
        <w:rPr>
          <w:rFonts w:ascii="Georgia" w:eastAsia="Times New Roman" w:hAnsi="Georgia" w:cstheme="minorHAnsi"/>
          <w:sz w:val="24"/>
          <w:szCs w:val="24"/>
          <w:lang w:eastAsia="lt-LT"/>
        </w:rPr>
        <w:t>Jančiauskienė</w:t>
      </w:r>
      <w:proofErr w:type="spellEnd"/>
      <w:r w:rsidRPr="00E3002F">
        <w:rPr>
          <w:rFonts w:ascii="Georgia" w:eastAsia="Times New Roman" w:hAnsi="Georgia" w:cstheme="minorHAnsi"/>
          <w:sz w:val="24"/>
          <w:szCs w:val="24"/>
          <w:lang w:eastAsia="lt-LT"/>
        </w:rPr>
        <w:t>, poetė, Tauragės krašto muziejaus „Santaka“ Kultūros-edukacijų skyriaus vedėja, Kristina Mažeikaitė, tyrėja).</w:t>
      </w:r>
    </w:p>
    <w:p w14:paraId="34E95890" w14:textId="5E94A803" w:rsidR="007753E4" w:rsidRPr="00E3002F" w:rsidRDefault="00C915E1" w:rsidP="00F707CC">
      <w:pPr>
        <w:pStyle w:val="NormalWeb"/>
        <w:rPr>
          <w:rFonts w:ascii="Georgia" w:hAnsi="Georgia" w:cstheme="minorHAnsi"/>
        </w:rPr>
      </w:pPr>
      <w:r w:rsidRPr="00E3002F">
        <w:rPr>
          <w:rFonts w:ascii="Georgia" w:hAnsi="Georgia" w:cstheme="minorHAnsi"/>
        </w:rPr>
        <w:t xml:space="preserve">Renginio </w:t>
      </w:r>
      <w:proofErr w:type="spellStart"/>
      <w:r w:rsidRPr="00E3002F">
        <w:rPr>
          <w:rFonts w:ascii="Georgia" w:hAnsi="Georgia" w:cstheme="minorHAnsi"/>
        </w:rPr>
        <w:t>moderatorė</w:t>
      </w:r>
      <w:proofErr w:type="spellEnd"/>
      <w:r w:rsidRPr="00E3002F">
        <w:rPr>
          <w:rFonts w:ascii="Georgia" w:hAnsi="Georgia" w:cstheme="minorHAnsi"/>
        </w:rPr>
        <w:t xml:space="preserve"> </w:t>
      </w:r>
      <w:r w:rsidR="0016206C" w:rsidRPr="00E3002F">
        <w:rPr>
          <w:rFonts w:ascii="Georgia" w:hAnsi="Georgia" w:cstheme="minorHAnsi"/>
        </w:rPr>
        <w:t>žurnalistė Jolanta Kryževičienė.</w:t>
      </w:r>
    </w:p>
    <w:p w14:paraId="1AB2781F" w14:textId="26E1E9EF" w:rsidR="00C915E1" w:rsidRPr="00E3002F" w:rsidRDefault="00C915E1" w:rsidP="007753E4">
      <w:pPr>
        <w:jc w:val="both"/>
        <w:rPr>
          <w:rFonts w:ascii="Georgia" w:hAnsi="Georgia" w:cstheme="minorHAnsi"/>
          <w:b/>
          <w:bCs/>
          <w:sz w:val="24"/>
          <w:szCs w:val="24"/>
        </w:rPr>
      </w:pPr>
      <w:r w:rsidRPr="00E3002F">
        <w:rPr>
          <w:rFonts w:ascii="Georgia" w:hAnsi="Georgia" w:cstheme="minorHAnsi"/>
          <w:b/>
          <w:bCs/>
          <w:sz w:val="24"/>
          <w:szCs w:val="24"/>
        </w:rPr>
        <w:t>Apie „Savivaldybių kultūros indeksą</w:t>
      </w:r>
      <w:r w:rsidR="00C357B0" w:rsidRPr="00E3002F">
        <w:rPr>
          <w:rFonts w:ascii="Georgia" w:hAnsi="Georgia" w:cstheme="minorHAnsi"/>
          <w:b/>
          <w:bCs/>
          <w:sz w:val="24"/>
          <w:szCs w:val="24"/>
        </w:rPr>
        <w:t xml:space="preserve"> 2022 m.</w:t>
      </w:r>
      <w:r w:rsidRPr="00E3002F">
        <w:rPr>
          <w:rFonts w:ascii="Georgia" w:hAnsi="Georgia" w:cstheme="minorHAnsi"/>
          <w:b/>
          <w:bCs/>
          <w:sz w:val="24"/>
          <w:szCs w:val="24"/>
        </w:rPr>
        <w:t>“</w:t>
      </w:r>
    </w:p>
    <w:p w14:paraId="3D3F9A96" w14:textId="3AF39A67" w:rsidR="00D67725" w:rsidRPr="00E3002F" w:rsidRDefault="0045381F" w:rsidP="0045381F">
      <w:pPr>
        <w:jc w:val="both"/>
        <w:rPr>
          <w:rStyle w:val="gvxzyvdx"/>
          <w:rFonts w:ascii="Georgia" w:hAnsi="Georgia" w:cstheme="minorHAnsi"/>
          <w:sz w:val="24"/>
          <w:szCs w:val="24"/>
        </w:rPr>
      </w:pPr>
      <w:r w:rsidRPr="00E3002F">
        <w:rPr>
          <w:rStyle w:val="gvxzyvdx"/>
          <w:rFonts w:ascii="Georgia" w:hAnsi="Georgia" w:cstheme="minorHAnsi"/>
          <w:sz w:val="24"/>
          <w:szCs w:val="24"/>
        </w:rPr>
        <w:t xml:space="preserve">„2022 m. Kaunas buvo Europos kultūros sostinė, Alytus buvo Lietuvos kultūros sostinė. Panevėžyje kuriamas Stasio Eidrigevičiaus menų centras. Įdomu, kaip šie įvykiai atsispindės bendrame savivaldybių kultūros indekso rezultate. Praėjusių metų indekse buvo atkreiptas dėmesys į didžiųjų miestų savivaldybių santykinai mažas finansavimo apimtis kultūros paslaugoms. Ar šios apimtys didėja, nesikeičia, o gal ir mažėja? Galiausiai 2022 metų indeksą galime papildyti naujais „Gyventojų dalyvavimo kultūroje ir pasitenkinimo kultūros paslaugomis duomenimis“ (KOG institutas, 2024). Ar gyventojai dažniau įsitraukia į kultūrines veiklas ir ar patys </w:t>
      </w:r>
      <w:r w:rsidRPr="00E3002F">
        <w:rPr>
          <w:rStyle w:val="gvxzyvdx"/>
          <w:rFonts w:ascii="Georgia" w:hAnsi="Georgia" w:cstheme="minorHAnsi"/>
          <w:sz w:val="24"/>
          <w:szCs w:val="24"/>
        </w:rPr>
        <w:lastRenderedPageBreak/>
        <w:t>jaučiasi kūrybiški?“</w:t>
      </w:r>
      <w:r w:rsidR="00F6454A" w:rsidRPr="00E3002F">
        <w:rPr>
          <w:rStyle w:val="gvxzyvdx"/>
          <w:rFonts w:ascii="Georgia" w:hAnsi="Georgia" w:cstheme="minorHAnsi"/>
          <w:sz w:val="24"/>
          <w:szCs w:val="24"/>
        </w:rPr>
        <w:t>,</w:t>
      </w:r>
      <w:r w:rsidRPr="00E3002F">
        <w:rPr>
          <w:rStyle w:val="gvxzyvdx"/>
          <w:rFonts w:ascii="Georgia" w:hAnsi="Georgia" w:cstheme="minorHAnsi"/>
          <w:sz w:val="24"/>
          <w:szCs w:val="24"/>
        </w:rPr>
        <w:t xml:space="preserve"> – svarsto „Savivaldybių kultūros indekso“ idėjos ir tyrimo autorė, kultūros politikos tyrėja, Vilniaus universiteto mokslininkė Kristina Mažeikaitė.</w:t>
      </w:r>
    </w:p>
    <w:p w14:paraId="26AA20D2" w14:textId="0CFDAD11" w:rsidR="00D67725" w:rsidRPr="00E3002F" w:rsidRDefault="00D67725" w:rsidP="007753E4">
      <w:pPr>
        <w:jc w:val="both"/>
        <w:rPr>
          <w:rStyle w:val="gvxzyvdx"/>
          <w:rFonts w:ascii="Georgia" w:hAnsi="Georgia" w:cstheme="minorHAnsi"/>
          <w:sz w:val="24"/>
          <w:szCs w:val="24"/>
        </w:rPr>
      </w:pPr>
      <w:r w:rsidRPr="00E3002F">
        <w:rPr>
          <w:rStyle w:val="gvxzyvdx"/>
          <w:rFonts w:ascii="Georgia" w:hAnsi="Georgia" w:cstheme="minorHAnsi"/>
          <w:sz w:val="24"/>
          <w:szCs w:val="24"/>
        </w:rPr>
        <w:t xml:space="preserve">Renginys vyks gyvai. Po renginio LKT svetainėje, socialiniame tinkle „Facebook“ ir „YouTube“ bus galima peržiūrėti renginio įrašą. </w:t>
      </w:r>
    </w:p>
    <w:p w14:paraId="01C4A3B2" w14:textId="6B147760" w:rsidR="00D67725" w:rsidRPr="00E3002F" w:rsidRDefault="00D67725" w:rsidP="007753E4">
      <w:pPr>
        <w:jc w:val="both"/>
        <w:rPr>
          <w:rFonts w:ascii="Georgia" w:hAnsi="Georgia" w:cstheme="minorHAnsi"/>
          <w:sz w:val="24"/>
          <w:szCs w:val="24"/>
        </w:rPr>
      </w:pPr>
      <w:r w:rsidRPr="00E3002F">
        <w:rPr>
          <w:rFonts w:ascii="Georgia" w:hAnsi="Georgia" w:cstheme="minorHAnsi"/>
          <w:sz w:val="24"/>
          <w:szCs w:val="24"/>
        </w:rPr>
        <w:t>Renginio metu bus filmuojama ir fotografuojama, nuotraukomis ir įrašu bus dalinamasi Lietuvos kultūros tarybos komunikacijos kanaluose.</w:t>
      </w:r>
    </w:p>
    <w:sectPr w:rsidR="00D67725" w:rsidRPr="00E3002F" w:rsidSect="009A4AC6">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F2A5" w14:textId="77777777" w:rsidR="006658F6" w:rsidRDefault="006658F6" w:rsidP="00E3002F">
      <w:pPr>
        <w:spacing w:after="0" w:line="240" w:lineRule="auto"/>
      </w:pPr>
      <w:r>
        <w:separator/>
      </w:r>
    </w:p>
  </w:endnote>
  <w:endnote w:type="continuationSeparator" w:id="0">
    <w:p w14:paraId="69CD503D" w14:textId="77777777" w:rsidR="006658F6" w:rsidRDefault="006658F6" w:rsidP="00E3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18F8" w14:textId="77777777" w:rsidR="006658F6" w:rsidRDefault="006658F6" w:rsidP="00E3002F">
      <w:pPr>
        <w:spacing w:after="0" w:line="240" w:lineRule="auto"/>
      </w:pPr>
      <w:r>
        <w:separator/>
      </w:r>
    </w:p>
  </w:footnote>
  <w:footnote w:type="continuationSeparator" w:id="0">
    <w:p w14:paraId="0B39182B" w14:textId="77777777" w:rsidR="006658F6" w:rsidRDefault="006658F6" w:rsidP="00E30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90EF" w14:textId="52CDA02E" w:rsidR="00E3002F" w:rsidRDefault="00E3002F" w:rsidP="00E3002F">
    <w:pPr>
      <w:pStyle w:val="Header"/>
      <w:jc w:val="center"/>
    </w:pPr>
    <w:r>
      <w:rPr>
        <w:noProof/>
        <w:lang w:eastAsia="lt-LT"/>
      </w:rPr>
      <w:drawing>
        <wp:inline distT="0" distB="0" distL="0" distR="0" wp14:anchorId="71F6C4E6" wp14:editId="1E2D817F">
          <wp:extent cx="3266440" cy="1030605"/>
          <wp:effectExtent l="0" t="0" r="0" b="0"/>
          <wp:docPr id="134575313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6440" cy="1030605"/>
                  </a:xfrm>
                  <a:prstGeom prst="rect">
                    <a:avLst/>
                  </a:prstGeom>
                  <a:noFill/>
                  <a:ln>
                    <a:noFill/>
                  </a:ln>
                </pic:spPr>
              </pic:pic>
            </a:graphicData>
          </a:graphic>
        </wp:inline>
      </w:drawing>
    </w:r>
  </w:p>
  <w:p w14:paraId="6AE924C9" w14:textId="3586E3A5" w:rsidR="00E3002F" w:rsidRPr="00E3002F" w:rsidRDefault="00E3002F" w:rsidP="00E3002F">
    <w:pPr>
      <w:widowControl w:val="0"/>
      <w:autoSpaceDE w:val="0"/>
      <w:autoSpaceDN w:val="0"/>
      <w:adjustRightInd w:val="0"/>
      <w:spacing w:after="240"/>
      <w:jc w:val="center"/>
      <w:rPr>
        <w:rFonts w:ascii="Times" w:hAnsi="Times" w:cs="Times"/>
        <w:color w:val="595959" w:themeColor="text1" w:themeTint="A6"/>
        <w:sz w:val="20"/>
        <w:szCs w:val="20"/>
      </w:rPr>
    </w:pPr>
    <w:r>
      <w:rPr>
        <w:rFonts w:ascii="Georgia" w:hAnsi="Georgia" w:cs="Georgia"/>
        <w:color w:val="595959" w:themeColor="text1" w:themeTint="A6"/>
        <w:sz w:val="20"/>
        <w:szCs w:val="20"/>
      </w:rPr>
      <w:t>Biudžetine</w:t>
    </w:r>
    <w:r>
      <w:rPr>
        <w:rFonts w:ascii="Times New Roman" w:hAnsi="Times New Roman" w:cs="Times New Roman"/>
        <w:color w:val="595959" w:themeColor="text1" w:themeTint="A6"/>
        <w:sz w:val="20"/>
        <w:szCs w:val="20"/>
      </w:rPr>
      <w:t>̇</w:t>
    </w:r>
    <w:r>
      <w:rPr>
        <w:rFonts w:ascii="Georgia" w:hAnsi="Georgia" w:cs="Georgia"/>
        <w:color w:val="595959" w:themeColor="text1" w:themeTint="A6"/>
        <w:sz w:val="20"/>
        <w:szCs w:val="20"/>
      </w:rPr>
      <w:t xml:space="preserve"> įstaiga, Lietuvos kultūros taryba, Naugarduko g. 10, 01309 Vilnius, tel. (8 5) 255 9357, el. p. </w:t>
    </w:r>
    <w:proofErr w:type="spellStart"/>
    <w:r>
      <w:rPr>
        <w:rFonts w:ascii="Georgia" w:hAnsi="Georgia" w:cs="Georgia"/>
        <w:color w:val="595959" w:themeColor="text1" w:themeTint="A6"/>
        <w:sz w:val="20"/>
        <w:szCs w:val="20"/>
      </w:rPr>
      <w:t>info@ltkt.lt</w:t>
    </w:r>
    <w:proofErr w:type="spellEnd"/>
    <w:r>
      <w:rPr>
        <w:rFonts w:ascii="Georgia" w:hAnsi="Georgia" w:cs="Georgia"/>
        <w:color w:val="595959" w:themeColor="text1" w:themeTint="A6"/>
        <w:sz w:val="20"/>
        <w:szCs w:val="20"/>
      </w:rPr>
      <w:t>. Duomenys kaupiami ir saugomi Juridiniu</w:t>
    </w:r>
    <w:r>
      <w:rPr>
        <w:rFonts w:ascii="Times New Roman" w:hAnsi="Times New Roman" w:cs="Times New Roman"/>
        <w:color w:val="595959" w:themeColor="text1" w:themeTint="A6"/>
        <w:sz w:val="20"/>
        <w:szCs w:val="20"/>
      </w:rPr>
      <w:t>̨</w:t>
    </w:r>
    <w:r>
      <w:rPr>
        <w:rFonts w:ascii="Georgia" w:hAnsi="Georgia" w:cs="Georgia"/>
        <w:color w:val="595959" w:themeColor="text1" w:themeTint="A6"/>
        <w:sz w:val="20"/>
        <w:szCs w:val="20"/>
      </w:rPr>
      <w:t xml:space="preserve"> asmenų</w:t>
    </w:r>
    <w:r>
      <w:rPr>
        <w:rFonts w:ascii="Times New Roman" w:hAnsi="Times New Roman" w:cs="Times New Roman"/>
        <w:color w:val="595959" w:themeColor="text1" w:themeTint="A6"/>
        <w:sz w:val="20"/>
        <w:szCs w:val="20"/>
      </w:rPr>
      <w:t>̨</w:t>
    </w:r>
    <w:r>
      <w:rPr>
        <w:rFonts w:ascii="Georgia" w:hAnsi="Georgia" w:cs="Georgia"/>
        <w:color w:val="595959" w:themeColor="text1" w:themeTint="A6"/>
        <w:sz w:val="20"/>
        <w:szCs w:val="20"/>
      </w:rPr>
      <w:t xml:space="preserve"> registre, kodas </w:t>
    </w:r>
    <w:r>
      <w:rPr>
        <w:rFonts w:ascii="Georgia" w:hAnsi="Georgia"/>
        <w:color w:val="595959" w:themeColor="text1" w:themeTint="A6"/>
        <w:sz w:val="20"/>
        <w:szCs w:val="20"/>
      </w:rPr>
      <w:t>302951857.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12.05pt;height:12.05pt;visibility:visible;mso-wrap-style:square" o:bullet="t">
        <v:imagedata r:id="rId1" o:title="🔸"/>
      </v:shape>
    </w:pict>
  </w:numPicBullet>
  <w:abstractNum w:abstractNumId="0" w15:restartNumberingAfterBreak="0">
    <w:nsid w:val="0DC6123C"/>
    <w:multiLevelType w:val="hybridMultilevel"/>
    <w:tmpl w:val="8B4A0350"/>
    <w:lvl w:ilvl="0" w:tplc="1224324C">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B0E0496"/>
    <w:multiLevelType w:val="multilevel"/>
    <w:tmpl w:val="25E05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011740">
    <w:abstractNumId w:val="0"/>
  </w:num>
  <w:num w:numId="2" w16cid:durableId="1559632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25"/>
    <w:rsid w:val="0016206C"/>
    <w:rsid w:val="003F0DED"/>
    <w:rsid w:val="0045381F"/>
    <w:rsid w:val="00515172"/>
    <w:rsid w:val="00565754"/>
    <w:rsid w:val="005C55AC"/>
    <w:rsid w:val="0065670F"/>
    <w:rsid w:val="006658F6"/>
    <w:rsid w:val="006C02B1"/>
    <w:rsid w:val="006D4A8A"/>
    <w:rsid w:val="00702033"/>
    <w:rsid w:val="007753E4"/>
    <w:rsid w:val="00950D16"/>
    <w:rsid w:val="009A4AC6"/>
    <w:rsid w:val="00A636D7"/>
    <w:rsid w:val="00C357B0"/>
    <w:rsid w:val="00C915E1"/>
    <w:rsid w:val="00D67725"/>
    <w:rsid w:val="00E1212D"/>
    <w:rsid w:val="00E3002F"/>
    <w:rsid w:val="00EE3BB9"/>
    <w:rsid w:val="00F31292"/>
    <w:rsid w:val="00F6454A"/>
    <w:rsid w:val="00F707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A5C3"/>
  <w15:chartTrackingRefBased/>
  <w15:docId w15:val="{A3685F60-FC77-46EB-8E5C-1D0A1000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xzyvdx">
    <w:name w:val="gvxzyvdx"/>
    <w:basedOn w:val="DefaultParagraphFont"/>
    <w:rsid w:val="00D67725"/>
  </w:style>
  <w:style w:type="paragraph" w:customStyle="1" w:styleId="Default">
    <w:name w:val="Default"/>
    <w:rsid w:val="003F0DE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753E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7753E4"/>
    <w:rPr>
      <w:b/>
      <w:bCs/>
    </w:rPr>
  </w:style>
  <w:style w:type="character" w:styleId="Hyperlink">
    <w:name w:val="Hyperlink"/>
    <w:basedOn w:val="DefaultParagraphFont"/>
    <w:uiPriority w:val="99"/>
    <w:unhideWhenUsed/>
    <w:rsid w:val="00A636D7"/>
    <w:rPr>
      <w:color w:val="0563C1" w:themeColor="hyperlink"/>
      <w:u w:val="single"/>
    </w:rPr>
  </w:style>
  <w:style w:type="character" w:styleId="FollowedHyperlink">
    <w:name w:val="FollowedHyperlink"/>
    <w:basedOn w:val="DefaultParagraphFont"/>
    <w:uiPriority w:val="99"/>
    <w:semiHidden/>
    <w:unhideWhenUsed/>
    <w:rsid w:val="00A636D7"/>
    <w:rPr>
      <w:color w:val="954F72" w:themeColor="followedHyperlink"/>
      <w:u w:val="single"/>
    </w:rPr>
  </w:style>
  <w:style w:type="paragraph" w:styleId="ListParagraph">
    <w:name w:val="List Paragraph"/>
    <w:basedOn w:val="Normal"/>
    <w:uiPriority w:val="34"/>
    <w:qFormat/>
    <w:rsid w:val="0065670F"/>
    <w:pPr>
      <w:ind w:left="720"/>
      <w:contextualSpacing/>
    </w:pPr>
  </w:style>
  <w:style w:type="paragraph" w:styleId="Header">
    <w:name w:val="header"/>
    <w:basedOn w:val="Normal"/>
    <w:link w:val="HeaderChar"/>
    <w:uiPriority w:val="99"/>
    <w:unhideWhenUsed/>
    <w:rsid w:val="00E30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02F"/>
  </w:style>
  <w:style w:type="paragraph" w:styleId="Footer">
    <w:name w:val="footer"/>
    <w:basedOn w:val="Normal"/>
    <w:link w:val="FooterChar"/>
    <w:uiPriority w:val="99"/>
    <w:unhideWhenUsed/>
    <w:rsid w:val="00E30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7114">
      <w:bodyDiv w:val="1"/>
      <w:marLeft w:val="0"/>
      <w:marRight w:val="0"/>
      <w:marTop w:val="0"/>
      <w:marBottom w:val="0"/>
      <w:divBdr>
        <w:top w:val="none" w:sz="0" w:space="0" w:color="auto"/>
        <w:left w:val="none" w:sz="0" w:space="0" w:color="auto"/>
        <w:bottom w:val="none" w:sz="0" w:space="0" w:color="auto"/>
        <w:right w:val="none" w:sz="0" w:space="0" w:color="auto"/>
      </w:divBdr>
    </w:div>
    <w:div w:id="869729336">
      <w:bodyDiv w:val="1"/>
      <w:marLeft w:val="0"/>
      <w:marRight w:val="0"/>
      <w:marTop w:val="0"/>
      <w:marBottom w:val="0"/>
      <w:divBdr>
        <w:top w:val="none" w:sz="0" w:space="0" w:color="auto"/>
        <w:left w:val="none" w:sz="0" w:space="0" w:color="auto"/>
        <w:bottom w:val="none" w:sz="0" w:space="0" w:color="auto"/>
        <w:right w:val="none" w:sz="0" w:space="0" w:color="auto"/>
      </w:divBdr>
    </w:div>
    <w:div w:id="1550070851">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tkt.lt/savivaldybiu-kulturos-indeksas-registrac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1710</Words>
  <Characters>976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Bagdone</dc:creator>
  <cp:keywords/>
  <dc:description/>
  <cp:lastModifiedBy>Karolina Bagdonė</cp:lastModifiedBy>
  <cp:revision>20</cp:revision>
  <dcterms:created xsi:type="dcterms:W3CDTF">2023-03-24T08:27:00Z</dcterms:created>
  <dcterms:modified xsi:type="dcterms:W3CDTF">2023-11-14T08:22:00Z</dcterms:modified>
</cp:coreProperties>
</file>