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A60A" w14:textId="149CCF3A" w:rsidR="00EA766A" w:rsidRDefault="001814A7" w:rsidP="00112704">
      <w:pPr>
        <w:jc w:val="center"/>
        <w:rPr>
          <w:color w:val="000000"/>
          <w:lang w:eastAsia="lt-LT"/>
        </w:rPr>
      </w:pPr>
      <w:r>
        <w:rPr>
          <w:noProof/>
          <w:lang w:eastAsia="lt-LT"/>
        </w:rPr>
        <w:drawing>
          <wp:inline distT="0" distB="0" distL="0" distR="0" wp14:anchorId="0B13D5D0" wp14:editId="12FE48CF">
            <wp:extent cx="542925" cy="6286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81666E9" w14:textId="77777777" w:rsidR="00424E9A" w:rsidRDefault="00424E9A">
      <w:pPr>
        <w:jc w:val="center"/>
        <w:rPr>
          <w:color w:val="000000"/>
          <w:lang w:eastAsia="lt-LT"/>
        </w:rPr>
      </w:pPr>
    </w:p>
    <w:p w14:paraId="23F9A154" w14:textId="51A732CA" w:rsidR="00EA766A" w:rsidRDefault="001814A7">
      <w:pPr>
        <w:jc w:val="center"/>
        <w:rPr>
          <w:b/>
          <w:bCs/>
          <w:color w:val="000000"/>
          <w:lang w:eastAsia="lt-LT"/>
        </w:rPr>
      </w:pPr>
      <w:r>
        <w:rPr>
          <w:b/>
          <w:bCs/>
          <w:color w:val="000000"/>
          <w:lang w:eastAsia="lt-LT"/>
        </w:rPr>
        <w:t>ŠILALĖS</w:t>
      </w:r>
      <w:r w:rsidR="00124FAC">
        <w:rPr>
          <w:b/>
          <w:bCs/>
          <w:color w:val="000000"/>
          <w:lang w:eastAsia="lt-LT"/>
        </w:rPr>
        <w:t xml:space="preserve"> RAJONO SAVIVALDYBĖS</w:t>
      </w:r>
    </w:p>
    <w:p w14:paraId="3AAEE93C" w14:textId="77777777" w:rsidR="00EA766A" w:rsidRDefault="00124FAC">
      <w:pPr>
        <w:jc w:val="center"/>
        <w:rPr>
          <w:b/>
          <w:bCs/>
          <w:color w:val="000000"/>
          <w:lang w:eastAsia="lt-LT"/>
        </w:rPr>
      </w:pPr>
      <w:r>
        <w:rPr>
          <w:b/>
          <w:bCs/>
          <w:color w:val="000000"/>
          <w:lang w:eastAsia="lt-LT"/>
        </w:rPr>
        <w:t>MERAS</w:t>
      </w:r>
    </w:p>
    <w:p w14:paraId="633674D7" w14:textId="77777777" w:rsidR="00EA766A" w:rsidRDefault="00EA766A">
      <w:pPr>
        <w:jc w:val="center"/>
        <w:rPr>
          <w:b/>
          <w:bCs/>
          <w:color w:val="000000"/>
          <w:lang w:eastAsia="lt-LT"/>
        </w:rPr>
      </w:pPr>
    </w:p>
    <w:p w14:paraId="2031A20C" w14:textId="06D58353" w:rsidR="00EA766A" w:rsidRDefault="00124FAC" w:rsidP="00112704">
      <w:pPr>
        <w:jc w:val="center"/>
        <w:rPr>
          <w:b/>
          <w:bCs/>
          <w:caps/>
          <w:color w:val="000000"/>
          <w:lang w:eastAsia="lt-LT"/>
        </w:rPr>
      </w:pPr>
      <w:r>
        <w:rPr>
          <w:b/>
          <w:bCs/>
          <w:caps/>
          <w:color w:val="000000"/>
          <w:lang w:eastAsia="lt-LT"/>
        </w:rPr>
        <w:t>POTVARKIS</w:t>
      </w:r>
    </w:p>
    <w:p w14:paraId="633B919D" w14:textId="6A7C5F49" w:rsidR="00EA766A" w:rsidRDefault="00124FAC" w:rsidP="00112704">
      <w:pPr>
        <w:jc w:val="center"/>
        <w:rPr>
          <w:b/>
          <w:bCs/>
          <w:caps/>
          <w:color w:val="000000"/>
          <w:lang w:eastAsia="lt-LT"/>
        </w:rPr>
      </w:pPr>
      <w:r>
        <w:rPr>
          <w:b/>
          <w:bCs/>
          <w:caps/>
          <w:color w:val="000000"/>
          <w:lang w:eastAsia="lt-LT"/>
        </w:rPr>
        <w:t>DĖL SPRENDIMŲ DĖL SOCIALINIŲ PASLAUGŲ SKYRIMO PRIĖMIMO TVARKOS APRAŠO PATVIRTINIMO</w:t>
      </w:r>
    </w:p>
    <w:p w14:paraId="1D0CEA3B" w14:textId="77777777" w:rsidR="00EA766A" w:rsidRPr="00687302" w:rsidRDefault="00EA766A" w:rsidP="00112704">
      <w:pPr>
        <w:jc w:val="center"/>
        <w:rPr>
          <w:rFonts w:ascii="TimesLT" w:hAnsi="TimesLT"/>
          <w:lang w:eastAsia="lt-LT"/>
        </w:rPr>
      </w:pPr>
    </w:p>
    <w:p w14:paraId="087E2666" w14:textId="6A908200" w:rsidR="00EA766A" w:rsidRDefault="001814A7" w:rsidP="00112704">
      <w:pPr>
        <w:jc w:val="center"/>
        <w:rPr>
          <w:color w:val="000000"/>
          <w:lang w:eastAsia="lt-LT"/>
        </w:rPr>
      </w:pPr>
      <w:r>
        <w:rPr>
          <w:color w:val="000000"/>
          <w:lang w:eastAsia="lt-LT"/>
        </w:rPr>
        <w:t xml:space="preserve">2023 m. gegužės </w:t>
      </w:r>
      <w:r w:rsidR="00687302">
        <w:rPr>
          <w:color w:val="000000"/>
          <w:lang w:eastAsia="lt-LT"/>
        </w:rPr>
        <w:t>19</w:t>
      </w:r>
      <w:r>
        <w:rPr>
          <w:color w:val="000000"/>
          <w:lang w:eastAsia="lt-LT"/>
        </w:rPr>
        <w:t xml:space="preserve"> d. Nr. </w:t>
      </w:r>
      <w:r w:rsidR="00687302">
        <w:rPr>
          <w:color w:val="000000"/>
          <w:lang w:eastAsia="lt-LT"/>
        </w:rPr>
        <w:t>T3-46</w:t>
      </w:r>
    </w:p>
    <w:p w14:paraId="6A93DDA3" w14:textId="54679C86" w:rsidR="00EA766A" w:rsidRDefault="001814A7" w:rsidP="00112704">
      <w:pPr>
        <w:ind w:firstLine="62"/>
        <w:jc w:val="center"/>
        <w:rPr>
          <w:color w:val="000000"/>
          <w:lang w:eastAsia="lt-LT"/>
        </w:rPr>
      </w:pPr>
      <w:r>
        <w:rPr>
          <w:color w:val="000000"/>
          <w:lang w:eastAsia="lt-LT"/>
        </w:rPr>
        <w:t>Šilalė</w:t>
      </w:r>
    </w:p>
    <w:p w14:paraId="3398E919" w14:textId="23895E04" w:rsidR="00EA766A" w:rsidRDefault="00EA766A" w:rsidP="00112704">
      <w:pPr>
        <w:jc w:val="both"/>
        <w:rPr>
          <w:color w:val="000000"/>
          <w:sz w:val="28"/>
          <w:lang w:eastAsia="lt-LT"/>
        </w:rPr>
      </w:pPr>
    </w:p>
    <w:p w14:paraId="0C334471" w14:textId="113E8702" w:rsidR="00EA766A" w:rsidRDefault="00124FAC" w:rsidP="00112704">
      <w:pPr>
        <w:ind w:firstLine="1134"/>
        <w:jc w:val="both"/>
        <w:rPr>
          <w:color w:val="000000"/>
          <w:szCs w:val="24"/>
          <w:lang w:eastAsia="lt-LT"/>
        </w:rPr>
      </w:pPr>
      <w:r>
        <w:rPr>
          <w:color w:val="000000"/>
          <w:szCs w:val="24"/>
          <w:lang w:eastAsia="lt-LT"/>
        </w:rPr>
        <w:t>Vadovaudamasi</w:t>
      </w:r>
      <w:r w:rsidR="00054E21">
        <w:rPr>
          <w:color w:val="000000"/>
          <w:szCs w:val="24"/>
          <w:lang w:eastAsia="lt-LT"/>
        </w:rPr>
        <w:t>s</w:t>
      </w:r>
      <w:r>
        <w:rPr>
          <w:color w:val="000000"/>
          <w:szCs w:val="24"/>
          <w:lang w:eastAsia="lt-LT"/>
        </w:rPr>
        <w:t xml:space="preserve"> Lietuvos Respublikos vietos savivaldos įstatymo 27 straipsnio 2 dalies 9 punktu, Lietuvos Respublikos socialinių paslaugų įstatymo 17 straipsniu, </w:t>
      </w:r>
      <w:r w:rsidR="003D65BA">
        <w:rPr>
          <w:color w:val="000000"/>
          <w:szCs w:val="24"/>
          <w:lang w:eastAsia="lt-LT"/>
        </w:rPr>
        <w:t xml:space="preserve">vykdydamas </w:t>
      </w:r>
      <w:r>
        <w:rPr>
          <w:color w:val="000000"/>
          <w:szCs w:val="24"/>
          <w:lang w:eastAsia="lt-LT"/>
        </w:rPr>
        <w:t>Asmens (šeimos) socialinių paslaugų poreikio nus</w:t>
      </w:r>
      <w:r w:rsidR="003D65BA">
        <w:rPr>
          <w:color w:val="000000"/>
          <w:szCs w:val="24"/>
          <w:lang w:eastAsia="lt-LT"/>
        </w:rPr>
        <w:t>tatymo ir skyrimo tvarkos aprašą, patvirtintą</w:t>
      </w:r>
      <w:r>
        <w:rPr>
          <w:color w:val="000000"/>
          <w:szCs w:val="24"/>
          <w:lang w:eastAsia="lt-LT"/>
        </w:rPr>
        <w:t xml:space="preserve">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w:t>
      </w:r>
      <w:r w:rsidR="003D65BA">
        <w:rPr>
          <w:color w:val="000000"/>
          <w:szCs w:val="24"/>
          <w:lang w:eastAsia="lt-LT"/>
        </w:rPr>
        <w:t>ikos patvirtinimo“</w:t>
      </w:r>
      <w:r w:rsidR="0004430F">
        <w:rPr>
          <w:color w:val="000000"/>
          <w:szCs w:val="24"/>
          <w:lang w:eastAsia="lt-LT"/>
        </w:rPr>
        <w:t>:</w:t>
      </w:r>
      <w:r>
        <w:rPr>
          <w:color w:val="000000"/>
          <w:szCs w:val="24"/>
          <w:lang w:eastAsia="lt-LT"/>
        </w:rPr>
        <w:t xml:space="preserve"> </w:t>
      </w:r>
    </w:p>
    <w:p w14:paraId="2E4E5C6D" w14:textId="147D8E9E" w:rsidR="00EA766A" w:rsidRDefault="0004430F" w:rsidP="0004430F">
      <w:pPr>
        <w:ind w:firstLine="1134"/>
        <w:jc w:val="both"/>
        <w:rPr>
          <w:color w:val="000000"/>
          <w:szCs w:val="24"/>
          <w:lang w:eastAsia="lt-LT"/>
        </w:rPr>
      </w:pPr>
      <w:r>
        <w:rPr>
          <w:color w:val="000000"/>
          <w:szCs w:val="24"/>
          <w:lang w:eastAsia="lt-LT"/>
        </w:rPr>
        <w:t xml:space="preserve">1. </w:t>
      </w:r>
      <w:r w:rsidR="00124FAC" w:rsidRPr="0004430F">
        <w:rPr>
          <w:color w:val="000000"/>
          <w:szCs w:val="24"/>
          <w:lang w:eastAsia="lt-LT"/>
        </w:rPr>
        <w:t>T v i r t i n u Sprendimų dėl socialinių paslaugų skyrimo priėmimo tvarkos aprašą (pridedamas).</w:t>
      </w:r>
    </w:p>
    <w:p w14:paraId="2FD4F42E" w14:textId="7D21D0C1" w:rsidR="0004430F" w:rsidRPr="006D35DE" w:rsidRDefault="006D35DE" w:rsidP="006D35DE">
      <w:pPr>
        <w:tabs>
          <w:tab w:val="num" w:pos="1134"/>
        </w:tabs>
        <w:jc w:val="both"/>
        <w:rPr>
          <w:szCs w:val="24"/>
        </w:rPr>
      </w:pPr>
      <w:r>
        <w:rPr>
          <w:color w:val="000000"/>
          <w:szCs w:val="24"/>
          <w:lang w:eastAsia="lt-LT"/>
        </w:rPr>
        <w:tab/>
      </w:r>
      <w:r w:rsidR="0004430F">
        <w:rPr>
          <w:color w:val="000000"/>
          <w:szCs w:val="24"/>
          <w:lang w:eastAsia="lt-LT"/>
        </w:rPr>
        <w:t xml:space="preserve">2. </w:t>
      </w:r>
      <w:r w:rsidRPr="007864E4">
        <w:rPr>
          <w:szCs w:val="24"/>
        </w:rPr>
        <w:t>N u r o d a u šį potvarkį paskelbti Šilalės  rajono savivaldybės interneto svetainėje</w:t>
      </w:r>
      <w:r>
        <w:rPr>
          <w:szCs w:val="24"/>
        </w:rPr>
        <w:t>.</w:t>
      </w:r>
    </w:p>
    <w:p w14:paraId="187CA315" w14:textId="77777777" w:rsidR="0004430F" w:rsidRDefault="0004430F" w:rsidP="0004430F">
      <w:pPr>
        <w:ind w:firstLine="1134"/>
        <w:jc w:val="both"/>
      </w:pPr>
      <w: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14:paraId="121BEDA2" w14:textId="00891B6C" w:rsidR="00EA766A" w:rsidRDefault="00EA766A" w:rsidP="0004430F">
      <w:pPr>
        <w:jc w:val="both"/>
        <w:rPr>
          <w:color w:val="000000"/>
          <w:szCs w:val="24"/>
          <w:lang w:eastAsia="lt-LT"/>
        </w:rPr>
      </w:pPr>
    </w:p>
    <w:p w14:paraId="26EDB9F4" w14:textId="77777777" w:rsidR="0004430F" w:rsidRDefault="0004430F" w:rsidP="0004430F">
      <w:pPr>
        <w:jc w:val="both"/>
        <w:rPr>
          <w:color w:val="000000"/>
          <w:szCs w:val="24"/>
          <w:lang w:eastAsia="lt-LT"/>
        </w:rPr>
      </w:pPr>
    </w:p>
    <w:p w14:paraId="108DF1C6" w14:textId="16334E50" w:rsidR="00EA766A" w:rsidRDefault="00EA766A" w:rsidP="0004430F">
      <w:pPr>
        <w:jc w:val="both"/>
        <w:rPr>
          <w:color w:val="000000"/>
          <w:szCs w:val="24"/>
          <w:lang w:eastAsia="lt-LT"/>
        </w:rPr>
      </w:pPr>
    </w:p>
    <w:p w14:paraId="25D56D28" w14:textId="6A3EDAE8" w:rsidR="00EA766A" w:rsidRDefault="002E1144" w:rsidP="0004430F">
      <w:pPr>
        <w:jc w:val="both"/>
        <w:rPr>
          <w:color w:val="000000"/>
          <w:szCs w:val="24"/>
          <w:lang w:eastAsia="lt-LT"/>
        </w:rPr>
      </w:pPr>
      <w:r>
        <w:rPr>
          <w:color w:val="000000"/>
          <w:szCs w:val="24"/>
          <w:lang w:eastAsia="lt-LT"/>
        </w:rPr>
        <w:t>Savivaldybės meras</w:t>
      </w:r>
      <w:r>
        <w:rPr>
          <w:color w:val="000000"/>
          <w:szCs w:val="24"/>
          <w:lang w:eastAsia="lt-LT"/>
        </w:rPr>
        <w:tab/>
      </w:r>
      <w:r>
        <w:rPr>
          <w:color w:val="000000"/>
          <w:szCs w:val="24"/>
          <w:lang w:eastAsia="lt-LT"/>
        </w:rPr>
        <w:tab/>
      </w:r>
      <w:r>
        <w:rPr>
          <w:color w:val="000000"/>
          <w:szCs w:val="24"/>
          <w:lang w:eastAsia="lt-LT"/>
        </w:rPr>
        <w:tab/>
        <w:t xml:space="preserve">                             </w:t>
      </w:r>
      <w:r w:rsidR="001D6BF6">
        <w:rPr>
          <w:color w:val="000000"/>
          <w:szCs w:val="24"/>
          <w:lang w:eastAsia="lt-LT"/>
        </w:rPr>
        <w:t xml:space="preserve">        </w:t>
      </w:r>
      <w:r>
        <w:rPr>
          <w:color w:val="000000"/>
          <w:szCs w:val="24"/>
          <w:lang w:eastAsia="lt-LT"/>
        </w:rPr>
        <w:t xml:space="preserve">       </w:t>
      </w:r>
      <w:r w:rsidR="001814A7">
        <w:rPr>
          <w:color w:val="000000"/>
          <w:szCs w:val="24"/>
          <w:lang w:eastAsia="lt-LT"/>
        </w:rPr>
        <w:t>Tadas Bartkus</w:t>
      </w:r>
    </w:p>
    <w:p w14:paraId="7C64E504" w14:textId="08C3C205" w:rsidR="00EA766A" w:rsidRDefault="00EA766A">
      <w:pPr>
        <w:spacing w:line="360" w:lineRule="auto"/>
        <w:jc w:val="both"/>
        <w:rPr>
          <w:color w:val="000000"/>
          <w:szCs w:val="24"/>
          <w:lang w:eastAsia="lt-LT"/>
        </w:rPr>
      </w:pPr>
    </w:p>
    <w:p w14:paraId="1E3D5EC9" w14:textId="77777777" w:rsidR="00124FAC" w:rsidRDefault="00124FAC">
      <w:pPr>
        <w:spacing w:line="276" w:lineRule="auto"/>
        <w:ind w:firstLine="3600"/>
        <w:jc w:val="both"/>
        <w:sectPr w:rsidR="00124FAC" w:rsidSect="00124FAC">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20" w:footer="720" w:gutter="0"/>
          <w:cols w:space="720"/>
          <w:titlePg/>
          <w:docGrid w:linePitch="360"/>
        </w:sectPr>
      </w:pPr>
    </w:p>
    <w:p w14:paraId="13B32739" w14:textId="36FD10D3" w:rsidR="00EA766A" w:rsidRDefault="002B38A7" w:rsidP="002B38A7">
      <w:pPr>
        <w:spacing w:line="276" w:lineRule="auto"/>
        <w:ind w:firstLine="3600"/>
        <w:jc w:val="center"/>
        <w:rPr>
          <w:color w:val="000000"/>
          <w:sz w:val="22"/>
          <w:szCs w:val="22"/>
          <w:lang w:eastAsia="lt-LT"/>
        </w:rPr>
      </w:pPr>
      <w:r>
        <w:rPr>
          <w:color w:val="000000"/>
          <w:sz w:val="22"/>
          <w:szCs w:val="22"/>
          <w:lang w:eastAsia="lt-LT"/>
        </w:rPr>
        <w:lastRenderedPageBreak/>
        <w:t xml:space="preserve">                                    </w:t>
      </w:r>
      <w:r w:rsidR="00124FAC">
        <w:rPr>
          <w:color w:val="000000"/>
          <w:sz w:val="22"/>
          <w:szCs w:val="22"/>
          <w:lang w:eastAsia="lt-LT"/>
        </w:rPr>
        <w:t>PATVIRTINTA</w:t>
      </w:r>
    </w:p>
    <w:p w14:paraId="7073F296" w14:textId="02C4E4E9" w:rsidR="00EA766A" w:rsidRDefault="002B38A7" w:rsidP="002B38A7">
      <w:pPr>
        <w:spacing w:line="276" w:lineRule="auto"/>
        <w:ind w:firstLine="3600"/>
        <w:jc w:val="right"/>
        <w:rPr>
          <w:color w:val="000000"/>
          <w:sz w:val="22"/>
          <w:szCs w:val="22"/>
          <w:lang w:eastAsia="lt-LT"/>
        </w:rPr>
      </w:pPr>
      <w:r>
        <w:rPr>
          <w:color w:val="000000"/>
          <w:sz w:val="22"/>
          <w:szCs w:val="22"/>
          <w:lang w:eastAsia="lt-LT"/>
        </w:rPr>
        <w:t xml:space="preserve"> Šilalės</w:t>
      </w:r>
      <w:r w:rsidR="00124FAC">
        <w:rPr>
          <w:color w:val="000000"/>
          <w:sz w:val="22"/>
          <w:szCs w:val="22"/>
          <w:lang w:eastAsia="lt-LT"/>
        </w:rPr>
        <w:t xml:space="preserve"> rajono savivaldybės mero</w:t>
      </w:r>
    </w:p>
    <w:p w14:paraId="3AC0C327" w14:textId="3523FB3D" w:rsidR="00124FAC" w:rsidRDefault="002B38A7" w:rsidP="002B38A7">
      <w:pPr>
        <w:spacing w:line="276" w:lineRule="auto"/>
        <w:ind w:firstLine="3600"/>
        <w:jc w:val="center"/>
        <w:rPr>
          <w:color w:val="000000"/>
          <w:sz w:val="22"/>
          <w:szCs w:val="22"/>
          <w:lang w:eastAsia="lt-LT"/>
        </w:rPr>
      </w:pPr>
      <w:r>
        <w:rPr>
          <w:color w:val="000000"/>
          <w:sz w:val="22"/>
          <w:szCs w:val="22"/>
          <w:lang w:eastAsia="lt-LT"/>
        </w:rPr>
        <w:t xml:space="preserve">                                                            2023 m. gegužės </w:t>
      </w:r>
      <w:r w:rsidR="00687302">
        <w:rPr>
          <w:color w:val="000000"/>
          <w:sz w:val="22"/>
          <w:szCs w:val="22"/>
          <w:lang w:eastAsia="lt-LT"/>
        </w:rPr>
        <w:t>19</w:t>
      </w:r>
      <w:r w:rsidR="00124FAC">
        <w:rPr>
          <w:color w:val="000000"/>
          <w:sz w:val="22"/>
          <w:szCs w:val="22"/>
          <w:lang w:eastAsia="lt-LT"/>
        </w:rPr>
        <w:t xml:space="preserve"> d. potvarkiu</w:t>
      </w:r>
    </w:p>
    <w:p w14:paraId="6C1271A7" w14:textId="41844ABF" w:rsidR="00EA766A" w:rsidRPr="005D480B" w:rsidRDefault="002B38A7" w:rsidP="002946A8">
      <w:pPr>
        <w:ind w:firstLine="3686"/>
        <w:rPr>
          <w:color w:val="000000"/>
          <w:sz w:val="22"/>
          <w:szCs w:val="22"/>
          <w:lang w:eastAsia="lt-LT"/>
        </w:rPr>
      </w:pPr>
      <w:r>
        <w:rPr>
          <w:color w:val="000000"/>
          <w:sz w:val="22"/>
          <w:szCs w:val="22"/>
          <w:lang w:eastAsia="lt-LT"/>
        </w:rPr>
        <w:t xml:space="preserve">                                                              Nr. </w:t>
      </w:r>
      <w:r w:rsidR="00687302">
        <w:rPr>
          <w:color w:val="000000"/>
          <w:sz w:val="22"/>
          <w:szCs w:val="22"/>
          <w:lang w:eastAsia="lt-LT"/>
        </w:rPr>
        <w:t>T3-46</w:t>
      </w:r>
      <w:bookmarkStart w:id="0" w:name="_GoBack"/>
      <w:bookmarkEnd w:id="0"/>
    </w:p>
    <w:p w14:paraId="68F3612E" w14:textId="77777777" w:rsidR="00EA766A" w:rsidRDefault="00EA766A" w:rsidP="002946A8">
      <w:pPr>
        <w:jc w:val="both"/>
        <w:rPr>
          <w:color w:val="000000"/>
          <w:szCs w:val="24"/>
          <w:lang w:eastAsia="lt-LT"/>
        </w:rPr>
      </w:pPr>
    </w:p>
    <w:p w14:paraId="21A54AB2" w14:textId="63E4CC7A" w:rsidR="00EA766A" w:rsidRPr="005633D1" w:rsidRDefault="00124FAC" w:rsidP="002946A8">
      <w:pPr>
        <w:jc w:val="center"/>
        <w:rPr>
          <w:b/>
          <w:bCs/>
          <w:color w:val="000000"/>
          <w:szCs w:val="24"/>
          <w:lang w:eastAsia="lt-LT"/>
        </w:rPr>
      </w:pPr>
      <w:r>
        <w:rPr>
          <w:b/>
          <w:bCs/>
          <w:color w:val="000000"/>
          <w:szCs w:val="24"/>
          <w:lang w:eastAsia="lt-LT"/>
        </w:rPr>
        <w:t>SPRENDIMŲ DĖL SOCIALINIŲ PASLAUGŲ SKYRIMO PRIĖMIMO TVARKOS APRAŠAS</w:t>
      </w:r>
    </w:p>
    <w:p w14:paraId="6AEBFCD9" w14:textId="77777777" w:rsidR="0032673A" w:rsidRDefault="0032673A" w:rsidP="002946A8">
      <w:pPr>
        <w:ind w:firstLine="1134"/>
        <w:jc w:val="both"/>
        <w:rPr>
          <w:color w:val="000000"/>
          <w:szCs w:val="24"/>
          <w:lang w:eastAsia="lt-LT"/>
        </w:rPr>
      </w:pPr>
    </w:p>
    <w:p w14:paraId="0C1C3939" w14:textId="7220AF24" w:rsidR="00EA766A" w:rsidRDefault="00124FAC" w:rsidP="002946A8">
      <w:pPr>
        <w:ind w:firstLine="1134"/>
        <w:jc w:val="both"/>
        <w:rPr>
          <w:color w:val="000000"/>
          <w:szCs w:val="24"/>
          <w:lang w:eastAsia="lt-LT"/>
        </w:rPr>
      </w:pPr>
      <w:r>
        <w:rPr>
          <w:color w:val="000000"/>
          <w:szCs w:val="24"/>
          <w:lang w:eastAsia="lt-LT"/>
        </w:rPr>
        <w:t>1. Sprendimų dėl socialinių paslaugų</w:t>
      </w:r>
      <w:r w:rsidR="00557B59">
        <w:rPr>
          <w:color w:val="000000"/>
          <w:szCs w:val="24"/>
          <w:lang w:eastAsia="lt-LT"/>
        </w:rPr>
        <w:t xml:space="preserve"> ir Pagalbos pinigų šeimoms, globojančioms (rūpinančioms) be tėvų globos likusius vaikus</w:t>
      </w:r>
      <w:r>
        <w:rPr>
          <w:color w:val="000000"/>
          <w:szCs w:val="24"/>
          <w:lang w:eastAsia="lt-LT"/>
        </w:rPr>
        <w:t xml:space="preserve"> skyrimo priėmimo tvarkos aprašas (toliau – Tvarka)  nustato sprendimų dėl socialinių paslaugų, kurios finansuojamos iš savivaldybės biudžeto lėšų ar iš valstybės biudžeto specialiųjų tikslinių dotacijų savivaldybių biudžetams, išskyrus globos centrų teikiamas socialines paslaugas, prevencines socialines paslaugas,</w:t>
      </w:r>
      <w:r w:rsidR="00557B59">
        <w:rPr>
          <w:color w:val="000000"/>
          <w:szCs w:val="24"/>
          <w:lang w:eastAsia="lt-LT"/>
        </w:rPr>
        <w:t xml:space="preserve"> asmeninės pagalbos paslaugas</w:t>
      </w:r>
      <w:r>
        <w:rPr>
          <w:color w:val="000000"/>
          <w:szCs w:val="24"/>
          <w:lang w:eastAsia="lt-LT"/>
        </w:rPr>
        <w:t xml:space="preserve"> asmeniui (šeimai) skyrimo, sustabdymo, tęsimo ir nutraukimo priėmimo tvarką.</w:t>
      </w:r>
    </w:p>
    <w:p w14:paraId="6074812D" w14:textId="5C9E68DA" w:rsidR="00EA766A" w:rsidRDefault="00124FAC" w:rsidP="002946A8">
      <w:pPr>
        <w:ind w:firstLine="1134"/>
        <w:jc w:val="both"/>
        <w:rPr>
          <w:color w:val="000000"/>
          <w:szCs w:val="24"/>
          <w:lang w:eastAsia="lt-LT"/>
        </w:rPr>
      </w:pPr>
      <w:r>
        <w:rPr>
          <w:color w:val="000000"/>
          <w:szCs w:val="24"/>
          <w:lang w:eastAsia="lt-LT"/>
        </w:rPr>
        <w:t xml:space="preserve">2. Asmens teisę gauti socialines paslaugas, </w:t>
      </w:r>
      <w:r w:rsidR="000A1DDF">
        <w:rPr>
          <w:szCs w:val="24"/>
          <w:lang w:eastAsia="lt-LT"/>
        </w:rPr>
        <w:t xml:space="preserve">išskyrus </w:t>
      </w:r>
      <w:r>
        <w:rPr>
          <w:szCs w:val="24"/>
          <w:lang w:eastAsia="lt-LT"/>
        </w:rPr>
        <w:t>šios Tvarkos 5, 6, 7 punktuose nustatytais atvejais, nustato Administracijos direktoriaus į</w:t>
      </w:r>
      <w:r>
        <w:rPr>
          <w:color w:val="000000"/>
          <w:szCs w:val="24"/>
          <w:lang w:eastAsia="lt-LT"/>
        </w:rPr>
        <w:t xml:space="preserve">sakymu sudaryta </w:t>
      </w:r>
      <w:r w:rsidR="0032673A">
        <w:rPr>
          <w:color w:val="000000"/>
          <w:szCs w:val="24"/>
          <w:lang w:eastAsia="lt-LT"/>
        </w:rPr>
        <w:t>Socialinių paslaugų skyrimo</w:t>
      </w:r>
      <w:r>
        <w:rPr>
          <w:color w:val="000000"/>
          <w:szCs w:val="24"/>
          <w:lang w:eastAsia="lt-LT"/>
        </w:rPr>
        <w:t xml:space="preserve"> komisija, vadovaudamasi Lietuvos Respublikos socialinių paslaugų įstatymu, Socialinių paslaugų teikimą reglamentuojančias tvarkos aprašais, patvirt</w:t>
      </w:r>
      <w:r w:rsidR="000A1DDF">
        <w:rPr>
          <w:color w:val="000000"/>
          <w:szCs w:val="24"/>
          <w:lang w:eastAsia="lt-LT"/>
        </w:rPr>
        <w:t>intais Šilalės</w:t>
      </w:r>
      <w:r>
        <w:rPr>
          <w:color w:val="000000"/>
          <w:szCs w:val="24"/>
          <w:lang w:eastAsia="lt-LT"/>
        </w:rPr>
        <w:t xml:space="preserve"> rajono savivaldybės tarybos sprendimais, asmens (šeimos), pageidaujančio (pageidaujančios) gauti socialines paslaugas, poreikį nustačiusio socialinio darbuotojo teikimu. </w:t>
      </w:r>
    </w:p>
    <w:p w14:paraId="4316D276" w14:textId="6A928F73" w:rsidR="00EA766A" w:rsidRDefault="00124FAC" w:rsidP="002946A8">
      <w:pPr>
        <w:ind w:firstLine="1134"/>
        <w:jc w:val="both"/>
        <w:rPr>
          <w:szCs w:val="24"/>
          <w:lang w:eastAsia="lt-LT"/>
        </w:rPr>
      </w:pPr>
      <w:r>
        <w:rPr>
          <w:szCs w:val="24"/>
          <w:lang w:eastAsia="lt-LT"/>
        </w:rPr>
        <w:t xml:space="preserve">3. Asmens (šeimos), pageidaujančio gauti socialines paslaugas, socialinių paslaugų poreikį vertina ir nustato Administracijos direktoriaus paskirti </w:t>
      </w:r>
      <w:r w:rsidR="00E50EBC">
        <w:rPr>
          <w:szCs w:val="24"/>
          <w:lang w:eastAsia="lt-LT"/>
        </w:rPr>
        <w:t>socialiniai darbuotojai bei Turto ir s</w:t>
      </w:r>
      <w:r>
        <w:rPr>
          <w:szCs w:val="24"/>
          <w:lang w:eastAsia="lt-LT"/>
        </w:rPr>
        <w:t xml:space="preserve">ocialinės paramos skyriaus </w:t>
      </w:r>
      <w:r w:rsidR="00353E4E">
        <w:rPr>
          <w:szCs w:val="24"/>
          <w:lang w:eastAsia="lt-LT"/>
        </w:rPr>
        <w:t xml:space="preserve">(toliau – Skyrius) </w:t>
      </w:r>
      <w:r>
        <w:rPr>
          <w:szCs w:val="24"/>
          <w:lang w:eastAsia="lt-LT"/>
        </w:rPr>
        <w:t>specialistai. Asmens (šeimos) socialinių paslaugų poreikį, jei asmuo gauna socialines paslaugas socialinių paslaugų įstaigoje, esant poreikiui ar pasikeitus asmens savarankiškumui, įvertina šios įstaigos socialiniai darbuotojai.</w:t>
      </w:r>
    </w:p>
    <w:p w14:paraId="3921EE42" w14:textId="761B2059" w:rsidR="00EA766A" w:rsidRDefault="00124FAC" w:rsidP="002946A8">
      <w:pPr>
        <w:ind w:firstLine="1134"/>
        <w:jc w:val="both"/>
        <w:rPr>
          <w:color w:val="000000"/>
          <w:szCs w:val="24"/>
          <w:lang w:eastAsia="lt-LT"/>
        </w:rPr>
      </w:pPr>
      <w:r>
        <w:rPr>
          <w:color w:val="000000"/>
          <w:szCs w:val="24"/>
          <w:lang w:eastAsia="lt-LT"/>
        </w:rPr>
        <w:t>4. Sprendimus dėl socialinių paslaugų</w:t>
      </w:r>
      <w:r w:rsidR="00F4548E" w:rsidRPr="00F4548E">
        <w:rPr>
          <w:color w:val="000000"/>
          <w:szCs w:val="24"/>
          <w:lang w:eastAsia="lt-LT"/>
        </w:rPr>
        <w:t xml:space="preserve"> </w:t>
      </w:r>
      <w:r w:rsidR="00F4548E">
        <w:rPr>
          <w:color w:val="000000"/>
          <w:szCs w:val="24"/>
          <w:lang w:eastAsia="lt-LT"/>
        </w:rPr>
        <w:t xml:space="preserve">asmeniui (šeimai) ir Pagalbos pinigų šeimoms, globojančioms (rūpinančioms) be tėvų globos likusius vaikus </w:t>
      </w:r>
      <w:r>
        <w:rPr>
          <w:color w:val="000000"/>
          <w:szCs w:val="24"/>
          <w:lang w:eastAsia="lt-LT"/>
        </w:rPr>
        <w:t xml:space="preserve">skyrimo, sustabdymo, tęsimo ir nutraukimo, </w:t>
      </w:r>
      <w:r w:rsidR="00F4548E">
        <w:rPr>
          <w:szCs w:val="24"/>
          <w:lang w:eastAsia="lt-LT"/>
        </w:rPr>
        <w:t xml:space="preserve">išskyrus </w:t>
      </w:r>
      <w:r>
        <w:rPr>
          <w:szCs w:val="24"/>
          <w:lang w:eastAsia="lt-LT"/>
        </w:rPr>
        <w:t xml:space="preserve">šios Tvarkos 5, 6, 7, punktuose nustatytais atvejais, </w:t>
      </w:r>
      <w:r w:rsidR="00A17989">
        <w:rPr>
          <w:color w:val="000000"/>
          <w:szCs w:val="24"/>
          <w:lang w:eastAsia="lt-LT"/>
        </w:rPr>
        <w:t>priima</w:t>
      </w:r>
      <w:r w:rsidR="00F4548E">
        <w:rPr>
          <w:color w:val="000000"/>
          <w:szCs w:val="24"/>
          <w:lang w:eastAsia="lt-LT"/>
        </w:rPr>
        <w:t xml:space="preserve"> S</w:t>
      </w:r>
      <w:r>
        <w:rPr>
          <w:color w:val="000000"/>
          <w:szCs w:val="24"/>
          <w:lang w:eastAsia="lt-LT"/>
        </w:rPr>
        <w:t>kyriaus vedėjas, jam nesant, jo funkcijas atliekan</w:t>
      </w:r>
      <w:r w:rsidR="00F4548E">
        <w:rPr>
          <w:color w:val="000000"/>
          <w:szCs w:val="24"/>
          <w:lang w:eastAsia="lt-LT"/>
        </w:rPr>
        <w:t>tis ar jį pavaduojantis šio S</w:t>
      </w:r>
      <w:r>
        <w:rPr>
          <w:color w:val="000000"/>
          <w:szCs w:val="24"/>
          <w:lang w:eastAsia="lt-LT"/>
        </w:rPr>
        <w:t>kyriaus valstybės tarnautojas Socialinių paslaugų organizavimo  komisijos siūlymu.</w:t>
      </w:r>
    </w:p>
    <w:p w14:paraId="19472E42" w14:textId="709986F2" w:rsidR="00EA766A" w:rsidRDefault="00124FAC" w:rsidP="002946A8">
      <w:pPr>
        <w:ind w:firstLine="1134"/>
        <w:jc w:val="both"/>
        <w:rPr>
          <w:color w:val="000000"/>
          <w:szCs w:val="24"/>
          <w:lang w:eastAsia="lt-LT"/>
        </w:rPr>
      </w:pPr>
      <w:r>
        <w:rPr>
          <w:color w:val="000000"/>
          <w:szCs w:val="24"/>
          <w:lang w:eastAsia="lt-LT"/>
        </w:rPr>
        <w:t>5. Sprendimus dėl ilgalaikės ir trumpalaikės socialinės globos likusiems be tėvų globos vaikams, gavus  Valstybės vaiko teisių apsaugos ir įvaikinimo tarnybos informaciją, kad vaikui įstatymų nustatyta tvarka yra nustatyta nuolatinė globa (rūpyba), ar mero potvarkį dėl vaiko laikinosios globos (rūpybos) nustatymo socialinės globos įstaigoje ar šeimynoje</w:t>
      </w:r>
      <w:r>
        <w:rPr>
          <w:rFonts w:ascii="Calibri" w:eastAsia="Calibri" w:hAnsi="Calibri"/>
          <w:sz w:val="22"/>
          <w:szCs w:val="22"/>
        </w:rPr>
        <w:t xml:space="preserve"> </w:t>
      </w:r>
      <w:r w:rsidR="00A17989">
        <w:rPr>
          <w:color w:val="000000"/>
          <w:szCs w:val="24"/>
          <w:lang w:eastAsia="lt-LT"/>
        </w:rPr>
        <w:t>priima</w:t>
      </w:r>
      <w:r w:rsidR="00AE22DA">
        <w:rPr>
          <w:color w:val="000000"/>
          <w:szCs w:val="24"/>
          <w:lang w:eastAsia="lt-LT"/>
        </w:rPr>
        <w:t xml:space="preserve"> S</w:t>
      </w:r>
      <w:r>
        <w:rPr>
          <w:color w:val="000000"/>
          <w:szCs w:val="24"/>
          <w:lang w:eastAsia="lt-LT"/>
        </w:rPr>
        <w:t>kyriaus vedėjas, jam nesant, jo funkcijas atlie</w:t>
      </w:r>
      <w:r w:rsidR="00AE22DA">
        <w:rPr>
          <w:color w:val="000000"/>
          <w:szCs w:val="24"/>
          <w:lang w:eastAsia="lt-LT"/>
        </w:rPr>
        <w:t>kantis ar jį pavaduojantis šio S</w:t>
      </w:r>
      <w:r>
        <w:rPr>
          <w:color w:val="000000"/>
          <w:szCs w:val="24"/>
          <w:lang w:eastAsia="lt-LT"/>
        </w:rPr>
        <w:t>kyriaus valstybės tarnautojas.</w:t>
      </w:r>
    </w:p>
    <w:p w14:paraId="454B10D8" w14:textId="7AA3FEE7" w:rsidR="00EA766A" w:rsidRDefault="00124FAC" w:rsidP="002946A8">
      <w:pPr>
        <w:ind w:firstLine="1134"/>
        <w:jc w:val="both"/>
        <w:rPr>
          <w:color w:val="000000"/>
          <w:szCs w:val="24"/>
          <w:lang w:eastAsia="lt-LT"/>
        </w:rPr>
      </w:pPr>
      <w:r>
        <w:rPr>
          <w:color w:val="000000"/>
          <w:szCs w:val="24"/>
          <w:lang w:eastAsia="lt-LT"/>
        </w:rPr>
        <w:t>6. Sprendimus dėl socialinę riziką patiriančio vaiko ir jo šeimos apgyvendinimo socialinę priežiūrą teikiančioje socialinių paslaugų įstaigoje, nustačius vaiko apsaugos poreikį ir taikant vaiko laikinosios priežiūros priemon</w:t>
      </w:r>
      <w:r w:rsidR="002644AA">
        <w:rPr>
          <w:color w:val="000000"/>
          <w:szCs w:val="24"/>
          <w:lang w:eastAsia="lt-LT"/>
        </w:rPr>
        <w:t>ę, priima</w:t>
      </w:r>
      <w:r w:rsidR="005E3CF9">
        <w:rPr>
          <w:color w:val="000000"/>
          <w:szCs w:val="24"/>
          <w:lang w:eastAsia="lt-LT"/>
        </w:rPr>
        <w:t xml:space="preserve"> S</w:t>
      </w:r>
      <w:r>
        <w:rPr>
          <w:color w:val="000000"/>
          <w:szCs w:val="24"/>
          <w:lang w:eastAsia="lt-LT"/>
        </w:rPr>
        <w:t>kyriaus vedėjas, jam nesant, jo funkcijas atlie</w:t>
      </w:r>
      <w:r w:rsidR="005E3CF9">
        <w:rPr>
          <w:color w:val="000000"/>
          <w:szCs w:val="24"/>
          <w:lang w:eastAsia="lt-LT"/>
        </w:rPr>
        <w:t>kantis ar jį pavaduojantis šio S</w:t>
      </w:r>
      <w:r>
        <w:rPr>
          <w:color w:val="000000"/>
          <w:szCs w:val="24"/>
          <w:lang w:eastAsia="lt-LT"/>
        </w:rPr>
        <w:t>kyriaus valstybės tarnautojas socialinės paslaugų įstaigos teikimu.</w:t>
      </w:r>
    </w:p>
    <w:p w14:paraId="6BD20289" w14:textId="26A295C8" w:rsidR="00EA766A" w:rsidRDefault="00124FAC" w:rsidP="002946A8">
      <w:pPr>
        <w:ind w:firstLine="1134"/>
        <w:jc w:val="both"/>
        <w:rPr>
          <w:color w:val="000000"/>
          <w:szCs w:val="24"/>
          <w:lang w:eastAsia="lt-LT"/>
        </w:rPr>
      </w:pPr>
      <w:r>
        <w:rPr>
          <w:color w:val="000000"/>
          <w:szCs w:val="24"/>
          <w:lang w:eastAsia="lt-LT"/>
        </w:rPr>
        <w:t>7. Sprendimus dėl trumpalaikės socialinės globos skyrimo psichologinės bei socialinės reabilitacijos įstaigoje asmeniui, priklausomam nuo psichoaktyviųjų</w:t>
      </w:r>
      <w:r w:rsidR="002644AA">
        <w:rPr>
          <w:color w:val="000000"/>
          <w:szCs w:val="24"/>
          <w:lang w:eastAsia="lt-LT"/>
        </w:rPr>
        <w:t xml:space="preserve"> medžiagų vartojimo, priima</w:t>
      </w:r>
      <w:r w:rsidR="0004662A">
        <w:rPr>
          <w:color w:val="000000"/>
          <w:szCs w:val="24"/>
          <w:lang w:eastAsia="lt-LT"/>
        </w:rPr>
        <w:t xml:space="preserve"> S</w:t>
      </w:r>
      <w:r>
        <w:rPr>
          <w:color w:val="000000"/>
          <w:szCs w:val="24"/>
          <w:lang w:eastAsia="lt-LT"/>
        </w:rPr>
        <w:t>kyriaus vedėjas, jam nesant, jo funkcijas atlie</w:t>
      </w:r>
      <w:r w:rsidR="0004662A">
        <w:rPr>
          <w:color w:val="000000"/>
          <w:szCs w:val="24"/>
          <w:lang w:eastAsia="lt-LT"/>
        </w:rPr>
        <w:t>kantis ar jį pavaduojantis šio S</w:t>
      </w:r>
      <w:r>
        <w:rPr>
          <w:color w:val="000000"/>
          <w:szCs w:val="24"/>
          <w:lang w:eastAsia="lt-LT"/>
        </w:rPr>
        <w:t xml:space="preserve">kyriaus valstybės tarnautojas, gavus sveikatos priežiūros specialisto (įstaigos) pažymą, kad asmeniui yra diagnozuota priklausomybė nuo psichoaktyviųjų medžiagų. </w:t>
      </w:r>
    </w:p>
    <w:p w14:paraId="1863ED33" w14:textId="3D7AF1B9" w:rsidR="00EA766A" w:rsidRDefault="00124FAC" w:rsidP="002946A8">
      <w:pPr>
        <w:ind w:firstLine="1134"/>
        <w:jc w:val="both"/>
        <w:rPr>
          <w:color w:val="000000"/>
          <w:szCs w:val="24"/>
          <w:lang w:eastAsia="lt-LT"/>
        </w:rPr>
      </w:pPr>
      <w:r>
        <w:rPr>
          <w:color w:val="000000"/>
          <w:szCs w:val="24"/>
          <w:lang w:eastAsia="lt-LT"/>
        </w:rPr>
        <w:t>8.</w:t>
      </w:r>
      <w:r>
        <w:rPr>
          <w:rFonts w:ascii="Calibri" w:eastAsia="Calibri" w:hAnsi="Calibri"/>
          <w:sz w:val="22"/>
          <w:szCs w:val="22"/>
        </w:rPr>
        <w:t xml:space="preserve"> </w:t>
      </w:r>
      <w:proofErr w:type="spellStart"/>
      <w:r>
        <w:rPr>
          <w:rFonts w:eastAsia="Calibri"/>
          <w:szCs w:val="24"/>
        </w:rPr>
        <w:t>S</w:t>
      </w:r>
      <w:r>
        <w:rPr>
          <w:color w:val="000000"/>
          <w:szCs w:val="24"/>
          <w:lang w:eastAsia="lt-LT"/>
        </w:rPr>
        <w:t>iuntimus</w:t>
      </w:r>
      <w:proofErr w:type="spellEnd"/>
      <w:r>
        <w:rPr>
          <w:color w:val="000000"/>
          <w:szCs w:val="24"/>
          <w:lang w:eastAsia="lt-LT"/>
        </w:rPr>
        <w:t xml:space="preserve"> asmenims, kuriems skirta ilgalaikė socialinė globa, į ne valstybės s</w:t>
      </w:r>
      <w:r w:rsidR="002644AA">
        <w:rPr>
          <w:color w:val="000000"/>
          <w:szCs w:val="24"/>
          <w:lang w:eastAsia="lt-LT"/>
        </w:rPr>
        <w:t>ocialinės globos namus, išrašo</w:t>
      </w:r>
      <w:r w:rsidR="0004662A">
        <w:rPr>
          <w:color w:val="000000"/>
          <w:szCs w:val="24"/>
          <w:lang w:eastAsia="lt-LT"/>
        </w:rPr>
        <w:t xml:space="preserve"> S</w:t>
      </w:r>
      <w:r>
        <w:rPr>
          <w:color w:val="000000"/>
          <w:szCs w:val="24"/>
          <w:lang w:eastAsia="lt-LT"/>
        </w:rPr>
        <w:t>kyriaus vedėjas, jam nesant, jo funkcijas atliek</w:t>
      </w:r>
      <w:r w:rsidR="0004662A">
        <w:rPr>
          <w:color w:val="000000"/>
          <w:szCs w:val="24"/>
          <w:lang w:eastAsia="lt-LT"/>
        </w:rPr>
        <w:t>antis ar jį pavaduojantis šios S</w:t>
      </w:r>
      <w:r>
        <w:rPr>
          <w:color w:val="000000"/>
          <w:szCs w:val="24"/>
          <w:lang w:eastAsia="lt-LT"/>
        </w:rPr>
        <w:t>kyriaus valstybės tarnautojas.</w:t>
      </w:r>
    </w:p>
    <w:p w14:paraId="2C28EE49" w14:textId="35779295" w:rsidR="00EA766A" w:rsidRDefault="00124FAC" w:rsidP="002946A8">
      <w:pPr>
        <w:ind w:firstLine="1134"/>
        <w:jc w:val="both"/>
        <w:rPr>
          <w:color w:val="000000"/>
          <w:szCs w:val="24"/>
          <w:lang w:eastAsia="lt-LT"/>
        </w:rPr>
      </w:pPr>
      <w:r>
        <w:rPr>
          <w:color w:val="000000"/>
          <w:szCs w:val="24"/>
          <w:lang w:eastAsia="lt-LT"/>
        </w:rPr>
        <w:t>9. Sprendimus apgyvendinti asmenis ne valstybės socialinės globos namuose be e</w:t>
      </w:r>
      <w:r w:rsidR="002644AA">
        <w:rPr>
          <w:color w:val="000000"/>
          <w:szCs w:val="24"/>
          <w:lang w:eastAsia="lt-LT"/>
        </w:rPr>
        <w:t>ilės – skubos tvarka priima</w:t>
      </w:r>
      <w:r w:rsidR="00D356CE">
        <w:rPr>
          <w:color w:val="000000"/>
          <w:szCs w:val="24"/>
          <w:lang w:eastAsia="lt-LT"/>
        </w:rPr>
        <w:t xml:space="preserve"> S</w:t>
      </w:r>
      <w:r>
        <w:rPr>
          <w:color w:val="000000"/>
          <w:szCs w:val="24"/>
          <w:lang w:eastAsia="lt-LT"/>
        </w:rPr>
        <w:t>kyriaus vedėjas, jam nesant, jo funkcijas atliek</w:t>
      </w:r>
      <w:r w:rsidR="00D356CE">
        <w:rPr>
          <w:color w:val="000000"/>
          <w:szCs w:val="24"/>
          <w:lang w:eastAsia="lt-LT"/>
        </w:rPr>
        <w:t>antis ar jį pavaduojantis šios S</w:t>
      </w:r>
      <w:r>
        <w:rPr>
          <w:color w:val="000000"/>
          <w:szCs w:val="24"/>
          <w:lang w:eastAsia="lt-LT"/>
        </w:rPr>
        <w:t xml:space="preserve">kyriaus valstybės tarnautojas </w:t>
      </w:r>
      <w:r w:rsidR="0032673A">
        <w:rPr>
          <w:color w:val="000000"/>
          <w:szCs w:val="24"/>
          <w:lang w:eastAsia="lt-LT"/>
        </w:rPr>
        <w:t>Socialinių paslaugų skyrimo</w:t>
      </w:r>
      <w:r>
        <w:rPr>
          <w:color w:val="000000"/>
          <w:szCs w:val="24"/>
          <w:lang w:eastAsia="lt-LT"/>
        </w:rPr>
        <w:t xml:space="preserve"> komisijos siūlymu.</w:t>
      </w:r>
    </w:p>
    <w:p w14:paraId="0DE7EE9A" w14:textId="40E50A75" w:rsidR="00EA766A" w:rsidRDefault="00124FAC" w:rsidP="002946A8">
      <w:pPr>
        <w:ind w:firstLine="1134"/>
        <w:jc w:val="both"/>
        <w:rPr>
          <w:color w:val="000000"/>
          <w:szCs w:val="24"/>
          <w:lang w:eastAsia="lt-LT"/>
        </w:rPr>
      </w:pPr>
      <w:r>
        <w:rPr>
          <w:color w:val="000000"/>
          <w:szCs w:val="24"/>
          <w:lang w:eastAsia="lt-LT"/>
        </w:rPr>
        <w:lastRenderedPageBreak/>
        <w:t xml:space="preserve">10. Sprendimai dėl socialinių paslaugų asmeniui (šeimai) skyrimo, sustabdymo, tęsimo ir nutraukimo priimami Asmens (šeimos) socialinių paslaugų poreikio nustatymo ir skyrimo tvarkos apraše, patvirtintame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nustatytais terminais. </w:t>
      </w:r>
    </w:p>
    <w:p w14:paraId="2DCF137B" w14:textId="444F2B56" w:rsidR="004F514B" w:rsidRDefault="004F514B" w:rsidP="002946A8">
      <w:pPr>
        <w:ind w:firstLine="1134"/>
        <w:jc w:val="both"/>
        <w:rPr>
          <w:color w:val="000000"/>
          <w:szCs w:val="24"/>
          <w:lang w:eastAsia="lt-LT"/>
        </w:rPr>
      </w:pPr>
      <w:r>
        <w:rPr>
          <w:color w:val="000000"/>
          <w:szCs w:val="24"/>
          <w:lang w:eastAsia="lt-LT"/>
        </w:rPr>
        <w:t>11. Sprendimai dėl Pagalbos pinigų šeimoms, globojančioms (rūpinančioms) be tėvų globos likusius vaikus</w:t>
      </w:r>
      <w:r w:rsidRPr="004F514B">
        <w:rPr>
          <w:color w:val="000000"/>
          <w:szCs w:val="24"/>
          <w:lang w:eastAsia="lt-LT"/>
        </w:rPr>
        <w:t xml:space="preserve"> </w:t>
      </w:r>
      <w:r>
        <w:rPr>
          <w:color w:val="000000"/>
          <w:szCs w:val="24"/>
          <w:lang w:eastAsia="lt-LT"/>
        </w:rPr>
        <w:t xml:space="preserve">skyrimo, sustabdymo, tęsimo ir nutraukimo priimami </w:t>
      </w:r>
      <w:r w:rsidR="00B7426C">
        <w:rPr>
          <w:color w:val="000000"/>
          <w:szCs w:val="24"/>
          <w:lang w:eastAsia="lt-LT"/>
        </w:rPr>
        <w:t xml:space="preserve">vadovaujantis Pagalbos pinigų šeimoms, globojančioms (rūpinančioms) be tėvų globos likusius vaikus, skyrimo ir panaudojimo kontrolės tvarkos Šilalės rajono savivaldybėje aprašu, patvirtintu Šilalės rajono savivaldybės </w:t>
      </w:r>
      <w:r w:rsidR="00807B79">
        <w:rPr>
          <w:color w:val="000000"/>
          <w:szCs w:val="24"/>
          <w:lang w:eastAsia="lt-LT"/>
        </w:rPr>
        <w:t>t</w:t>
      </w:r>
      <w:r w:rsidR="00B7426C">
        <w:rPr>
          <w:color w:val="000000"/>
          <w:szCs w:val="24"/>
          <w:lang w:eastAsia="lt-LT"/>
        </w:rPr>
        <w:t>arybos 2017 m. sausio 26 d. sprendimu Nr. T1-18 „Dėl Pagalbos pinigų šeimoms, globojančioms (rūpinančioms) be tėvų globos likusius vaikus, skyrimo ir panaudojimo kontrolės tvarkos Šilalės rajono savivaldybėje aprašo patvirtinimo“.</w:t>
      </w:r>
    </w:p>
    <w:p w14:paraId="2C3E55CA" w14:textId="12C8E4D1" w:rsidR="00A17989" w:rsidRDefault="002644AA" w:rsidP="002946A8">
      <w:pPr>
        <w:ind w:firstLine="1134"/>
        <w:jc w:val="both"/>
        <w:rPr>
          <w:color w:val="000000"/>
          <w:szCs w:val="24"/>
          <w:lang w:eastAsia="lt-LT"/>
        </w:rPr>
      </w:pPr>
      <w:r>
        <w:rPr>
          <w:color w:val="000000"/>
          <w:szCs w:val="24"/>
          <w:lang w:eastAsia="lt-LT"/>
        </w:rPr>
        <w:t>12.</w:t>
      </w:r>
      <w:r w:rsidR="001E45E5">
        <w:rPr>
          <w:color w:val="000000"/>
          <w:szCs w:val="24"/>
          <w:lang w:eastAsia="lt-LT"/>
        </w:rPr>
        <w:t xml:space="preserve"> Skyriaus vedėjas</w:t>
      </w:r>
      <w:r w:rsidR="00E01C75">
        <w:rPr>
          <w:color w:val="000000"/>
          <w:szCs w:val="24"/>
          <w:lang w:eastAsia="lt-LT"/>
        </w:rPr>
        <w:t xml:space="preserve"> </w:t>
      </w:r>
      <w:r w:rsidR="001E45E5">
        <w:rPr>
          <w:color w:val="000000"/>
          <w:szCs w:val="24"/>
          <w:lang w:eastAsia="lt-LT"/>
        </w:rPr>
        <w:t xml:space="preserve">už praėjusį mėnesį iki kito mėnesio 10 d. </w:t>
      </w:r>
      <w:r w:rsidR="00E01C75">
        <w:rPr>
          <w:color w:val="000000"/>
          <w:szCs w:val="24"/>
          <w:lang w:eastAsia="lt-LT"/>
        </w:rPr>
        <w:t>raštu informuoja</w:t>
      </w:r>
      <w:r>
        <w:rPr>
          <w:color w:val="000000"/>
          <w:szCs w:val="24"/>
          <w:lang w:eastAsia="lt-LT"/>
        </w:rPr>
        <w:t xml:space="preserve"> savivaldybės </w:t>
      </w:r>
      <w:r w:rsidR="00E01C75">
        <w:rPr>
          <w:color w:val="000000"/>
          <w:szCs w:val="24"/>
          <w:lang w:eastAsia="lt-LT"/>
        </w:rPr>
        <w:t>merą</w:t>
      </w:r>
      <w:r>
        <w:rPr>
          <w:color w:val="000000"/>
          <w:szCs w:val="24"/>
          <w:lang w:eastAsia="lt-LT"/>
        </w:rPr>
        <w:t xml:space="preserve"> apie priimtus sprendimus</w:t>
      </w:r>
      <w:r w:rsidRPr="002644AA">
        <w:rPr>
          <w:color w:val="000000"/>
          <w:szCs w:val="24"/>
          <w:lang w:eastAsia="lt-LT"/>
        </w:rPr>
        <w:t xml:space="preserve"> </w:t>
      </w:r>
      <w:r>
        <w:rPr>
          <w:color w:val="000000"/>
          <w:szCs w:val="24"/>
          <w:lang w:eastAsia="lt-LT"/>
        </w:rPr>
        <w:t>dėl socialinių paslaugų skyrimo, sustabdymo, tęsimo ar nutraukimo.</w:t>
      </w:r>
    </w:p>
    <w:p w14:paraId="14AE1E40" w14:textId="7766DE4F" w:rsidR="00EA766A" w:rsidRDefault="00124FAC" w:rsidP="002946A8">
      <w:pPr>
        <w:jc w:val="center"/>
        <w:rPr>
          <w:color w:val="000000"/>
          <w:szCs w:val="24"/>
          <w:lang w:eastAsia="lt-LT"/>
        </w:rPr>
      </w:pPr>
      <w:r>
        <w:rPr>
          <w:color w:val="000000"/>
          <w:szCs w:val="24"/>
          <w:lang w:eastAsia="lt-LT"/>
        </w:rPr>
        <w:t>____________________</w:t>
      </w:r>
    </w:p>
    <w:p w14:paraId="6297C65B" w14:textId="2B0EAF04" w:rsidR="00EA766A" w:rsidRDefault="00EA766A" w:rsidP="00575F0E">
      <w:pPr>
        <w:spacing w:line="360" w:lineRule="auto"/>
        <w:jc w:val="both"/>
        <w:rPr>
          <w:color w:val="000000"/>
          <w:szCs w:val="24"/>
          <w:lang w:eastAsia="lt-LT"/>
        </w:rPr>
      </w:pPr>
    </w:p>
    <w:sectPr w:rsidR="00EA766A" w:rsidSect="00124FAC">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FE33" w14:textId="77777777" w:rsidR="00A91D9F" w:rsidRDefault="00A91D9F" w:rsidP="00124FAC">
      <w:r>
        <w:separator/>
      </w:r>
    </w:p>
  </w:endnote>
  <w:endnote w:type="continuationSeparator" w:id="0">
    <w:p w14:paraId="623F1697" w14:textId="77777777" w:rsidR="00A91D9F" w:rsidRDefault="00A91D9F" w:rsidP="0012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EF32" w14:textId="77777777" w:rsidR="00124FAC" w:rsidRDefault="00124FA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7D3E" w14:textId="77777777" w:rsidR="00124FAC" w:rsidRDefault="00124FA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715E" w14:textId="77777777" w:rsidR="00124FAC" w:rsidRDefault="00124F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8383" w14:textId="77777777" w:rsidR="00A91D9F" w:rsidRDefault="00A91D9F" w:rsidP="00124FAC">
      <w:r>
        <w:separator/>
      </w:r>
    </w:p>
  </w:footnote>
  <w:footnote w:type="continuationSeparator" w:id="0">
    <w:p w14:paraId="1E2769A1" w14:textId="77777777" w:rsidR="00A91D9F" w:rsidRDefault="00A91D9F" w:rsidP="0012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68AC" w14:textId="77777777" w:rsidR="00124FAC" w:rsidRDefault="00124F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16065"/>
      <w:docPartObj>
        <w:docPartGallery w:val="Page Numbers (Top of Page)"/>
        <w:docPartUnique/>
      </w:docPartObj>
    </w:sdtPr>
    <w:sdtEndPr/>
    <w:sdtContent>
      <w:p w14:paraId="43AF8F42" w14:textId="75BF902C" w:rsidR="00124FAC" w:rsidRDefault="00124FAC">
        <w:pPr>
          <w:pStyle w:val="Antrats"/>
          <w:jc w:val="center"/>
        </w:pPr>
        <w:r>
          <w:fldChar w:fldCharType="begin"/>
        </w:r>
        <w:r>
          <w:instrText>PAGE   \* MERGEFORMAT</w:instrText>
        </w:r>
        <w:r>
          <w:fldChar w:fldCharType="separate"/>
        </w:r>
        <w:r w:rsidR="00687302">
          <w:rPr>
            <w:noProof/>
          </w:rPr>
          <w:t>2</w:t>
        </w:r>
        <w:r>
          <w:fldChar w:fldCharType="end"/>
        </w:r>
      </w:p>
    </w:sdtContent>
  </w:sdt>
  <w:p w14:paraId="031796EE" w14:textId="77777777" w:rsidR="00124FAC" w:rsidRDefault="00124FA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ED37" w14:textId="77777777" w:rsidR="00124FAC" w:rsidRDefault="00124F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1A4D"/>
    <w:multiLevelType w:val="hybridMultilevel"/>
    <w:tmpl w:val="7ED66E9E"/>
    <w:lvl w:ilvl="0" w:tplc="704C842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1D9C2D6E"/>
    <w:multiLevelType w:val="hybridMultilevel"/>
    <w:tmpl w:val="2190DF96"/>
    <w:lvl w:ilvl="0" w:tplc="3A0658C6">
      <w:start w:val="1"/>
      <w:numFmt w:val="decimal"/>
      <w:lvlText w:val="%1."/>
      <w:lvlJc w:val="left"/>
      <w:pPr>
        <w:tabs>
          <w:tab w:val="num" w:pos="2610"/>
        </w:tabs>
        <w:ind w:left="2610" w:hanging="1425"/>
      </w:pPr>
    </w:lvl>
    <w:lvl w:ilvl="1" w:tplc="04270019">
      <w:start w:val="1"/>
      <w:numFmt w:val="lowerLetter"/>
      <w:lvlText w:val="%2."/>
      <w:lvlJc w:val="left"/>
      <w:pPr>
        <w:tabs>
          <w:tab w:val="num" w:pos="2265"/>
        </w:tabs>
        <w:ind w:left="2265" w:hanging="360"/>
      </w:pPr>
    </w:lvl>
    <w:lvl w:ilvl="2" w:tplc="0427001B">
      <w:start w:val="1"/>
      <w:numFmt w:val="lowerRoman"/>
      <w:lvlText w:val="%3."/>
      <w:lvlJc w:val="right"/>
      <w:pPr>
        <w:tabs>
          <w:tab w:val="num" w:pos="2985"/>
        </w:tabs>
        <w:ind w:left="2985" w:hanging="180"/>
      </w:pPr>
    </w:lvl>
    <w:lvl w:ilvl="3" w:tplc="0427000F">
      <w:start w:val="1"/>
      <w:numFmt w:val="decimal"/>
      <w:lvlText w:val="%4."/>
      <w:lvlJc w:val="left"/>
      <w:pPr>
        <w:tabs>
          <w:tab w:val="num" w:pos="3705"/>
        </w:tabs>
        <w:ind w:left="3705" w:hanging="360"/>
      </w:pPr>
    </w:lvl>
    <w:lvl w:ilvl="4" w:tplc="04270019">
      <w:start w:val="1"/>
      <w:numFmt w:val="lowerLetter"/>
      <w:lvlText w:val="%5."/>
      <w:lvlJc w:val="left"/>
      <w:pPr>
        <w:tabs>
          <w:tab w:val="num" w:pos="4425"/>
        </w:tabs>
        <w:ind w:left="4425" w:hanging="360"/>
      </w:pPr>
    </w:lvl>
    <w:lvl w:ilvl="5" w:tplc="0427001B">
      <w:start w:val="1"/>
      <w:numFmt w:val="lowerRoman"/>
      <w:lvlText w:val="%6."/>
      <w:lvlJc w:val="right"/>
      <w:pPr>
        <w:tabs>
          <w:tab w:val="num" w:pos="5145"/>
        </w:tabs>
        <w:ind w:left="5145" w:hanging="180"/>
      </w:pPr>
    </w:lvl>
    <w:lvl w:ilvl="6" w:tplc="0427000F">
      <w:start w:val="1"/>
      <w:numFmt w:val="decimal"/>
      <w:lvlText w:val="%7."/>
      <w:lvlJc w:val="left"/>
      <w:pPr>
        <w:tabs>
          <w:tab w:val="num" w:pos="5865"/>
        </w:tabs>
        <w:ind w:left="5865" w:hanging="360"/>
      </w:pPr>
    </w:lvl>
    <w:lvl w:ilvl="7" w:tplc="04270019">
      <w:start w:val="1"/>
      <w:numFmt w:val="lowerLetter"/>
      <w:lvlText w:val="%8."/>
      <w:lvlJc w:val="left"/>
      <w:pPr>
        <w:tabs>
          <w:tab w:val="num" w:pos="6585"/>
        </w:tabs>
        <w:ind w:left="6585" w:hanging="360"/>
      </w:pPr>
    </w:lvl>
    <w:lvl w:ilvl="8" w:tplc="0427001B">
      <w:start w:val="1"/>
      <w:numFmt w:val="lowerRoman"/>
      <w:lvlText w:val="%9."/>
      <w:lvlJc w:val="right"/>
      <w:pPr>
        <w:tabs>
          <w:tab w:val="num" w:pos="7305"/>
        </w:tabs>
        <w:ind w:left="730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D9"/>
    <w:rsid w:val="0004430F"/>
    <w:rsid w:val="0004662A"/>
    <w:rsid w:val="00054E21"/>
    <w:rsid w:val="000A1DDF"/>
    <w:rsid w:val="00112704"/>
    <w:rsid w:val="00117DC0"/>
    <w:rsid w:val="00124FAC"/>
    <w:rsid w:val="001814A7"/>
    <w:rsid w:val="001D6BF6"/>
    <w:rsid w:val="001E45E5"/>
    <w:rsid w:val="002644AA"/>
    <w:rsid w:val="002946A8"/>
    <w:rsid w:val="002B38A7"/>
    <w:rsid w:val="002E1144"/>
    <w:rsid w:val="0032673A"/>
    <w:rsid w:val="00353E4E"/>
    <w:rsid w:val="00376F7A"/>
    <w:rsid w:val="003B2FA7"/>
    <w:rsid w:val="003D65BA"/>
    <w:rsid w:val="00424E9A"/>
    <w:rsid w:val="004E0E31"/>
    <w:rsid w:val="004F514B"/>
    <w:rsid w:val="005572DC"/>
    <w:rsid w:val="00557B59"/>
    <w:rsid w:val="005633D1"/>
    <w:rsid w:val="00575F0E"/>
    <w:rsid w:val="005908C1"/>
    <w:rsid w:val="005D480B"/>
    <w:rsid w:val="005E28CE"/>
    <w:rsid w:val="005E3CF9"/>
    <w:rsid w:val="00613113"/>
    <w:rsid w:val="006240C0"/>
    <w:rsid w:val="00680384"/>
    <w:rsid w:val="00687302"/>
    <w:rsid w:val="006D35DE"/>
    <w:rsid w:val="00800D22"/>
    <w:rsid w:val="00807B79"/>
    <w:rsid w:val="008C6767"/>
    <w:rsid w:val="008D7B2E"/>
    <w:rsid w:val="00A17989"/>
    <w:rsid w:val="00A91D9F"/>
    <w:rsid w:val="00AE22DA"/>
    <w:rsid w:val="00B7426C"/>
    <w:rsid w:val="00C74C75"/>
    <w:rsid w:val="00C915D9"/>
    <w:rsid w:val="00CA2BAD"/>
    <w:rsid w:val="00D356CE"/>
    <w:rsid w:val="00E01C75"/>
    <w:rsid w:val="00E47305"/>
    <w:rsid w:val="00E50EBC"/>
    <w:rsid w:val="00E55984"/>
    <w:rsid w:val="00EA766A"/>
    <w:rsid w:val="00EF5E02"/>
    <w:rsid w:val="00F45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70B"/>
  <w15:chartTrackingRefBased/>
  <w15:docId w15:val="{8025C6E9-21F8-4FCD-A27D-5C80EA46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4FAC"/>
    <w:rPr>
      <w:color w:val="808080"/>
    </w:rPr>
  </w:style>
  <w:style w:type="paragraph" w:styleId="Antrats">
    <w:name w:val="header"/>
    <w:basedOn w:val="prastasis"/>
    <w:link w:val="AntratsDiagrama"/>
    <w:uiPriority w:val="99"/>
    <w:unhideWhenUsed/>
    <w:rsid w:val="00124FAC"/>
    <w:pPr>
      <w:tabs>
        <w:tab w:val="center" w:pos="4819"/>
        <w:tab w:val="right" w:pos="9638"/>
      </w:tabs>
    </w:pPr>
  </w:style>
  <w:style w:type="character" w:customStyle="1" w:styleId="AntratsDiagrama">
    <w:name w:val="Antraštės Diagrama"/>
    <w:basedOn w:val="Numatytasispastraiposriftas"/>
    <w:link w:val="Antrats"/>
    <w:uiPriority w:val="99"/>
    <w:rsid w:val="00124FAC"/>
  </w:style>
  <w:style w:type="paragraph" w:styleId="Porat">
    <w:name w:val="footer"/>
    <w:basedOn w:val="prastasis"/>
    <w:link w:val="PoratDiagrama"/>
    <w:unhideWhenUsed/>
    <w:rsid w:val="00124FAC"/>
    <w:pPr>
      <w:tabs>
        <w:tab w:val="center" w:pos="4819"/>
        <w:tab w:val="right" w:pos="9638"/>
      </w:tabs>
    </w:pPr>
  </w:style>
  <w:style w:type="character" w:customStyle="1" w:styleId="PoratDiagrama">
    <w:name w:val="Poraštė Diagrama"/>
    <w:basedOn w:val="Numatytasispastraiposriftas"/>
    <w:link w:val="Porat"/>
    <w:rsid w:val="00124FAC"/>
  </w:style>
  <w:style w:type="paragraph" w:styleId="Debesliotekstas">
    <w:name w:val="Balloon Text"/>
    <w:basedOn w:val="prastasis"/>
    <w:link w:val="DebesliotekstasDiagrama"/>
    <w:semiHidden/>
    <w:unhideWhenUsed/>
    <w:rsid w:val="008D7B2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D7B2E"/>
    <w:rPr>
      <w:rFonts w:ascii="Segoe UI" w:hAnsi="Segoe UI" w:cs="Segoe UI"/>
      <w:sz w:val="18"/>
      <w:szCs w:val="18"/>
    </w:rPr>
  </w:style>
  <w:style w:type="paragraph" w:styleId="Sraopastraipa">
    <w:name w:val="List Paragraph"/>
    <w:basedOn w:val="prastasis"/>
    <w:rsid w:val="0004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4341</Words>
  <Characters>2475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User</cp:lastModifiedBy>
  <cp:revision>43</cp:revision>
  <cp:lastPrinted>2023-05-18T07:37:00Z</cp:lastPrinted>
  <dcterms:created xsi:type="dcterms:W3CDTF">2023-05-15T11:11:00Z</dcterms:created>
  <dcterms:modified xsi:type="dcterms:W3CDTF">2023-05-19T08:53:00Z</dcterms:modified>
</cp:coreProperties>
</file>