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A60A" w14:textId="149CCF3A" w:rsidR="00EA766A" w:rsidRDefault="001814A7" w:rsidP="00112704">
      <w:pPr>
        <w:jc w:val="center"/>
        <w:rPr>
          <w:color w:val="000000"/>
          <w:lang w:eastAsia="lt-LT"/>
        </w:rPr>
      </w:pPr>
      <w:r>
        <w:rPr>
          <w:noProof/>
          <w:lang w:eastAsia="lt-LT"/>
        </w:rPr>
        <w:drawing>
          <wp:inline distT="0" distB="0" distL="0" distR="0" wp14:anchorId="0B13D5D0" wp14:editId="12FE48CF">
            <wp:extent cx="542925" cy="6286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666E9" w14:textId="77777777" w:rsidR="00424E9A" w:rsidRDefault="00424E9A">
      <w:pPr>
        <w:jc w:val="center"/>
        <w:rPr>
          <w:color w:val="000000"/>
          <w:lang w:eastAsia="lt-LT"/>
        </w:rPr>
      </w:pPr>
    </w:p>
    <w:p w14:paraId="23F9A154" w14:textId="51A732CA" w:rsidR="00EA766A" w:rsidRDefault="001814A7">
      <w:pPr>
        <w:jc w:val="center"/>
        <w:rPr>
          <w:b/>
          <w:bCs/>
          <w:color w:val="000000"/>
          <w:lang w:eastAsia="lt-LT"/>
        </w:rPr>
      </w:pPr>
      <w:r>
        <w:rPr>
          <w:b/>
          <w:bCs/>
          <w:color w:val="000000"/>
          <w:lang w:eastAsia="lt-LT"/>
        </w:rPr>
        <w:t>ŠILALĖS</w:t>
      </w:r>
      <w:r w:rsidR="00124FAC">
        <w:rPr>
          <w:b/>
          <w:bCs/>
          <w:color w:val="000000"/>
          <w:lang w:eastAsia="lt-LT"/>
        </w:rPr>
        <w:t xml:space="preserve"> RAJONO SAVIVALDYBĖS</w:t>
      </w:r>
    </w:p>
    <w:p w14:paraId="3AAEE93C" w14:textId="77777777" w:rsidR="00EA766A" w:rsidRDefault="00124FAC">
      <w:pPr>
        <w:jc w:val="center"/>
        <w:rPr>
          <w:b/>
          <w:bCs/>
          <w:color w:val="000000"/>
          <w:lang w:eastAsia="lt-LT"/>
        </w:rPr>
      </w:pPr>
      <w:r>
        <w:rPr>
          <w:b/>
          <w:bCs/>
          <w:color w:val="000000"/>
          <w:lang w:eastAsia="lt-LT"/>
        </w:rPr>
        <w:t>MERAS</w:t>
      </w:r>
    </w:p>
    <w:p w14:paraId="633674D7" w14:textId="77777777" w:rsidR="00EA766A" w:rsidRDefault="00EA766A">
      <w:pPr>
        <w:jc w:val="center"/>
        <w:rPr>
          <w:b/>
          <w:bCs/>
          <w:color w:val="000000"/>
          <w:lang w:eastAsia="lt-LT"/>
        </w:rPr>
      </w:pPr>
    </w:p>
    <w:p w14:paraId="2031A20C" w14:textId="06D58353" w:rsidR="00EA766A" w:rsidRDefault="00124FAC" w:rsidP="00112704">
      <w:pPr>
        <w:jc w:val="center"/>
        <w:rPr>
          <w:b/>
          <w:bCs/>
          <w:caps/>
          <w:color w:val="000000"/>
          <w:lang w:eastAsia="lt-LT"/>
        </w:rPr>
      </w:pPr>
      <w:r>
        <w:rPr>
          <w:b/>
          <w:bCs/>
          <w:caps/>
          <w:color w:val="000000"/>
          <w:lang w:eastAsia="lt-LT"/>
        </w:rPr>
        <w:t>POTVARKIS</w:t>
      </w:r>
    </w:p>
    <w:p w14:paraId="633B919D" w14:textId="02C7A915" w:rsidR="00EA766A" w:rsidRDefault="00124FAC" w:rsidP="00112704">
      <w:pPr>
        <w:jc w:val="center"/>
        <w:rPr>
          <w:b/>
          <w:bCs/>
          <w:caps/>
          <w:color w:val="000000"/>
          <w:lang w:eastAsia="lt-LT"/>
        </w:rPr>
      </w:pPr>
      <w:r>
        <w:rPr>
          <w:b/>
          <w:bCs/>
          <w:caps/>
          <w:color w:val="000000"/>
          <w:lang w:eastAsia="lt-LT"/>
        </w:rPr>
        <w:t xml:space="preserve">DĖL SPRENDIMŲ DĖL </w:t>
      </w:r>
      <w:r w:rsidR="00105081">
        <w:rPr>
          <w:b/>
          <w:bCs/>
          <w:caps/>
          <w:color w:val="000000"/>
          <w:lang w:eastAsia="lt-LT"/>
        </w:rPr>
        <w:t>PINIGINĖS SOCIALINĖS PARAMOS SKYRIMO PRIĖMIMO TVARKOS NUSTATYMO</w:t>
      </w:r>
    </w:p>
    <w:p w14:paraId="1D0CEA3B" w14:textId="77777777" w:rsidR="00EA766A" w:rsidRPr="00CA78EA" w:rsidRDefault="00EA766A" w:rsidP="00112704">
      <w:pPr>
        <w:jc w:val="center"/>
        <w:rPr>
          <w:rFonts w:ascii="TimesLT" w:hAnsi="TimesLT"/>
          <w:lang w:eastAsia="lt-LT"/>
        </w:rPr>
      </w:pPr>
    </w:p>
    <w:p w14:paraId="087E2666" w14:textId="6B31D9EB" w:rsidR="00EA766A" w:rsidRDefault="001814A7" w:rsidP="00112704">
      <w:pPr>
        <w:jc w:val="center"/>
        <w:rPr>
          <w:color w:val="000000"/>
          <w:lang w:eastAsia="lt-LT"/>
        </w:rPr>
      </w:pPr>
      <w:r>
        <w:rPr>
          <w:color w:val="000000"/>
          <w:lang w:eastAsia="lt-LT"/>
        </w:rPr>
        <w:t>2023 m. gegužės</w:t>
      </w:r>
      <w:r w:rsidR="00CA78EA">
        <w:rPr>
          <w:color w:val="000000"/>
          <w:lang w:eastAsia="lt-LT"/>
        </w:rPr>
        <w:t xml:space="preserve"> 29 </w:t>
      </w:r>
      <w:r>
        <w:rPr>
          <w:color w:val="000000"/>
          <w:lang w:eastAsia="lt-LT"/>
        </w:rPr>
        <w:t>d. Nr</w:t>
      </w:r>
      <w:r w:rsidR="00CA78EA">
        <w:rPr>
          <w:color w:val="000000"/>
          <w:lang w:eastAsia="lt-LT"/>
        </w:rPr>
        <w:t>. T3-59</w:t>
      </w:r>
    </w:p>
    <w:p w14:paraId="6A93DDA3" w14:textId="54679C86" w:rsidR="00EA766A" w:rsidRDefault="001814A7" w:rsidP="00112704">
      <w:pPr>
        <w:ind w:firstLine="62"/>
        <w:jc w:val="center"/>
        <w:rPr>
          <w:color w:val="000000"/>
          <w:lang w:eastAsia="lt-LT"/>
        </w:rPr>
      </w:pPr>
      <w:r>
        <w:rPr>
          <w:color w:val="000000"/>
          <w:lang w:eastAsia="lt-LT"/>
        </w:rPr>
        <w:t>Šilalė</w:t>
      </w:r>
    </w:p>
    <w:p w14:paraId="3398E919" w14:textId="23895E04" w:rsidR="00EA766A" w:rsidRDefault="00EA766A" w:rsidP="00112704">
      <w:pPr>
        <w:jc w:val="both"/>
        <w:rPr>
          <w:color w:val="000000"/>
          <w:sz w:val="28"/>
          <w:lang w:eastAsia="lt-LT"/>
        </w:rPr>
      </w:pPr>
    </w:p>
    <w:p w14:paraId="0C334471" w14:textId="6385CBC2" w:rsidR="00EA766A" w:rsidRDefault="00124FAC" w:rsidP="00112704">
      <w:pPr>
        <w:ind w:firstLine="1134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Vadovaudamasi</w:t>
      </w:r>
      <w:r w:rsidR="00054E21">
        <w:rPr>
          <w:color w:val="000000"/>
          <w:szCs w:val="24"/>
          <w:lang w:eastAsia="lt-LT"/>
        </w:rPr>
        <w:t>s</w:t>
      </w:r>
      <w:r>
        <w:rPr>
          <w:color w:val="000000"/>
          <w:szCs w:val="24"/>
          <w:lang w:eastAsia="lt-LT"/>
        </w:rPr>
        <w:t xml:space="preserve"> Lietuvos Respublikos vietos savivaldos įstatymo 2</w:t>
      </w:r>
      <w:r w:rsidR="00105081">
        <w:rPr>
          <w:color w:val="000000"/>
          <w:szCs w:val="24"/>
          <w:lang w:eastAsia="lt-LT"/>
        </w:rPr>
        <w:t>5</w:t>
      </w:r>
      <w:r>
        <w:rPr>
          <w:color w:val="000000"/>
          <w:szCs w:val="24"/>
          <w:lang w:eastAsia="lt-LT"/>
        </w:rPr>
        <w:t xml:space="preserve"> straipsnio </w:t>
      </w:r>
      <w:r w:rsidR="00105081">
        <w:rPr>
          <w:color w:val="000000"/>
          <w:szCs w:val="24"/>
          <w:lang w:eastAsia="lt-LT"/>
        </w:rPr>
        <w:t>5</w:t>
      </w:r>
      <w:r>
        <w:rPr>
          <w:color w:val="000000"/>
          <w:szCs w:val="24"/>
          <w:lang w:eastAsia="lt-LT"/>
        </w:rPr>
        <w:t xml:space="preserve"> dali</w:t>
      </w:r>
      <w:r w:rsidR="00105081">
        <w:rPr>
          <w:color w:val="000000"/>
          <w:szCs w:val="24"/>
          <w:lang w:eastAsia="lt-LT"/>
        </w:rPr>
        <w:t xml:space="preserve">mi, </w:t>
      </w:r>
      <w:r>
        <w:rPr>
          <w:color w:val="000000"/>
          <w:szCs w:val="24"/>
          <w:lang w:eastAsia="lt-LT"/>
        </w:rPr>
        <w:t xml:space="preserve">punktu, Lietuvos Respublikos </w:t>
      </w:r>
      <w:r w:rsidR="00105081">
        <w:rPr>
          <w:color w:val="000000"/>
          <w:szCs w:val="24"/>
          <w:lang w:eastAsia="lt-LT"/>
        </w:rPr>
        <w:t xml:space="preserve">piniginės socialinės paramos nepasitutintiems gyventojams įstatymo </w:t>
      </w:r>
      <w:r w:rsidR="00C102C0">
        <w:rPr>
          <w:color w:val="000000"/>
          <w:szCs w:val="24"/>
          <w:lang w:eastAsia="lt-LT"/>
        </w:rPr>
        <w:t xml:space="preserve">        </w:t>
      </w:r>
      <w:r w:rsidR="00105081">
        <w:rPr>
          <w:color w:val="000000"/>
          <w:szCs w:val="24"/>
          <w:lang w:eastAsia="lt-LT"/>
        </w:rPr>
        <w:t>21 straipsnio 14 dalimi:</w:t>
      </w:r>
      <w:r>
        <w:rPr>
          <w:color w:val="000000"/>
          <w:szCs w:val="24"/>
          <w:lang w:eastAsia="lt-LT"/>
        </w:rPr>
        <w:t xml:space="preserve"> </w:t>
      </w:r>
    </w:p>
    <w:p w14:paraId="2E4E5C6D" w14:textId="54F0E261" w:rsidR="00EA766A" w:rsidRDefault="0004430F" w:rsidP="0004430F">
      <w:pPr>
        <w:ind w:firstLine="1134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1. </w:t>
      </w:r>
      <w:r w:rsidR="00105081" w:rsidRPr="00C102C0">
        <w:t>N u s t a t a u</w:t>
      </w:r>
      <w:r w:rsidR="00105081">
        <w:rPr>
          <w:color w:val="000000"/>
          <w:szCs w:val="24"/>
          <w:lang w:eastAsia="lt-LT"/>
        </w:rPr>
        <w:t>, kad</w:t>
      </w:r>
      <w:r w:rsidR="00124FAC" w:rsidRPr="0004430F">
        <w:rPr>
          <w:color w:val="000000"/>
          <w:szCs w:val="24"/>
          <w:lang w:eastAsia="lt-LT"/>
        </w:rPr>
        <w:t xml:space="preserve"> </w:t>
      </w:r>
      <w:r w:rsidR="00140834">
        <w:rPr>
          <w:color w:val="000000"/>
          <w:szCs w:val="24"/>
          <w:lang w:eastAsia="lt-LT"/>
        </w:rPr>
        <w:t>s</w:t>
      </w:r>
      <w:r w:rsidR="00124FAC" w:rsidRPr="0004430F">
        <w:rPr>
          <w:color w:val="000000"/>
          <w:szCs w:val="24"/>
          <w:lang w:eastAsia="lt-LT"/>
        </w:rPr>
        <w:t>prendim</w:t>
      </w:r>
      <w:r w:rsidR="00105081">
        <w:rPr>
          <w:color w:val="000000"/>
          <w:szCs w:val="24"/>
          <w:lang w:eastAsia="lt-LT"/>
        </w:rPr>
        <w:t>us</w:t>
      </w:r>
      <w:r w:rsidR="00124FAC" w:rsidRPr="0004430F">
        <w:rPr>
          <w:color w:val="000000"/>
          <w:szCs w:val="24"/>
          <w:lang w:eastAsia="lt-LT"/>
        </w:rPr>
        <w:t xml:space="preserve"> dėl</w:t>
      </w:r>
      <w:r w:rsidR="00040EDC">
        <w:rPr>
          <w:color w:val="000000"/>
          <w:szCs w:val="24"/>
          <w:lang w:eastAsia="lt-LT"/>
        </w:rPr>
        <w:t xml:space="preserve"> piniginės </w:t>
      </w:r>
      <w:r w:rsidR="00124FAC" w:rsidRPr="0004430F">
        <w:rPr>
          <w:color w:val="000000"/>
          <w:szCs w:val="24"/>
          <w:lang w:eastAsia="lt-LT"/>
        </w:rPr>
        <w:t>socialin</w:t>
      </w:r>
      <w:r w:rsidR="00040EDC">
        <w:rPr>
          <w:color w:val="000000"/>
          <w:szCs w:val="24"/>
          <w:lang w:eastAsia="lt-LT"/>
        </w:rPr>
        <w:t>ės</w:t>
      </w:r>
      <w:r w:rsidR="00124FAC" w:rsidRPr="0004430F">
        <w:rPr>
          <w:color w:val="000000"/>
          <w:szCs w:val="24"/>
          <w:lang w:eastAsia="lt-LT"/>
        </w:rPr>
        <w:t xml:space="preserve"> p</w:t>
      </w:r>
      <w:r w:rsidR="00040EDC">
        <w:rPr>
          <w:color w:val="000000"/>
          <w:szCs w:val="24"/>
          <w:lang w:eastAsia="lt-LT"/>
        </w:rPr>
        <w:t>aramos</w:t>
      </w:r>
      <w:r w:rsidR="00124FAC" w:rsidRPr="0004430F">
        <w:rPr>
          <w:color w:val="000000"/>
          <w:szCs w:val="24"/>
          <w:lang w:eastAsia="lt-LT"/>
        </w:rPr>
        <w:t xml:space="preserve"> skyrimo</w:t>
      </w:r>
      <w:r w:rsidR="00040EDC">
        <w:rPr>
          <w:color w:val="000000"/>
          <w:szCs w:val="24"/>
          <w:lang w:eastAsia="lt-LT"/>
        </w:rPr>
        <w:t xml:space="preserve">, nurodant Lietuvos Respublikos piniginės socialinės paramos nepasiturintiems gyventojams įstatymo  8 straipsnio 1 dalies sąlygą (sąlygas), kuriai (kurioms) esant paskirta piniginė socialinė parama, priima Šilalės rajono savivaldybės administracijos direktoriaus įgalioti </w:t>
      </w:r>
      <w:r w:rsidR="00C102C0">
        <w:rPr>
          <w:color w:val="000000"/>
          <w:szCs w:val="24"/>
          <w:lang w:eastAsia="lt-LT"/>
        </w:rPr>
        <w:t>Turto ir socialinės paramos skyriaus atsakingi  darbuotojai</w:t>
      </w:r>
      <w:r w:rsidR="00124FAC" w:rsidRPr="0004430F">
        <w:rPr>
          <w:color w:val="000000"/>
          <w:szCs w:val="24"/>
          <w:lang w:eastAsia="lt-LT"/>
        </w:rPr>
        <w:t>.</w:t>
      </w:r>
    </w:p>
    <w:p w14:paraId="2FD4F42E" w14:textId="2D7A321E" w:rsidR="0004430F" w:rsidRPr="006D35DE" w:rsidRDefault="006D35DE" w:rsidP="006D35DE">
      <w:pPr>
        <w:tabs>
          <w:tab w:val="num" w:pos="1134"/>
        </w:tabs>
        <w:jc w:val="both"/>
        <w:rPr>
          <w:szCs w:val="24"/>
        </w:rPr>
      </w:pPr>
      <w:r>
        <w:rPr>
          <w:color w:val="000000"/>
          <w:szCs w:val="24"/>
          <w:lang w:eastAsia="lt-LT"/>
        </w:rPr>
        <w:tab/>
      </w:r>
      <w:r w:rsidR="0004430F">
        <w:rPr>
          <w:color w:val="000000"/>
          <w:szCs w:val="24"/>
          <w:lang w:eastAsia="lt-LT"/>
        </w:rPr>
        <w:t xml:space="preserve">2. </w:t>
      </w:r>
      <w:r w:rsidRPr="007864E4">
        <w:rPr>
          <w:szCs w:val="24"/>
        </w:rPr>
        <w:t>N</w:t>
      </w:r>
      <w:r w:rsidR="00C102C0">
        <w:rPr>
          <w:szCs w:val="24"/>
        </w:rPr>
        <w:t xml:space="preserve"> u r o d a u</w:t>
      </w:r>
      <w:r w:rsidRPr="007864E4">
        <w:rPr>
          <w:szCs w:val="24"/>
        </w:rPr>
        <w:t xml:space="preserve"> šį potvarkį paskelbti Šilalės  rajono savivaldybės interneto svetainėje</w:t>
      </w:r>
      <w:r w:rsidR="00C102C0">
        <w:rPr>
          <w:szCs w:val="24"/>
        </w:rPr>
        <w:t xml:space="preserve"> www.silale.lt</w:t>
      </w:r>
      <w:r>
        <w:rPr>
          <w:szCs w:val="24"/>
        </w:rPr>
        <w:t>.</w:t>
      </w:r>
    </w:p>
    <w:p w14:paraId="187CA315" w14:textId="551B493B" w:rsidR="0004430F" w:rsidRDefault="0004430F" w:rsidP="0004430F">
      <w:pPr>
        <w:ind w:firstLine="1134"/>
        <w:jc w:val="both"/>
      </w:pPr>
      <w:r>
        <w:t xml:space="preserve">Šis potvarkis gali būti skundžiamas Lietuvos Respublikos administracinių bylų teisenos įstatymo nustatyta tvarka Lietuvos administracinių ginčų komisijos Klaipėdos apygardos skyriui </w:t>
      </w:r>
      <w:r w:rsidR="00C102C0">
        <w:t xml:space="preserve">            </w:t>
      </w:r>
      <w:r>
        <w:t>(H. Manto g. 37, 92236 Klaipėda) arba  Regionų  apygardos  administracinio teismo  Klaipėdos  rūmams (Galinio  Pylimo g. 9, 91230 Klaipėda) per vieną mėnesį nuo šio potvarkio paskelbimo arba įteikimo suinteresuotam asmeniui dienos.</w:t>
      </w:r>
    </w:p>
    <w:p w14:paraId="121BEDA2" w14:textId="00891B6C" w:rsidR="00EA766A" w:rsidRDefault="00EA766A" w:rsidP="0004430F">
      <w:pPr>
        <w:jc w:val="both"/>
        <w:rPr>
          <w:color w:val="000000"/>
          <w:szCs w:val="24"/>
          <w:lang w:eastAsia="lt-LT"/>
        </w:rPr>
      </w:pPr>
    </w:p>
    <w:p w14:paraId="26EDB9F4" w14:textId="77777777" w:rsidR="0004430F" w:rsidRDefault="0004430F" w:rsidP="0004430F">
      <w:pPr>
        <w:jc w:val="both"/>
        <w:rPr>
          <w:color w:val="000000"/>
          <w:szCs w:val="24"/>
          <w:lang w:eastAsia="lt-LT"/>
        </w:rPr>
      </w:pPr>
    </w:p>
    <w:p w14:paraId="108DF1C6" w14:textId="16334E50" w:rsidR="00EA766A" w:rsidRDefault="00EA766A" w:rsidP="0004430F">
      <w:pPr>
        <w:jc w:val="both"/>
        <w:rPr>
          <w:color w:val="000000"/>
          <w:szCs w:val="24"/>
          <w:lang w:eastAsia="lt-LT"/>
        </w:rPr>
      </w:pPr>
    </w:p>
    <w:p w14:paraId="08BE1C92" w14:textId="77777777" w:rsidR="00124FAC" w:rsidRDefault="002E1144" w:rsidP="00C102C0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Savivaldybės meras</w:t>
      </w:r>
      <w:r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  <w:t xml:space="preserve">                             </w:t>
      </w:r>
      <w:r w:rsidR="001D6BF6">
        <w:rPr>
          <w:color w:val="000000"/>
          <w:szCs w:val="24"/>
          <w:lang w:eastAsia="lt-LT"/>
        </w:rPr>
        <w:t xml:space="preserve">        </w:t>
      </w:r>
      <w:r>
        <w:rPr>
          <w:color w:val="000000"/>
          <w:szCs w:val="24"/>
          <w:lang w:eastAsia="lt-LT"/>
        </w:rPr>
        <w:t xml:space="preserve">       </w:t>
      </w:r>
      <w:r w:rsidR="001814A7">
        <w:rPr>
          <w:color w:val="000000"/>
          <w:szCs w:val="24"/>
          <w:lang w:eastAsia="lt-LT"/>
        </w:rPr>
        <w:t>Tadas Bartk</w:t>
      </w:r>
      <w:r w:rsidR="00C102C0">
        <w:rPr>
          <w:color w:val="000000"/>
          <w:szCs w:val="24"/>
          <w:lang w:eastAsia="lt-LT"/>
        </w:rPr>
        <w:t>us</w:t>
      </w:r>
    </w:p>
    <w:p w14:paraId="39EA358B" w14:textId="77777777" w:rsidR="00C102C0" w:rsidRDefault="00C102C0" w:rsidP="00C102C0">
      <w:pPr>
        <w:jc w:val="both"/>
        <w:rPr>
          <w:color w:val="000000"/>
          <w:szCs w:val="24"/>
          <w:lang w:eastAsia="lt-LT"/>
        </w:rPr>
      </w:pPr>
    </w:p>
    <w:p w14:paraId="6187FAEC" w14:textId="77777777" w:rsidR="00C102C0" w:rsidRDefault="00C102C0" w:rsidP="00C102C0">
      <w:pPr>
        <w:jc w:val="both"/>
        <w:rPr>
          <w:color w:val="000000"/>
          <w:szCs w:val="24"/>
          <w:lang w:eastAsia="lt-LT"/>
        </w:rPr>
      </w:pPr>
    </w:p>
    <w:p w14:paraId="25A10A7A" w14:textId="77777777" w:rsidR="00C102C0" w:rsidRDefault="00C102C0" w:rsidP="00C102C0">
      <w:pPr>
        <w:jc w:val="both"/>
        <w:rPr>
          <w:color w:val="000000"/>
          <w:szCs w:val="24"/>
          <w:lang w:eastAsia="lt-LT"/>
        </w:rPr>
      </w:pPr>
    </w:p>
    <w:p w14:paraId="753C445F" w14:textId="77777777" w:rsidR="00C102C0" w:rsidRDefault="00C102C0" w:rsidP="00C102C0">
      <w:pPr>
        <w:jc w:val="both"/>
        <w:rPr>
          <w:color w:val="000000"/>
          <w:szCs w:val="24"/>
          <w:lang w:eastAsia="lt-LT"/>
        </w:rPr>
      </w:pPr>
    </w:p>
    <w:p w14:paraId="45830DEA" w14:textId="77777777" w:rsidR="00C102C0" w:rsidRDefault="00C102C0" w:rsidP="00C102C0">
      <w:pPr>
        <w:jc w:val="both"/>
        <w:rPr>
          <w:color w:val="000000"/>
          <w:szCs w:val="24"/>
          <w:lang w:eastAsia="lt-LT"/>
        </w:rPr>
      </w:pPr>
    </w:p>
    <w:p w14:paraId="1FFAAB91" w14:textId="77777777" w:rsidR="00C102C0" w:rsidRDefault="00C102C0" w:rsidP="00C102C0">
      <w:pPr>
        <w:jc w:val="both"/>
        <w:rPr>
          <w:color w:val="000000"/>
          <w:szCs w:val="24"/>
          <w:lang w:eastAsia="lt-LT"/>
        </w:rPr>
      </w:pPr>
    </w:p>
    <w:p w14:paraId="5622A9E1" w14:textId="77777777" w:rsidR="00C102C0" w:rsidRDefault="00C102C0" w:rsidP="00C102C0">
      <w:pPr>
        <w:jc w:val="both"/>
        <w:rPr>
          <w:color w:val="000000"/>
          <w:szCs w:val="24"/>
          <w:lang w:eastAsia="lt-LT"/>
        </w:rPr>
      </w:pPr>
    </w:p>
    <w:p w14:paraId="350ACC5E" w14:textId="77777777" w:rsidR="00C102C0" w:rsidRDefault="00C102C0" w:rsidP="00C102C0">
      <w:pPr>
        <w:jc w:val="both"/>
        <w:rPr>
          <w:color w:val="000000"/>
          <w:szCs w:val="24"/>
          <w:lang w:eastAsia="lt-LT"/>
        </w:rPr>
      </w:pPr>
    </w:p>
    <w:p w14:paraId="6297C65B" w14:textId="2B0EAF04" w:rsidR="00EA766A" w:rsidRDefault="00EA766A" w:rsidP="00C102C0">
      <w:pPr>
        <w:spacing w:line="276" w:lineRule="auto"/>
        <w:rPr>
          <w:color w:val="000000"/>
          <w:szCs w:val="24"/>
          <w:lang w:eastAsia="lt-LT"/>
        </w:rPr>
      </w:pPr>
    </w:p>
    <w:sectPr w:rsidR="00EA766A" w:rsidSect="00124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9311" w14:textId="77777777" w:rsidR="00C918BA" w:rsidRDefault="00C918BA" w:rsidP="00124FAC">
      <w:r>
        <w:separator/>
      </w:r>
    </w:p>
  </w:endnote>
  <w:endnote w:type="continuationSeparator" w:id="0">
    <w:p w14:paraId="5BA5350D" w14:textId="77777777" w:rsidR="00C918BA" w:rsidRDefault="00C918BA" w:rsidP="0012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EF32" w14:textId="77777777" w:rsidR="00124FAC" w:rsidRDefault="00124FA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7D3E" w14:textId="77777777" w:rsidR="00124FAC" w:rsidRDefault="00124FA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715E" w14:textId="77777777" w:rsidR="00124FAC" w:rsidRDefault="00124FA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5516" w14:textId="77777777" w:rsidR="00C918BA" w:rsidRDefault="00C918BA" w:rsidP="00124FAC">
      <w:r>
        <w:separator/>
      </w:r>
    </w:p>
  </w:footnote>
  <w:footnote w:type="continuationSeparator" w:id="0">
    <w:p w14:paraId="542CE3DD" w14:textId="77777777" w:rsidR="00C918BA" w:rsidRDefault="00C918BA" w:rsidP="0012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68AC" w14:textId="77777777" w:rsidR="00124FAC" w:rsidRDefault="00124FA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416065"/>
      <w:docPartObj>
        <w:docPartGallery w:val="Page Numbers (Top of Page)"/>
        <w:docPartUnique/>
      </w:docPartObj>
    </w:sdtPr>
    <w:sdtContent>
      <w:p w14:paraId="43AF8F42" w14:textId="75BF902C" w:rsidR="00124FAC" w:rsidRDefault="00124FA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5BA">
          <w:rPr>
            <w:noProof/>
          </w:rPr>
          <w:t>2</w:t>
        </w:r>
        <w:r>
          <w:fldChar w:fldCharType="end"/>
        </w:r>
      </w:p>
    </w:sdtContent>
  </w:sdt>
  <w:p w14:paraId="031796EE" w14:textId="77777777" w:rsidR="00124FAC" w:rsidRDefault="00124FA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ED37" w14:textId="77777777" w:rsidR="00124FAC" w:rsidRDefault="00124FA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1A4D"/>
    <w:multiLevelType w:val="hybridMultilevel"/>
    <w:tmpl w:val="7ED66E9E"/>
    <w:lvl w:ilvl="0" w:tplc="704C84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D9C2D6E"/>
    <w:multiLevelType w:val="hybridMultilevel"/>
    <w:tmpl w:val="2190DF96"/>
    <w:lvl w:ilvl="0" w:tplc="3A0658C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</w:lvl>
    <w:lvl w:ilvl="1" w:tplc="04270019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896013067">
    <w:abstractNumId w:val="0"/>
  </w:num>
  <w:num w:numId="2" w16cid:durableId="171719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D9"/>
    <w:rsid w:val="00040EDC"/>
    <w:rsid w:val="0004430F"/>
    <w:rsid w:val="0004662A"/>
    <w:rsid w:val="00054E21"/>
    <w:rsid w:val="00095CC5"/>
    <w:rsid w:val="000A1DDF"/>
    <w:rsid w:val="000D5ED9"/>
    <w:rsid w:val="00105081"/>
    <w:rsid w:val="00112704"/>
    <w:rsid w:val="00117DC0"/>
    <w:rsid w:val="00124FAC"/>
    <w:rsid w:val="00140834"/>
    <w:rsid w:val="001814A7"/>
    <w:rsid w:val="001D6BF6"/>
    <w:rsid w:val="001E45E5"/>
    <w:rsid w:val="002644AA"/>
    <w:rsid w:val="002946A8"/>
    <w:rsid w:val="002B38A7"/>
    <w:rsid w:val="002D6C25"/>
    <w:rsid w:val="002E1144"/>
    <w:rsid w:val="0032673A"/>
    <w:rsid w:val="00353E4E"/>
    <w:rsid w:val="00376F7A"/>
    <w:rsid w:val="003B2FA7"/>
    <w:rsid w:val="003D65BA"/>
    <w:rsid w:val="00424E9A"/>
    <w:rsid w:val="004E0E31"/>
    <w:rsid w:val="004F514B"/>
    <w:rsid w:val="005572DC"/>
    <w:rsid w:val="00557B59"/>
    <w:rsid w:val="005633D1"/>
    <w:rsid w:val="00575F0E"/>
    <w:rsid w:val="005908C1"/>
    <w:rsid w:val="005D480B"/>
    <w:rsid w:val="005E28CE"/>
    <w:rsid w:val="005E3CF9"/>
    <w:rsid w:val="00613113"/>
    <w:rsid w:val="006240C0"/>
    <w:rsid w:val="00680384"/>
    <w:rsid w:val="006D35DE"/>
    <w:rsid w:val="00800D22"/>
    <w:rsid w:val="00807B79"/>
    <w:rsid w:val="008C6767"/>
    <w:rsid w:val="008D7B2E"/>
    <w:rsid w:val="00A17989"/>
    <w:rsid w:val="00AE22DA"/>
    <w:rsid w:val="00B7426C"/>
    <w:rsid w:val="00C102C0"/>
    <w:rsid w:val="00C74C75"/>
    <w:rsid w:val="00C915D9"/>
    <w:rsid w:val="00C918BA"/>
    <w:rsid w:val="00CA2BAD"/>
    <w:rsid w:val="00CA78EA"/>
    <w:rsid w:val="00CF7D77"/>
    <w:rsid w:val="00D356CE"/>
    <w:rsid w:val="00D86C80"/>
    <w:rsid w:val="00D87FDC"/>
    <w:rsid w:val="00E01C75"/>
    <w:rsid w:val="00E47305"/>
    <w:rsid w:val="00E50EBC"/>
    <w:rsid w:val="00E55984"/>
    <w:rsid w:val="00EA766A"/>
    <w:rsid w:val="00EF5E02"/>
    <w:rsid w:val="00F4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170B"/>
  <w15:chartTrackingRefBased/>
  <w15:docId w15:val="{8025C6E9-21F8-4FCD-A27D-5C80EA46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124FAC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124FA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4FAC"/>
  </w:style>
  <w:style w:type="paragraph" w:styleId="Porat">
    <w:name w:val="footer"/>
    <w:basedOn w:val="prastasis"/>
    <w:link w:val="PoratDiagrama"/>
    <w:unhideWhenUsed/>
    <w:rsid w:val="00124FA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24FAC"/>
  </w:style>
  <w:style w:type="paragraph" w:styleId="Debesliotekstas">
    <w:name w:val="Balloon Text"/>
    <w:basedOn w:val="prastasis"/>
    <w:link w:val="DebesliotekstasDiagrama"/>
    <w:semiHidden/>
    <w:unhideWhenUsed/>
    <w:rsid w:val="008D7B2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8D7B2E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04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Loreta</dc:creator>
  <cp:lastModifiedBy>Silales Savivaldybe</cp:lastModifiedBy>
  <cp:revision>2</cp:revision>
  <cp:lastPrinted>2023-05-18T07:37:00Z</cp:lastPrinted>
  <dcterms:created xsi:type="dcterms:W3CDTF">2023-05-29T05:47:00Z</dcterms:created>
  <dcterms:modified xsi:type="dcterms:W3CDTF">2023-05-29T05:47:00Z</dcterms:modified>
</cp:coreProperties>
</file>