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0"/>
        <w:gridCol w:w="20"/>
        <w:gridCol w:w="9573"/>
        <w:gridCol w:w="6"/>
        <w:gridCol w:w="14"/>
        <w:gridCol w:w="6"/>
      </w:tblGrid>
      <w:tr w:rsidR="00D31C6C" w:rsidTr="006C2EA6">
        <w:trPr>
          <w:gridAfter w:val="1"/>
          <w:wAfter w:w="6" w:type="dxa"/>
        </w:trPr>
        <w:tc>
          <w:tcPr>
            <w:tcW w:w="9633" w:type="dxa"/>
            <w:gridSpan w:val="4"/>
          </w:tcPr>
          <w:tbl>
            <w:tblPr>
              <w:tblW w:w="963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4819"/>
            </w:tblGrid>
            <w:tr w:rsidR="00D31C6C" w:rsidTr="006C2EA6">
              <w:trPr>
                <w:trHeight w:val="260"/>
              </w:trPr>
              <w:tc>
                <w:tcPr>
                  <w:tcW w:w="482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Default="006C4E58">
                  <w:bookmarkStart w:id="0" w:name="_GoBack"/>
                  <w:bookmarkEnd w:id="0"/>
                </w:p>
              </w:tc>
              <w:tc>
                <w:tcPr>
                  <w:tcW w:w="48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Default="00AB6FF9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D31C6C" w:rsidTr="006C2EA6">
              <w:trPr>
                <w:trHeight w:val="260"/>
              </w:trPr>
              <w:tc>
                <w:tcPr>
                  <w:tcW w:w="482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Default="006C4E58"/>
              </w:tc>
              <w:tc>
                <w:tcPr>
                  <w:tcW w:w="48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Pr="006C2EA6" w:rsidRDefault="00AB6FF9">
                  <w:pPr>
                    <w:rPr>
                      <w:lang w:val="lt-LT"/>
                    </w:rPr>
                  </w:pPr>
                  <w:r w:rsidRPr="006C2EA6">
                    <w:rPr>
                      <w:color w:val="000000"/>
                      <w:sz w:val="24"/>
                      <w:lang w:val="lt-LT"/>
                    </w:rPr>
                    <w:t>Šilalės rajono savivaldybės administracijos</w:t>
                  </w:r>
                </w:p>
              </w:tc>
            </w:tr>
            <w:tr w:rsidR="00D31C6C" w:rsidTr="006C2EA6">
              <w:trPr>
                <w:trHeight w:val="260"/>
              </w:trPr>
              <w:tc>
                <w:tcPr>
                  <w:tcW w:w="482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Default="006C4E58"/>
              </w:tc>
              <w:tc>
                <w:tcPr>
                  <w:tcW w:w="48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Pr="006C2EA6" w:rsidRDefault="006C2EA6">
                  <w:pPr>
                    <w:rPr>
                      <w:sz w:val="24"/>
                      <w:szCs w:val="24"/>
                      <w:lang w:val="lt-LT"/>
                    </w:rPr>
                  </w:pPr>
                  <w:r w:rsidRPr="006C2EA6">
                    <w:rPr>
                      <w:sz w:val="24"/>
                      <w:szCs w:val="24"/>
                      <w:lang w:val="lt-LT"/>
                    </w:rPr>
                    <w:t>direktoriaus 2020 m. liepos        d. įsakymu</w:t>
                  </w:r>
                </w:p>
              </w:tc>
            </w:tr>
            <w:tr w:rsidR="00D31C6C" w:rsidTr="006C2EA6">
              <w:trPr>
                <w:trHeight w:val="260"/>
              </w:trPr>
              <w:tc>
                <w:tcPr>
                  <w:tcW w:w="482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Default="006C4E58"/>
              </w:tc>
              <w:tc>
                <w:tcPr>
                  <w:tcW w:w="48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Pr="006C2EA6" w:rsidRDefault="00AB6FF9">
                  <w:pPr>
                    <w:rPr>
                      <w:lang w:val="lt-LT"/>
                    </w:rPr>
                  </w:pPr>
                  <w:r w:rsidRPr="006C2EA6">
                    <w:rPr>
                      <w:color w:val="000000"/>
                      <w:sz w:val="24"/>
                      <w:lang w:val="lt-LT"/>
                    </w:rPr>
                    <w:t>Nr.</w:t>
                  </w:r>
                </w:p>
              </w:tc>
            </w:tr>
            <w:tr w:rsidR="00D31C6C" w:rsidTr="006C2EA6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Default="006C4E58"/>
              </w:tc>
            </w:tr>
            <w:tr w:rsidR="00D31C6C" w:rsidTr="006C2EA6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Default="00AB6FF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ŠILALĖS RAJONO SAVIVALDYBĖS ADMINISTRACIJOS</w:t>
                  </w:r>
                </w:p>
              </w:tc>
            </w:tr>
            <w:tr w:rsidR="00D31C6C" w:rsidTr="006C2EA6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Default="00AB6FF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SOCIALINĖS PARAMOS SKYRI</w:t>
                  </w:r>
                  <w:r w:rsidR="006C2EA6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</w:p>
              </w:tc>
            </w:tr>
            <w:tr w:rsidR="00D31C6C" w:rsidTr="006C2EA6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Default="00AB6FF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VYRIAUSIOJO SPECIALISTO</w:t>
                  </w:r>
                </w:p>
              </w:tc>
            </w:tr>
            <w:tr w:rsidR="00D31C6C" w:rsidTr="006C2EA6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Default="00AB6FF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6C4E58" w:rsidRDefault="006C4E58"/>
        </w:tc>
        <w:tc>
          <w:tcPr>
            <w:tcW w:w="20" w:type="dxa"/>
            <w:gridSpan w:val="2"/>
          </w:tcPr>
          <w:p w:rsidR="006C4E58" w:rsidRDefault="006C4E58">
            <w:pPr>
              <w:pStyle w:val="EmptyLayoutCell"/>
            </w:pPr>
          </w:p>
        </w:tc>
      </w:tr>
      <w:tr w:rsidR="006C4E58" w:rsidTr="006C2EA6">
        <w:trPr>
          <w:trHeight w:val="349"/>
        </w:trPr>
        <w:tc>
          <w:tcPr>
            <w:tcW w:w="20" w:type="dxa"/>
          </w:tcPr>
          <w:p w:rsidR="006C4E58" w:rsidRDefault="006C4E58">
            <w:pPr>
              <w:pStyle w:val="EmptyLayoutCell"/>
            </w:pPr>
          </w:p>
        </w:tc>
        <w:tc>
          <w:tcPr>
            <w:tcW w:w="13" w:type="dxa"/>
          </w:tcPr>
          <w:p w:rsidR="006C4E58" w:rsidRDefault="006C4E58">
            <w:pPr>
              <w:pStyle w:val="EmptyLayoutCell"/>
            </w:pPr>
          </w:p>
        </w:tc>
        <w:tc>
          <w:tcPr>
            <w:tcW w:w="13" w:type="dxa"/>
          </w:tcPr>
          <w:p w:rsidR="006C4E58" w:rsidRDefault="006C4E58">
            <w:pPr>
              <w:pStyle w:val="EmptyLayoutCell"/>
            </w:pPr>
          </w:p>
        </w:tc>
        <w:tc>
          <w:tcPr>
            <w:tcW w:w="9593" w:type="dxa"/>
            <w:gridSpan w:val="2"/>
          </w:tcPr>
          <w:p w:rsidR="006C4E58" w:rsidRDefault="006C4E58">
            <w:pPr>
              <w:pStyle w:val="EmptyLayoutCell"/>
            </w:pPr>
          </w:p>
        </w:tc>
        <w:tc>
          <w:tcPr>
            <w:tcW w:w="20" w:type="dxa"/>
            <w:gridSpan w:val="2"/>
          </w:tcPr>
          <w:p w:rsidR="006C4E58" w:rsidRDefault="006C4E58">
            <w:pPr>
              <w:pStyle w:val="EmptyLayoutCell"/>
            </w:pPr>
          </w:p>
        </w:tc>
      </w:tr>
      <w:tr w:rsidR="00D31C6C" w:rsidRPr="006C2EA6" w:rsidTr="006C2EA6">
        <w:trPr>
          <w:gridAfter w:val="2"/>
          <w:wAfter w:w="20" w:type="dxa"/>
        </w:trPr>
        <w:tc>
          <w:tcPr>
            <w:tcW w:w="20" w:type="dxa"/>
          </w:tcPr>
          <w:p w:rsidR="006C4E58" w:rsidRPr="006C2EA6" w:rsidRDefault="006C4E58">
            <w:pPr>
              <w:pStyle w:val="EmptyLayoutCell"/>
              <w:rPr>
                <w:lang w:val="lt-LT"/>
              </w:rPr>
            </w:pPr>
          </w:p>
        </w:tc>
        <w:tc>
          <w:tcPr>
            <w:tcW w:w="9619" w:type="dxa"/>
            <w:gridSpan w:val="4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C4E58" w:rsidRPr="006C2EA6" w:rsidTr="006C2EA6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Pr="006C2EA6" w:rsidRDefault="00AB6FF9">
                  <w:pPr>
                    <w:jc w:val="center"/>
                    <w:rPr>
                      <w:lang w:val="lt-LT"/>
                    </w:rPr>
                  </w:pPr>
                  <w:r w:rsidRPr="006C2EA6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:rsidR="006C4E58" w:rsidRPr="006C2EA6" w:rsidRDefault="00AB6FF9">
                  <w:pPr>
                    <w:jc w:val="center"/>
                    <w:rPr>
                      <w:lang w:val="lt-LT"/>
                    </w:rPr>
                  </w:pPr>
                  <w:r w:rsidRPr="006C2EA6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6C4E58" w:rsidRPr="006C2EA6" w:rsidTr="006C2EA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Pr="006C2EA6" w:rsidRDefault="00AB6FF9">
                  <w:pPr>
                    <w:rPr>
                      <w:lang w:val="lt-LT"/>
                    </w:rPr>
                  </w:pPr>
                  <w:r w:rsidRPr="006C2EA6">
                    <w:rPr>
                      <w:color w:val="000000"/>
                      <w:sz w:val="24"/>
                      <w:lang w:val="lt-LT"/>
                    </w:rPr>
                    <w:t>1. Pareigybės lygmuo – vyriausiasis specialistas (IX lygmuo).</w:t>
                  </w:r>
                </w:p>
              </w:tc>
            </w:tr>
            <w:tr w:rsidR="006C4E58" w:rsidRPr="006C2EA6" w:rsidTr="006C2EA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Pr="006C2EA6" w:rsidRDefault="00AB6FF9">
                  <w:pPr>
                    <w:rPr>
                      <w:lang w:val="lt-LT"/>
                    </w:rPr>
                  </w:pPr>
                  <w:r w:rsidRPr="006C2EA6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6C4E58" w:rsidRPr="006C2EA6" w:rsidRDefault="006C4E58">
            <w:pPr>
              <w:rPr>
                <w:lang w:val="lt-LT"/>
              </w:rPr>
            </w:pPr>
          </w:p>
        </w:tc>
      </w:tr>
      <w:tr w:rsidR="006C4E58" w:rsidTr="006C2EA6">
        <w:trPr>
          <w:trHeight w:val="120"/>
        </w:trPr>
        <w:tc>
          <w:tcPr>
            <w:tcW w:w="20" w:type="dxa"/>
          </w:tcPr>
          <w:p w:rsidR="006C4E58" w:rsidRDefault="006C4E58">
            <w:pPr>
              <w:pStyle w:val="EmptyLayoutCell"/>
            </w:pPr>
          </w:p>
        </w:tc>
        <w:tc>
          <w:tcPr>
            <w:tcW w:w="13" w:type="dxa"/>
          </w:tcPr>
          <w:p w:rsidR="006C4E58" w:rsidRDefault="006C4E58">
            <w:pPr>
              <w:pStyle w:val="EmptyLayoutCell"/>
            </w:pPr>
          </w:p>
        </w:tc>
        <w:tc>
          <w:tcPr>
            <w:tcW w:w="13" w:type="dxa"/>
          </w:tcPr>
          <w:p w:rsidR="006C4E58" w:rsidRDefault="006C4E58">
            <w:pPr>
              <w:pStyle w:val="EmptyLayoutCell"/>
            </w:pPr>
          </w:p>
        </w:tc>
        <w:tc>
          <w:tcPr>
            <w:tcW w:w="9593" w:type="dxa"/>
            <w:gridSpan w:val="2"/>
          </w:tcPr>
          <w:p w:rsidR="006C4E58" w:rsidRDefault="006C4E58">
            <w:pPr>
              <w:pStyle w:val="EmptyLayoutCell"/>
            </w:pPr>
          </w:p>
        </w:tc>
        <w:tc>
          <w:tcPr>
            <w:tcW w:w="20" w:type="dxa"/>
            <w:gridSpan w:val="2"/>
          </w:tcPr>
          <w:p w:rsidR="006C4E58" w:rsidRDefault="006C4E58">
            <w:pPr>
              <w:pStyle w:val="EmptyLayoutCell"/>
            </w:pPr>
          </w:p>
        </w:tc>
      </w:tr>
      <w:tr w:rsidR="00D31C6C" w:rsidRPr="006C2EA6" w:rsidTr="006C2EA6">
        <w:trPr>
          <w:gridAfter w:val="2"/>
          <w:wAfter w:w="20" w:type="dxa"/>
        </w:trPr>
        <w:tc>
          <w:tcPr>
            <w:tcW w:w="20" w:type="dxa"/>
          </w:tcPr>
          <w:p w:rsidR="006C4E58" w:rsidRPr="006C2EA6" w:rsidRDefault="006C4E58">
            <w:pPr>
              <w:pStyle w:val="EmptyLayoutCell"/>
              <w:rPr>
                <w:lang w:val="lt-LT"/>
              </w:rPr>
            </w:pPr>
          </w:p>
        </w:tc>
        <w:tc>
          <w:tcPr>
            <w:tcW w:w="9619" w:type="dxa"/>
            <w:gridSpan w:val="4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C4E58" w:rsidRPr="006C2EA6" w:rsidTr="006C2EA6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Pr="006C2EA6" w:rsidRDefault="00AB6FF9">
                  <w:pPr>
                    <w:jc w:val="center"/>
                    <w:rPr>
                      <w:lang w:val="lt-LT"/>
                    </w:rPr>
                  </w:pPr>
                  <w:r w:rsidRPr="006C2EA6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:rsidR="006C4E58" w:rsidRPr="006C2EA6" w:rsidRDefault="00AB6FF9">
                  <w:pPr>
                    <w:jc w:val="center"/>
                    <w:rPr>
                      <w:lang w:val="lt-LT"/>
                    </w:rPr>
                  </w:pPr>
                  <w:r w:rsidRPr="006C2EA6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6C2EA6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C4E58" w:rsidRPr="006C2EA6" w:rsidTr="006C2EA6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C4E58" w:rsidRPr="006C2EA6" w:rsidTr="006C2EA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C4E58" w:rsidRPr="006C2EA6" w:rsidRDefault="00AB6FF9">
                        <w:pPr>
                          <w:rPr>
                            <w:lang w:val="lt-LT"/>
                          </w:rPr>
                        </w:pPr>
                        <w:r w:rsidRPr="006C2EA6">
                          <w:rPr>
                            <w:color w:val="000000"/>
                            <w:sz w:val="24"/>
                            <w:lang w:val="lt-LT"/>
                          </w:rPr>
                          <w:t>3. Dokumentų valdymas.</w:t>
                        </w:r>
                      </w:p>
                    </w:tc>
                  </w:tr>
                  <w:tr w:rsidR="006C4E58" w:rsidRPr="006C2EA6" w:rsidTr="006C2EA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C4E58" w:rsidRPr="006C2EA6" w:rsidRDefault="00AB6FF9">
                        <w:pPr>
                          <w:rPr>
                            <w:lang w:val="lt-LT"/>
                          </w:rPr>
                        </w:pPr>
                        <w:r w:rsidRPr="006C2EA6">
                          <w:rPr>
                            <w:color w:val="000000"/>
                            <w:sz w:val="24"/>
                            <w:lang w:val="lt-LT"/>
                          </w:rPr>
                          <w:t>4. Stebėsena ir analizė.</w:t>
                        </w:r>
                      </w:p>
                    </w:tc>
                  </w:tr>
                </w:tbl>
                <w:p w:rsidR="006C4E58" w:rsidRPr="006C2EA6" w:rsidRDefault="006C4E58">
                  <w:pPr>
                    <w:rPr>
                      <w:lang w:val="lt-LT"/>
                    </w:rPr>
                  </w:pPr>
                </w:p>
              </w:tc>
            </w:tr>
          </w:tbl>
          <w:p w:rsidR="006C4E58" w:rsidRPr="006C2EA6" w:rsidRDefault="006C4E58">
            <w:pPr>
              <w:rPr>
                <w:lang w:val="lt-LT"/>
              </w:rPr>
            </w:pPr>
          </w:p>
        </w:tc>
      </w:tr>
      <w:tr w:rsidR="006C4E58" w:rsidTr="006C2EA6">
        <w:trPr>
          <w:trHeight w:val="126"/>
        </w:trPr>
        <w:tc>
          <w:tcPr>
            <w:tcW w:w="20" w:type="dxa"/>
          </w:tcPr>
          <w:p w:rsidR="006C4E58" w:rsidRDefault="006C4E58">
            <w:pPr>
              <w:pStyle w:val="EmptyLayoutCell"/>
            </w:pPr>
          </w:p>
        </w:tc>
        <w:tc>
          <w:tcPr>
            <w:tcW w:w="13" w:type="dxa"/>
          </w:tcPr>
          <w:p w:rsidR="006C4E58" w:rsidRDefault="006C4E58">
            <w:pPr>
              <w:pStyle w:val="EmptyLayoutCell"/>
            </w:pPr>
          </w:p>
        </w:tc>
        <w:tc>
          <w:tcPr>
            <w:tcW w:w="13" w:type="dxa"/>
          </w:tcPr>
          <w:p w:rsidR="006C4E58" w:rsidRDefault="006C4E58">
            <w:pPr>
              <w:pStyle w:val="EmptyLayoutCell"/>
            </w:pPr>
          </w:p>
        </w:tc>
        <w:tc>
          <w:tcPr>
            <w:tcW w:w="9593" w:type="dxa"/>
            <w:gridSpan w:val="2"/>
          </w:tcPr>
          <w:p w:rsidR="006C4E58" w:rsidRDefault="006C4E58">
            <w:pPr>
              <w:pStyle w:val="EmptyLayoutCell"/>
            </w:pPr>
          </w:p>
        </w:tc>
        <w:tc>
          <w:tcPr>
            <w:tcW w:w="20" w:type="dxa"/>
            <w:gridSpan w:val="2"/>
          </w:tcPr>
          <w:p w:rsidR="006C4E58" w:rsidRDefault="006C4E58">
            <w:pPr>
              <w:pStyle w:val="EmptyLayoutCell"/>
            </w:pPr>
          </w:p>
        </w:tc>
      </w:tr>
      <w:tr w:rsidR="00D31C6C" w:rsidRPr="006C2EA6" w:rsidTr="006C2EA6">
        <w:trPr>
          <w:gridAfter w:val="2"/>
          <w:wAfter w:w="20" w:type="dxa"/>
        </w:trPr>
        <w:tc>
          <w:tcPr>
            <w:tcW w:w="20" w:type="dxa"/>
          </w:tcPr>
          <w:p w:rsidR="006C4E58" w:rsidRPr="006C2EA6" w:rsidRDefault="006C4E58" w:rsidP="006C2EA6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619" w:type="dxa"/>
            <w:gridSpan w:val="4"/>
          </w:tcPr>
          <w:tbl>
            <w:tblPr>
              <w:tblW w:w="96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4"/>
            </w:tblGrid>
            <w:tr w:rsidR="006C4E58" w:rsidRPr="006C2EA6" w:rsidTr="006C2EA6">
              <w:trPr>
                <w:trHeight w:val="60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Pr="006C2EA6" w:rsidRDefault="00AB6FF9" w:rsidP="006C2EA6">
                  <w:pPr>
                    <w:jc w:val="center"/>
                    <w:rPr>
                      <w:lang w:val="lt-LT"/>
                    </w:rPr>
                  </w:pPr>
                  <w:r w:rsidRPr="006C2EA6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:rsidR="006C4E58" w:rsidRPr="006C2EA6" w:rsidRDefault="00AB6FF9" w:rsidP="006C2EA6">
                  <w:pPr>
                    <w:jc w:val="center"/>
                    <w:rPr>
                      <w:lang w:val="lt-LT"/>
                    </w:rPr>
                  </w:pPr>
                  <w:r w:rsidRPr="006C2EA6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6C2EA6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C4E58" w:rsidRPr="006C2EA6" w:rsidTr="006C2EA6">
              <w:trPr>
                <w:trHeight w:val="680"/>
              </w:trPr>
              <w:tc>
                <w:tcPr>
                  <w:tcW w:w="96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24"/>
                  </w:tblGrid>
                  <w:tr w:rsidR="006C4E58" w:rsidRPr="006C2EA6" w:rsidTr="006C2EA6">
                    <w:trPr>
                      <w:trHeight w:val="260"/>
                    </w:trPr>
                    <w:tc>
                      <w:tcPr>
                        <w:tcW w:w="96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C4E58" w:rsidRPr="006C2EA6" w:rsidRDefault="00AB6FF9" w:rsidP="006C2EA6">
                        <w:pPr>
                          <w:jc w:val="both"/>
                          <w:rPr>
                            <w:lang w:val="lt-LT"/>
                          </w:rPr>
                        </w:pPr>
                        <w:r w:rsidRPr="006C2EA6">
                          <w:rPr>
                            <w:color w:val="000000"/>
                            <w:sz w:val="24"/>
                            <w:lang w:val="lt-LT"/>
                          </w:rPr>
                          <w:t>5. Duomenų apie socialinę paramą kaupimas ir sisteminimas.</w:t>
                        </w:r>
                      </w:p>
                    </w:tc>
                  </w:tr>
                  <w:tr w:rsidR="006C4E58" w:rsidRPr="006C2EA6" w:rsidTr="006C2EA6">
                    <w:trPr>
                      <w:trHeight w:val="260"/>
                    </w:trPr>
                    <w:tc>
                      <w:tcPr>
                        <w:tcW w:w="96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C4E58" w:rsidRPr="006C2EA6" w:rsidRDefault="00AB6FF9" w:rsidP="006C2EA6">
                        <w:pPr>
                          <w:jc w:val="both"/>
                          <w:rPr>
                            <w:lang w:val="lt-LT"/>
                          </w:rPr>
                        </w:pPr>
                        <w:r w:rsidRPr="006C2EA6">
                          <w:rPr>
                            <w:color w:val="000000"/>
                            <w:sz w:val="24"/>
                            <w:lang w:val="lt-LT"/>
                          </w:rPr>
                          <w:t>6. Piniginės socialinės paramos, socialinių išmokų ir kompensacijų skyrimui sprendimų rengimas, asmens pajamų ir turto vertinimas, konsultavimas.</w:t>
                        </w:r>
                      </w:p>
                    </w:tc>
                  </w:tr>
                </w:tbl>
                <w:p w:rsidR="006C4E58" w:rsidRPr="006C2EA6" w:rsidRDefault="006C4E58" w:rsidP="006C2EA6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6C4E58" w:rsidRPr="006C2EA6" w:rsidRDefault="006C4E58" w:rsidP="006C2EA6">
            <w:pPr>
              <w:jc w:val="both"/>
              <w:rPr>
                <w:lang w:val="lt-LT"/>
              </w:rPr>
            </w:pPr>
          </w:p>
        </w:tc>
      </w:tr>
      <w:tr w:rsidR="006C4E58" w:rsidTr="006C2EA6">
        <w:trPr>
          <w:trHeight w:val="100"/>
        </w:trPr>
        <w:tc>
          <w:tcPr>
            <w:tcW w:w="20" w:type="dxa"/>
          </w:tcPr>
          <w:p w:rsidR="006C4E58" w:rsidRDefault="006C4E58">
            <w:pPr>
              <w:pStyle w:val="EmptyLayoutCell"/>
            </w:pPr>
          </w:p>
        </w:tc>
        <w:tc>
          <w:tcPr>
            <w:tcW w:w="13" w:type="dxa"/>
          </w:tcPr>
          <w:p w:rsidR="006C4E58" w:rsidRDefault="006C4E58">
            <w:pPr>
              <w:pStyle w:val="EmptyLayoutCell"/>
            </w:pPr>
          </w:p>
        </w:tc>
        <w:tc>
          <w:tcPr>
            <w:tcW w:w="13" w:type="dxa"/>
          </w:tcPr>
          <w:p w:rsidR="006C4E58" w:rsidRDefault="006C4E58">
            <w:pPr>
              <w:pStyle w:val="EmptyLayoutCell"/>
            </w:pPr>
          </w:p>
        </w:tc>
        <w:tc>
          <w:tcPr>
            <w:tcW w:w="9593" w:type="dxa"/>
            <w:gridSpan w:val="2"/>
          </w:tcPr>
          <w:p w:rsidR="006C4E58" w:rsidRDefault="006C4E58">
            <w:pPr>
              <w:pStyle w:val="EmptyLayoutCell"/>
            </w:pPr>
          </w:p>
        </w:tc>
        <w:tc>
          <w:tcPr>
            <w:tcW w:w="20" w:type="dxa"/>
            <w:gridSpan w:val="2"/>
          </w:tcPr>
          <w:p w:rsidR="006C4E58" w:rsidRDefault="006C4E58">
            <w:pPr>
              <w:pStyle w:val="EmptyLayoutCell"/>
            </w:pPr>
          </w:p>
        </w:tc>
      </w:tr>
      <w:tr w:rsidR="00D31C6C" w:rsidTr="006C2EA6">
        <w:trPr>
          <w:gridAfter w:val="2"/>
          <w:wAfter w:w="20" w:type="dxa"/>
        </w:trPr>
        <w:tc>
          <w:tcPr>
            <w:tcW w:w="20" w:type="dxa"/>
          </w:tcPr>
          <w:p w:rsidR="006C4E58" w:rsidRDefault="006C4E58">
            <w:pPr>
              <w:pStyle w:val="EmptyLayoutCell"/>
            </w:pPr>
          </w:p>
        </w:tc>
        <w:tc>
          <w:tcPr>
            <w:tcW w:w="13" w:type="dxa"/>
          </w:tcPr>
          <w:p w:rsidR="006C4E58" w:rsidRDefault="006C4E58">
            <w:pPr>
              <w:pStyle w:val="EmptyLayoutCell"/>
            </w:pPr>
          </w:p>
        </w:tc>
        <w:tc>
          <w:tcPr>
            <w:tcW w:w="9606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C4E58" w:rsidTr="006C2EA6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Default="00AB6FF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6C4E58" w:rsidRDefault="00AB6FF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6C4E58" w:rsidRDefault="006C4E58"/>
        </w:tc>
      </w:tr>
      <w:tr w:rsidR="006C4E58" w:rsidTr="006C2EA6">
        <w:trPr>
          <w:trHeight w:val="20"/>
        </w:trPr>
        <w:tc>
          <w:tcPr>
            <w:tcW w:w="20" w:type="dxa"/>
          </w:tcPr>
          <w:p w:rsidR="006C4E58" w:rsidRDefault="006C4E58">
            <w:pPr>
              <w:pStyle w:val="EmptyLayoutCell"/>
            </w:pPr>
          </w:p>
        </w:tc>
        <w:tc>
          <w:tcPr>
            <w:tcW w:w="13" w:type="dxa"/>
          </w:tcPr>
          <w:p w:rsidR="006C4E58" w:rsidRDefault="006C4E58">
            <w:pPr>
              <w:pStyle w:val="EmptyLayoutCell"/>
            </w:pPr>
          </w:p>
        </w:tc>
        <w:tc>
          <w:tcPr>
            <w:tcW w:w="13" w:type="dxa"/>
          </w:tcPr>
          <w:p w:rsidR="006C4E58" w:rsidRDefault="006C4E58">
            <w:pPr>
              <w:pStyle w:val="EmptyLayoutCell"/>
            </w:pPr>
          </w:p>
        </w:tc>
        <w:tc>
          <w:tcPr>
            <w:tcW w:w="9593" w:type="dxa"/>
            <w:gridSpan w:val="2"/>
          </w:tcPr>
          <w:p w:rsidR="006C4E58" w:rsidRDefault="006C4E58">
            <w:pPr>
              <w:pStyle w:val="EmptyLayoutCell"/>
            </w:pPr>
          </w:p>
        </w:tc>
        <w:tc>
          <w:tcPr>
            <w:tcW w:w="20" w:type="dxa"/>
            <w:gridSpan w:val="2"/>
          </w:tcPr>
          <w:p w:rsidR="006C4E58" w:rsidRDefault="006C4E58">
            <w:pPr>
              <w:pStyle w:val="EmptyLayoutCell"/>
            </w:pPr>
          </w:p>
        </w:tc>
      </w:tr>
      <w:tr w:rsidR="00D31C6C" w:rsidRPr="006C2EA6" w:rsidTr="006C2EA6">
        <w:tc>
          <w:tcPr>
            <w:tcW w:w="9639" w:type="dxa"/>
            <w:gridSpan w:val="5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9"/>
            </w:tblGrid>
            <w:tr w:rsidR="006C4E58" w:rsidRPr="006C2EA6" w:rsidTr="006C2EA6">
              <w:trPr>
                <w:trHeight w:val="260"/>
              </w:trPr>
              <w:tc>
                <w:tcPr>
                  <w:tcW w:w="90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Pr="006C2EA6" w:rsidRDefault="00AB6FF9" w:rsidP="006C2EA6">
                  <w:pPr>
                    <w:jc w:val="both"/>
                    <w:rPr>
                      <w:lang w:val="lt-LT"/>
                    </w:rPr>
                  </w:pPr>
                  <w:r w:rsidRPr="006C2EA6">
                    <w:rPr>
                      <w:color w:val="000000"/>
                      <w:sz w:val="24"/>
                      <w:lang w:val="lt-LT"/>
                    </w:rPr>
                    <w:t>7. Konsultuoja priskirtos srities klausimais.</w:t>
                  </w:r>
                </w:p>
              </w:tc>
            </w:tr>
          </w:tbl>
          <w:p w:rsidR="006C4E58" w:rsidRPr="006C2EA6" w:rsidRDefault="006C4E58" w:rsidP="006C2EA6">
            <w:pPr>
              <w:jc w:val="both"/>
              <w:rPr>
                <w:lang w:val="lt-LT"/>
              </w:rPr>
            </w:pPr>
          </w:p>
        </w:tc>
        <w:tc>
          <w:tcPr>
            <w:tcW w:w="20" w:type="dxa"/>
            <w:gridSpan w:val="2"/>
          </w:tcPr>
          <w:p w:rsidR="006C4E58" w:rsidRPr="006C2EA6" w:rsidRDefault="006C4E58" w:rsidP="006C2EA6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6C4E58" w:rsidRPr="006C2EA6" w:rsidTr="006C2EA6">
        <w:trPr>
          <w:trHeight w:val="19"/>
        </w:trPr>
        <w:tc>
          <w:tcPr>
            <w:tcW w:w="20" w:type="dxa"/>
          </w:tcPr>
          <w:p w:rsidR="006C4E58" w:rsidRPr="006C2EA6" w:rsidRDefault="006C4E58" w:rsidP="006C2EA6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6C4E58" w:rsidRPr="006C2EA6" w:rsidRDefault="006C4E58" w:rsidP="006C2EA6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6C4E58" w:rsidRPr="006C2EA6" w:rsidRDefault="006C4E58" w:rsidP="006C2EA6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593" w:type="dxa"/>
            <w:gridSpan w:val="2"/>
          </w:tcPr>
          <w:p w:rsidR="006C4E58" w:rsidRPr="006C2EA6" w:rsidRDefault="006C4E58" w:rsidP="006C2EA6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20" w:type="dxa"/>
            <w:gridSpan w:val="2"/>
          </w:tcPr>
          <w:p w:rsidR="006C4E58" w:rsidRPr="006C2EA6" w:rsidRDefault="006C4E58" w:rsidP="006C2EA6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D31C6C" w:rsidRPr="006C2EA6" w:rsidTr="006C2EA6">
        <w:trPr>
          <w:gridAfter w:val="2"/>
          <w:wAfter w:w="20" w:type="dxa"/>
        </w:trPr>
        <w:tc>
          <w:tcPr>
            <w:tcW w:w="20" w:type="dxa"/>
          </w:tcPr>
          <w:p w:rsidR="006C4E58" w:rsidRPr="006C2EA6" w:rsidRDefault="006C4E58" w:rsidP="006C2EA6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619" w:type="dxa"/>
            <w:gridSpan w:val="4"/>
          </w:tcPr>
          <w:tbl>
            <w:tblPr>
              <w:tblW w:w="96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4"/>
            </w:tblGrid>
            <w:tr w:rsidR="006C4E58" w:rsidRPr="00141F5B" w:rsidTr="006C2EA6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Pr="006C2EA6" w:rsidRDefault="00AB6FF9" w:rsidP="006C2EA6">
                  <w:pPr>
                    <w:jc w:val="both"/>
                    <w:rPr>
                      <w:lang w:val="lt-LT"/>
                    </w:rPr>
                  </w:pPr>
                  <w:r w:rsidRPr="006C2EA6">
                    <w:rPr>
                      <w:color w:val="000000"/>
                      <w:sz w:val="24"/>
                      <w:lang w:val="lt-LT"/>
                    </w:rPr>
                    <w:t>8. Į apskaitą įtraukia bylas arba prireikus koordinuoja bylų apskaitą.</w:t>
                  </w:r>
                </w:p>
              </w:tc>
            </w:tr>
            <w:tr w:rsidR="006C4E58" w:rsidRPr="006C2EA6" w:rsidTr="006C2EA6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Pr="006C2EA6" w:rsidRDefault="00AB6FF9" w:rsidP="006C2EA6">
                  <w:pPr>
                    <w:jc w:val="both"/>
                    <w:rPr>
                      <w:lang w:val="lt-LT"/>
                    </w:rPr>
                  </w:pPr>
                  <w:r w:rsidRPr="006C2EA6">
                    <w:rPr>
                      <w:color w:val="000000"/>
                      <w:sz w:val="24"/>
                      <w:lang w:val="lt-LT"/>
                    </w:rPr>
                    <w:t>9. Apdoroja su stebėsena ir (ar) analize susijusią informaciją arba prireikus koordinuoja susijusios informacijos apdorojimą.</w:t>
                  </w:r>
                </w:p>
              </w:tc>
            </w:tr>
            <w:tr w:rsidR="006C4E58" w:rsidRPr="006C2EA6" w:rsidTr="006C2EA6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Pr="006C2EA6" w:rsidRDefault="00AB6FF9" w:rsidP="006C2EA6">
                  <w:pPr>
                    <w:jc w:val="both"/>
                    <w:rPr>
                      <w:lang w:val="lt-LT"/>
                    </w:rPr>
                  </w:pPr>
                  <w:r w:rsidRPr="006C2EA6">
                    <w:rPr>
                      <w:color w:val="000000"/>
                      <w:sz w:val="24"/>
                      <w:lang w:val="lt-LT"/>
                    </w:rPr>
                    <w:t>10. Atlieka skaičiavimus ir prognozavimą arba prireikus koordinuoja skaičiavimų ir prognozavimų atlikimą.</w:t>
                  </w:r>
                </w:p>
              </w:tc>
            </w:tr>
            <w:tr w:rsidR="006C4E58" w:rsidRPr="006C2EA6" w:rsidTr="006C2EA6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Pr="006C2EA6" w:rsidRDefault="00AB6FF9" w:rsidP="006C2EA6">
                  <w:pPr>
                    <w:jc w:val="both"/>
                    <w:rPr>
                      <w:lang w:val="lt-LT"/>
                    </w:rPr>
                  </w:pPr>
                  <w:r w:rsidRPr="006C2EA6">
                    <w:rPr>
                      <w:color w:val="000000"/>
                      <w:sz w:val="24"/>
                      <w:lang w:val="lt-LT"/>
                    </w:rPr>
                    <w:t>11. Atlieka suformuotos politikos ir dokumentų nuostatų įgyvendinimo, statistinių rodiklių stebėseną, analizę ir vertinimą arba prireikus koordinuoja suformuotos politikos ir dokumentų nuostatų įgyvendinimo, statistinių rodiklių stebėsenos, analizės ir vertinimo atlikimą.</w:t>
                  </w:r>
                </w:p>
              </w:tc>
            </w:tr>
            <w:tr w:rsidR="006C4E58" w:rsidRPr="006C2EA6" w:rsidTr="006C2EA6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Pr="006C2EA6" w:rsidRDefault="00AB6FF9" w:rsidP="006C2EA6">
                  <w:pPr>
                    <w:jc w:val="both"/>
                    <w:rPr>
                      <w:lang w:val="lt-LT"/>
                    </w:rPr>
                  </w:pPr>
                  <w:r w:rsidRPr="006C2EA6">
                    <w:rPr>
                      <w:color w:val="000000"/>
                      <w:sz w:val="24"/>
                      <w:lang w:val="lt-LT"/>
                    </w:rPr>
                    <w:t>12. Rengia teisės aktų projektus ir kitus susijusius dokumentus dėl stebėsenos ir (ar) analizės vykdymo arba prireikus koordinuoja teisės aktų projektų ir kitų susijusių dokumentų dėl stebėsenos ir (ar) analizės rengimą.</w:t>
                  </w:r>
                </w:p>
              </w:tc>
            </w:tr>
            <w:tr w:rsidR="006C4E58" w:rsidRPr="006C2EA6" w:rsidTr="006C2EA6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Pr="006C2EA6" w:rsidRDefault="00AB6FF9" w:rsidP="006C2EA6">
                  <w:pPr>
                    <w:jc w:val="both"/>
                    <w:rPr>
                      <w:lang w:val="lt-LT"/>
                    </w:rPr>
                  </w:pPr>
                  <w:r w:rsidRPr="006C2EA6">
                    <w:rPr>
                      <w:color w:val="000000"/>
                      <w:sz w:val="24"/>
                      <w:lang w:val="lt-LT"/>
                    </w:rPr>
                    <w:t>13. Rengia ir teikia informaciją su stebėsena ir (ar) analize susijusiais sudėtingais klausimais arba prireikus koordinuoja informacijos su stebėsena ir (ar) analize susijusiais sudėtingais klausimais rengimą ir teikimą.</w:t>
                  </w:r>
                </w:p>
              </w:tc>
            </w:tr>
            <w:tr w:rsidR="006C4E58" w:rsidRPr="006C2EA6" w:rsidTr="006C2EA6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Pr="006C2EA6" w:rsidRDefault="00AB6FF9" w:rsidP="006C2EA6">
                  <w:pPr>
                    <w:jc w:val="both"/>
                    <w:rPr>
                      <w:lang w:val="lt-LT"/>
                    </w:rPr>
                  </w:pPr>
                  <w:r w:rsidRPr="006C2EA6">
                    <w:rPr>
                      <w:color w:val="000000"/>
                      <w:sz w:val="24"/>
                      <w:lang w:val="lt-LT"/>
                    </w:rPr>
                    <w:t>14. Rengia ataskaitas, išvadas ir kitus dokumentus arba prireikus koordinuoja ataskaitų, išvadų ir kitų dokumentų rengimą.</w:t>
                  </w:r>
                </w:p>
              </w:tc>
            </w:tr>
          </w:tbl>
          <w:p w:rsidR="006C4E58" w:rsidRPr="006C2EA6" w:rsidRDefault="006C4E58" w:rsidP="006C2EA6">
            <w:pPr>
              <w:jc w:val="both"/>
              <w:rPr>
                <w:lang w:val="lt-LT"/>
              </w:rPr>
            </w:pPr>
          </w:p>
        </w:tc>
      </w:tr>
      <w:tr w:rsidR="006C4E58" w:rsidTr="006C2EA6">
        <w:trPr>
          <w:trHeight w:val="20"/>
        </w:trPr>
        <w:tc>
          <w:tcPr>
            <w:tcW w:w="20" w:type="dxa"/>
          </w:tcPr>
          <w:p w:rsidR="006C4E58" w:rsidRDefault="006C4E58">
            <w:pPr>
              <w:pStyle w:val="EmptyLayoutCell"/>
            </w:pPr>
          </w:p>
        </w:tc>
        <w:tc>
          <w:tcPr>
            <w:tcW w:w="13" w:type="dxa"/>
          </w:tcPr>
          <w:p w:rsidR="006C4E58" w:rsidRDefault="006C4E58">
            <w:pPr>
              <w:pStyle w:val="EmptyLayoutCell"/>
            </w:pPr>
          </w:p>
        </w:tc>
        <w:tc>
          <w:tcPr>
            <w:tcW w:w="13" w:type="dxa"/>
          </w:tcPr>
          <w:p w:rsidR="006C4E58" w:rsidRDefault="006C4E58">
            <w:pPr>
              <w:pStyle w:val="EmptyLayoutCell"/>
            </w:pPr>
          </w:p>
        </w:tc>
        <w:tc>
          <w:tcPr>
            <w:tcW w:w="9593" w:type="dxa"/>
            <w:gridSpan w:val="2"/>
          </w:tcPr>
          <w:p w:rsidR="006C4E58" w:rsidRDefault="006C4E58">
            <w:pPr>
              <w:pStyle w:val="EmptyLayoutCell"/>
            </w:pPr>
          </w:p>
        </w:tc>
        <w:tc>
          <w:tcPr>
            <w:tcW w:w="20" w:type="dxa"/>
            <w:gridSpan w:val="2"/>
          </w:tcPr>
          <w:p w:rsidR="006C4E58" w:rsidRDefault="006C4E58">
            <w:pPr>
              <w:pStyle w:val="EmptyLayoutCell"/>
            </w:pPr>
          </w:p>
        </w:tc>
      </w:tr>
      <w:tr w:rsidR="00D31C6C" w:rsidRPr="006C2EA6" w:rsidTr="006C2EA6">
        <w:trPr>
          <w:gridAfter w:val="2"/>
          <w:wAfter w:w="20" w:type="dxa"/>
        </w:trPr>
        <w:tc>
          <w:tcPr>
            <w:tcW w:w="20" w:type="dxa"/>
          </w:tcPr>
          <w:p w:rsidR="006C4E58" w:rsidRPr="006C2EA6" w:rsidRDefault="006C4E58" w:rsidP="006C2EA6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619" w:type="dxa"/>
            <w:gridSpan w:val="4"/>
          </w:tcPr>
          <w:tbl>
            <w:tblPr>
              <w:tblW w:w="96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4"/>
            </w:tblGrid>
            <w:tr w:rsidR="006C4E58" w:rsidRPr="00141F5B" w:rsidTr="006C2EA6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Pr="006C2EA6" w:rsidRDefault="00AB6FF9" w:rsidP="006C2EA6">
                  <w:pPr>
                    <w:jc w:val="both"/>
                    <w:rPr>
                      <w:lang w:val="lt-LT"/>
                    </w:rPr>
                  </w:pPr>
                  <w:r w:rsidRPr="006C2EA6">
                    <w:rPr>
                      <w:color w:val="000000"/>
                      <w:sz w:val="24"/>
                      <w:lang w:val="lt-LT"/>
                    </w:rPr>
                    <w:t>15. Rengia sprendimus dėl piniginės socialinė</w:t>
                  </w:r>
                  <w:r w:rsidR="00453EE5">
                    <w:rPr>
                      <w:color w:val="000000"/>
                      <w:sz w:val="24"/>
                      <w:lang w:val="lt-LT"/>
                    </w:rPr>
                    <w:t>s</w:t>
                  </w:r>
                  <w:r w:rsidRPr="006C2EA6">
                    <w:rPr>
                      <w:color w:val="000000"/>
                      <w:sz w:val="24"/>
                      <w:lang w:val="lt-LT"/>
                    </w:rPr>
                    <w:t xml:space="preserve"> paramos, socialinių išmokų ir kompensacijų skyrimo Šilalės miesto, Bilionių, Laukuvos, Žadeikių, Tenenių, Palentinio, Didkiemio, Upynos, Kaltinėnų seniūnijų gyventojams.</w:t>
                  </w:r>
                </w:p>
              </w:tc>
            </w:tr>
            <w:tr w:rsidR="006C4E58" w:rsidRPr="006C2EA6" w:rsidTr="006C2EA6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Pr="006C2EA6" w:rsidRDefault="00AB6FF9" w:rsidP="006C2EA6">
                  <w:pPr>
                    <w:jc w:val="both"/>
                    <w:rPr>
                      <w:lang w:val="lt-LT"/>
                    </w:rPr>
                  </w:pPr>
                  <w:r w:rsidRPr="006C2EA6">
                    <w:rPr>
                      <w:color w:val="000000"/>
                      <w:sz w:val="24"/>
                      <w:lang w:val="lt-LT"/>
                    </w:rPr>
                    <w:t>16. Nustato teisę ir parengia pažymas dėl teisės į kredito, paimto daugiabučiui namui atnaujinti (modernizuoti).</w:t>
                  </w:r>
                </w:p>
              </w:tc>
            </w:tr>
            <w:tr w:rsidR="006C4E58" w:rsidRPr="006C2EA6" w:rsidTr="006C2EA6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Pr="006C2EA6" w:rsidRDefault="00AB6FF9" w:rsidP="006C2EA6">
                  <w:pPr>
                    <w:jc w:val="both"/>
                    <w:rPr>
                      <w:lang w:val="lt-LT"/>
                    </w:rPr>
                  </w:pPr>
                  <w:r w:rsidRPr="006C2EA6">
                    <w:rPr>
                      <w:color w:val="000000"/>
                      <w:sz w:val="24"/>
                      <w:lang w:val="lt-LT"/>
                    </w:rPr>
                    <w:t>17. Dalyvauja komisijų ir darbo grupių darbe.</w:t>
                  </w:r>
                </w:p>
              </w:tc>
            </w:tr>
            <w:tr w:rsidR="006C4E58" w:rsidRPr="006C2EA6" w:rsidTr="006C2EA6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Pr="006C2EA6" w:rsidRDefault="00AB6FF9" w:rsidP="006C2EA6">
                  <w:pPr>
                    <w:jc w:val="both"/>
                    <w:rPr>
                      <w:lang w:val="lt-LT"/>
                    </w:rPr>
                  </w:pPr>
                  <w:r w:rsidRPr="006C2EA6">
                    <w:rPr>
                      <w:color w:val="000000"/>
                      <w:sz w:val="24"/>
                      <w:lang w:val="lt-LT"/>
                    </w:rPr>
                    <w:t>18. Tiria ir analizuoja besikreipiančių piniginės socialinės ir kitos paramos asmenų gyvenimo sąlygas, surašo buities tyrimo aktus.</w:t>
                  </w:r>
                </w:p>
              </w:tc>
            </w:tr>
            <w:tr w:rsidR="006C4E58" w:rsidRPr="006C2EA6" w:rsidTr="006C2EA6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Pr="006C2EA6" w:rsidRDefault="00AB6FF9" w:rsidP="00141F5B">
                  <w:pPr>
                    <w:jc w:val="both"/>
                    <w:rPr>
                      <w:lang w:val="lt-LT"/>
                    </w:rPr>
                  </w:pPr>
                  <w:r w:rsidRPr="006C2EA6">
                    <w:rPr>
                      <w:color w:val="000000"/>
                      <w:sz w:val="24"/>
                      <w:lang w:val="lt-LT"/>
                    </w:rPr>
                    <w:t>19. Naudojasi informacija kompetencijos ribose kompiuterine duomenų baze – SPIS (Socialinės paramos informacinė sistema) ir Socialinės paramos apskaitos sistema ,,Parama“, VĮ ,,Registr</w:t>
                  </w:r>
                  <w:r w:rsidR="00141F5B">
                    <w:rPr>
                      <w:color w:val="000000"/>
                      <w:sz w:val="24"/>
                      <w:lang w:val="lt-LT"/>
                    </w:rPr>
                    <w:t>ų</w:t>
                  </w:r>
                  <w:r w:rsidRPr="006C2EA6">
                    <w:rPr>
                      <w:color w:val="000000"/>
                      <w:sz w:val="24"/>
                      <w:lang w:val="lt-LT"/>
                    </w:rPr>
                    <w:t xml:space="preserve"> centras“ duomenų baze, siekdamas Nustatyti pareiškėjų turimą turtą, užimtumą ir gaunamas pajamas bei užtikrina duomenų saugumą ir konfidencialumą.</w:t>
                  </w:r>
                </w:p>
              </w:tc>
            </w:tr>
            <w:tr w:rsidR="006C4E58" w:rsidRPr="006C2EA6" w:rsidTr="006C2EA6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Pr="006C2EA6" w:rsidRDefault="00AB6FF9" w:rsidP="006C2EA6">
                  <w:pPr>
                    <w:jc w:val="both"/>
                    <w:rPr>
                      <w:lang w:val="lt-LT"/>
                    </w:rPr>
                  </w:pPr>
                  <w:r w:rsidRPr="006C2EA6">
                    <w:rPr>
                      <w:color w:val="000000"/>
                      <w:sz w:val="24"/>
                      <w:lang w:val="lt-LT"/>
                    </w:rPr>
                    <w:t>20. Rengia socialinius strateginius ir metinius veiklos planus, kitas socialines programas tam, kad būtų užtikrintas kokybiškas ir visuotinis socialinės paramos prieinamumas.</w:t>
                  </w:r>
                </w:p>
              </w:tc>
            </w:tr>
            <w:tr w:rsidR="006C4E58" w:rsidRPr="006C2EA6" w:rsidTr="006C2EA6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Pr="006C2EA6" w:rsidRDefault="00AB6FF9" w:rsidP="006C2EA6">
                  <w:pPr>
                    <w:jc w:val="both"/>
                    <w:rPr>
                      <w:lang w:val="lt-LT"/>
                    </w:rPr>
                  </w:pPr>
                  <w:r w:rsidRPr="006C2EA6">
                    <w:rPr>
                      <w:color w:val="000000"/>
                      <w:sz w:val="24"/>
                      <w:lang w:val="lt-LT"/>
                    </w:rPr>
                    <w:t>21. Rengia skyriaus vedėjo, Administracijos direktoriaus įsakymus, Tarybos sprendimų projektus ir mero potvarkius.</w:t>
                  </w:r>
                </w:p>
              </w:tc>
            </w:tr>
            <w:tr w:rsidR="006C4E58" w:rsidRPr="006C2EA6" w:rsidTr="006C2EA6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Pr="006C2EA6" w:rsidRDefault="00AB6FF9" w:rsidP="006C2EA6">
                  <w:pPr>
                    <w:jc w:val="both"/>
                    <w:rPr>
                      <w:lang w:val="lt-LT"/>
                    </w:rPr>
                  </w:pPr>
                  <w:r w:rsidRPr="006C2EA6">
                    <w:rPr>
                      <w:color w:val="000000"/>
                      <w:sz w:val="24"/>
                      <w:lang w:val="lt-LT"/>
                    </w:rPr>
                    <w:t>22. Ruošia atsakymus gyventojams į jų prašymus bei kitus raštus socialiniais klausimais.</w:t>
                  </w:r>
                </w:p>
              </w:tc>
            </w:tr>
          </w:tbl>
          <w:p w:rsidR="006C4E58" w:rsidRPr="006C2EA6" w:rsidRDefault="006C4E58" w:rsidP="006C2EA6">
            <w:pPr>
              <w:jc w:val="both"/>
              <w:rPr>
                <w:lang w:val="lt-LT"/>
              </w:rPr>
            </w:pPr>
          </w:p>
        </w:tc>
      </w:tr>
      <w:tr w:rsidR="006C4E58" w:rsidTr="006C2EA6">
        <w:trPr>
          <w:trHeight w:val="20"/>
        </w:trPr>
        <w:tc>
          <w:tcPr>
            <w:tcW w:w="20" w:type="dxa"/>
          </w:tcPr>
          <w:p w:rsidR="006C4E58" w:rsidRDefault="006C4E58">
            <w:pPr>
              <w:pStyle w:val="EmptyLayoutCell"/>
            </w:pPr>
          </w:p>
        </w:tc>
        <w:tc>
          <w:tcPr>
            <w:tcW w:w="13" w:type="dxa"/>
          </w:tcPr>
          <w:p w:rsidR="006C4E58" w:rsidRDefault="006C4E58">
            <w:pPr>
              <w:pStyle w:val="EmptyLayoutCell"/>
            </w:pPr>
          </w:p>
        </w:tc>
        <w:tc>
          <w:tcPr>
            <w:tcW w:w="13" w:type="dxa"/>
          </w:tcPr>
          <w:p w:rsidR="006C4E58" w:rsidRDefault="006C4E58">
            <w:pPr>
              <w:pStyle w:val="EmptyLayoutCell"/>
            </w:pPr>
          </w:p>
        </w:tc>
        <w:tc>
          <w:tcPr>
            <w:tcW w:w="9593" w:type="dxa"/>
            <w:gridSpan w:val="2"/>
          </w:tcPr>
          <w:p w:rsidR="006C4E58" w:rsidRDefault="006C4E58">
            <w:pPr>
              <w:pStyle w:val="EmptyLayoutCell"/>
            </w:pPr>
          </w:p>
        </w:tc>
        <w:tc>
          <w:tcPr>
            <w:tcW w:w="20" w:type="dxa"/>
            <w:gridSpan w:val="2"/>
          </w:tcPr>
          <w:p w:rsidR="006C4E58" w:rsidRDefault="006C4E58">
            <w:pPr>
              <w:pStyle w:val="EmptyLayoutCell"/>
            </w:pPr>
          </w:p>
        </w:tc>
      </w:tr>
      <w:tr w:rsidR="00D31C6C" w:rsidRPr="006C2EA6" w:rsidTr="006C2EA6">
        <w:trPr>
          <w:gridAfter w:val="2"/>
          <w:wAfter w:w="20" w:type="dxa"/>
        </w:trPr>
        <w:tc>
          <w:tcPr>
            <w:tcW w:w="20" w:type="dxa"/>
          </w:tcPr>
          <w:p w:rsidR="006C4E58" w:rsidRPr="006C2EA6" w:rsidRDefault="006C4E58">
            <w:pPr>
              <w:pStyle w:val="EmptyLayoutCell"/>
              <w:rPr>
                <w:lang w:val="lt-LT"/>
              </w:rPr>
            </w:pPr>
          </w:p>
        </w:tc>
        <w:tc>
          <w:tcPr>
            <w:tcW w:w="9619" w:type="dxa"/>
            <w:gridSpan w:val="4"/>
          </w:tcPr>
          <w:tbl>
            <w:tblPr>
              <w:tblW w:w="96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4"/>
            </w:tblGrid>
            <w:tr w:rsidR="006C4E58" w:rsidRPr="006C2EA6" w:rsidTr="006C2EA6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Pr="006C2EA6" w:rsidRDefault="00AB6FF9">
                  <w:pPr>
                    <w:rPr>
                      <w:lang w:val="lt-LT"/>
                    </w:rPr>
                  </w:pPr>
                  <w:r w:rsidRPr="006C2EA6">
                    <w:rPr>
                      <w:color w:val="000000"/>
                      <w:sz w:val="24"/>
                      <w:lang w:val="lt-LT"/>
                    </w:rPr>
                    <w:t>23. Vykdo kitus nenuolatinio pobūdžio su struktūrinio padalinio veikla susijusius pavedimus.</w:t>
                  </w:r>
                </w:p>
              </w:tc>
            </w:tr>
          </w:tbl>
          <w:p w:rsidR="006C4E58" w:rsidRPr="006C2EA6" w:rsidRDefault="006C4E58">
            <w:pPr>
              <w:rPr>
                <w:lang w:val="lt-LT"/>
              </w:rPr>
            </w:pPr>
          </w:p>
        </w:tc>
      </w:tr>
      <w:tr w:rsidR="006C4E58" w:rsidTr="006C2EA6">
        <w:trPr>
          <w:trHeight w:val="139"/>
        </w:trPr>
        <w:tc>
          <w:tcPr>
            <w:tcW w:w="20" w:type="dxa"/>
          </w:tcPr>
          <w:p w:rsidR="006C4E58" w:rsidRDefault="006C4E58">
            <w:pPr>
              <w:pStyle w:val="EmptyLayoutCell"/>
            </w:pPr>
          </w:p>
        </w:tc>
        <w:tc>
          <w:tcPr>
            <w:tcW w:w="13" w:type="dxa"/>
          </w:tcPr>
          <w:p w:rsidR="006C4E58" w:rsidRDefault="006C4E58">
            <w:pPr>
              <w:pStyle w:val="EmptyLayoutCell"/>
            </w:pPr>
          </w:p>
        </w:tc>
        <w:tc>
          <w:tcPr>
            <w:tcW w:w="13" w:type="dxa"/>
          </w:tcPr>
          <w:p w:rsidR="006C4E58" w:rsidRDefault="006C4E58">
            <w:pPr>
              <w:pStyle w:val="EmptyLayoutCell"/>
            </w:pPr>
          </w:p>
        </w:tc>
        <w:tc>
          <w:tcPr>
            <w:tcW w:w="9593" w:type="dxa"/>
            <w:gridSpan w:val="2"/>
          </w:tcPr>
          <w:p w:rsidR="006C4E58" w:rsidRDefault="006C4E58">
            <w:pPr>
              <w:pStyle w:val="EmptyLayoutCell"/>
            </w:pPr>
          </w:p>
        </w:tc>
        <w:tc>
          <w:tcPr>
            <w:tcW w:w="20" w:type="dxa"/>
            <w:gridSpan w:val="2"/>
          </w:tcPr>
          <w:p w:rsidR="006C4E58" w:rsidRDefault="006C4E58">
            <w:pPr>
              <w:pStyle w:val="EmptyLayoutCell"/>
            </w:pPr>
          </w:p>
        </w:tc>
      </w:tr>
      <w:tr w:rsidR="00D31C6C" w:rsidRPr="006C2EA6" w:rsidTr="006C2EA6">
        <w:trPr>
          <w:gridAfter w:val="2"/>
          <w:wAfter w:w="20" w:type="dxa"/>
        </w:trPr>
        <w:tc>
          <w:tcPr>
            <w:tcW w:w="20" w:type="dxa"/>
          </w:tcPr>
          <w:p w:rsidR="006C4E58" w:rsidRPr="006C2EA6" w:rsidRDefault="006C4E58" w:rsidP="006C2EA6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6C4E58" w:rsidRPr="006C2EA6" w:rsidRDefault="006C4E58" w:rsidP="006C2EA6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6C4E58" w:rsidRPr="006C2EA6" w:rsidRDefault="006C4E58" w:rsidP="006C2EA6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593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38"/>
            </w:tblGrid>
            <w:tr w:rsidR="006C4E58" w:rsidRPr="006C2EA6" w:rsidTr="00453EE5">
              <w:trPr>
                <w:trHeight w:val="600"/>
              </w:trPr>
              <w:tc>
                <w:tcPr>
                  <w:tcW w:w="94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Pr="006C2EA6" w:rsidRDefault="00AB6FF9" w:rsidP="006C2EA6">
                  <w:pPr>
                    <w:jc w:val="center"/>
                    <w:rPr>
                      <w:lang w:val="lt-LT"/>
                    </w:rPr>
                  </w:pPr>
                  <w:r w:rsidRPr="006C2EA6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:rsidR="006C4E58" w:rsidRPr="006C2EA6" w:rsidRDefault="00AB6FF9" w:rsidP="006C2EA6">
                  <w:pPr>
                    <w:jc w:val="center"/>
                    <w:rPr>
                      <w:lang w:val="lt-LT"/>
                    </w:rPr>
                  </w:pPr>
                  <w:r w:rsidRPr="006C2EA6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6C4E58" w:rsidRPr="00141F5B" w:rsidTr="00453EE5">
              <w:trPr>
                <w:trHeight w:val="260"/>
              </w:trPr>
              <w:tc>
                <w:tcPr>
                  <w:tcW w:w="94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Default="00AB6FF9" w:rsidP="006C2EA6">
                  <w:pPr>
                    <w:jc w:val="both"/>
                    <w:rPr>
                      <w:color w:val="FFFFFF"/>
                      <w:sz w:val="24"/>
                      <w:lang w:val="lt-LT"/>
                    </w:rPr>
                  </w:pPr>
                  <w:r w:rsidRPr="006C2EA6">
                    <w:rPr>
                      <w:color w:val="000000"/>
                      <w:sz w:val="24"/>
                      <w:lang w:val="lt-LT"/>
                    </w:rPr>
                    <w:t>24. Išsilavinimo ir darbo patirties reikalavimai:</w:t>
                  </w:r>
                  <w:r w:rsidRPr="006C2EA6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  <w:p w:rsidR="00141F5B" w:rsidRPr="006C2EA6" w:rsidRDefault="00141F5B" w:rsidP="006C2EA6">
                  <w:pPr>
                    <w:jc w:val="both"/>
                    <w:rPr>
                      <w:lang w:val="lt-LT"/>
                    </w:rPr>
                  </w:pPr>
                  <w:r w:rsidRPr="006C2EA6">
                    <w:rPr>
                      <w:color w:val="000000"/>
                      <w:sz w:val="24"/>
                      <w:lang w:val="lt-LT"/>
                    </w:rPr>
                    <w:t>24.1. išsilavinimas – aukštasis universitetinis išsilavinimas (ne žemesnis kaip bakalauro kvalifikacinis laipsnis) arba jam lygiavertė aukštojo mokslo kvalifikacija;</w:t>
                  </w:r>
                </w:p>
              </w:tc>
            </w:tr>
            <w:tr w:rsidR="006C4E58" w:rsidRPr="006C2EA6" w:rsidTr="00453EE5">
              <w:trPr>
                <w:trHeight w:val="2381"/>
              </w:trPr>
              <w:tc>
                <w:tcPr>
                  <w:tcW w:w="94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C4E58" w:rsidRPr="006C2EA6" w:rsidTr="006C2EA6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721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721"/>
                        </w:tblGrid>
                        <w:tr w:rsidR="006C4E58" w:rsidRPr="006C2EA6" w:rsidTr="006C2EA6">
                          <w:trPr>
                            <w:trHeight w:val="260"/>
                          </w:trPr>
                          <w:tc>
                            <w:tcPr>
                              <w:tcW w:w="972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C4E58" w:rsidRPr="006C2EA6" w:rsidRDefault="00AB6FF9" w:rsidP="006C2EA6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6C2EA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24.2. studijų kryptis – socialinis darbas;</w:t>
                              </w:r>
                            </w:p>
                          </w:tc>
                        </w:tr>
                        <w:tr w:rsidR="006C4E58" w:rsidRPr="006C2EA6" w:rsidTr="006C2EA6">
                          <w:trPr>
                            <w:trHeight w:val="260"/>
                          </w:trPr>
                          <w:tc>
                            <w:tcPr>
                              <w:tcW w:w="972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C4E58" w:rsidRPr="006C2EA6" w:rsidRDefault="00AB6FF9" w:rsidP="006C2EA6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6C2EA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24.3. studijų kryptis – ekonomika;</w:t>
                              </w:r>
                            </w:p>
                          </w:tc>
                        </w:tr>
                        <w:tr w:rsidR="006C4E58" w:rsidRPr="006C2EA6" w:rsidTr="006C2EA6">
                          <w:trPr>
                            <w:trHeight w:val="260"/>
                          </w:trPr>
                          <w:tc>
                            <w:tcPr>
                              <w:tcW w:w="972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C4E58" w:rsidRPr="006C2EA6" w:rsidRDefault="00AB6FF9" w:rsidP="006C2EA6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6C2EA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6C4E58" w:rsidRPr="006C2EA6" w:rsidRDefault="006C4E58" w:rsidP="006C2EA6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6C4E58" w:rsidRPr="006C2EA6" w:rsidTr="006C2EA6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871"/>
                        </w:tblGrid>
                        <w:tr w:rsidR="006C4E58" w:rsidRPr="006C2EA6" w:rsidTr="00E830AC">
                          <w:trPr>
                            <w:trHeight w:val="260"/>
                          </w:trPr>
                          <w:tc>
                            <w:tcPr>
                              <w:tcW w:w="887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C4E58" w:rsidRPr="006C2EA6" w:rsidRDefault="00AB6FF9" w:rsidP="006C2EA6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6C2EA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24.4.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6C4E58" w:rsidRPr="006C2EA6" w:rsidTr="00E830AC">
                          <w:trPr>
                            <w:trHeight w:val="260"/>
                          </w:trPr>
                          <w:tc>
                            <w:tcPr>
                              <w:tcW w:w="887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C4E58" w:rsidRPr="006C2EA6" w:rsidRDefault="00AB6FF9" w:rsidP="006C2EA6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6C2EA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24.5. darbo patirtis – piniginės socialinės paramos srities patirtis;</w:t>
                              </w:r>
                            </w:p>
                          </w:tc>
                        </w:tr>
                        <w:tr w:rsidR="006C4E58" w:rsidRPr="006C2EA6" w:rsidTr="00E830AC">
                          <w:trPr>
                            <w:trHeight w:val="260"/>
                          </w:trPr>
                          <w:tc>
                            <w:tcPr>
                              <w:tcW w:w="887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C4E58" w:rsidRPr="006C2EA6" w:rsidRDefault="00AB6FF9" w:rsidP="006C2EA6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6C2EA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24.6. darbo patirties trukmė – ne mažiau kaip 1 metai. </w:t>
                              </w:r>
                            </w:p>
                          </w:tc>
                        </w:tr>
                      </w:tbl>
                      <w:p w:rsidR="006C4E58" w:rsidRPr="006C2EA6" w:rsidRDefault="006C4E58" w:rsidP="006C2EA6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:rsidR="006C4E58" w:rsidRPr="006C2EA6" w:rsidRDefault="006C4E58" w:rsidP="006C2EA6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6C4E58" w:rsidRPr="006C2EA6" w:rsidTr="00453EE5">
              <w:trPr>
                <w:trHeight w:val="260"/>
              </w:trPr>
              <w:tc>
                <w:tcPr>
                  <w:tcW w:w="94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Pr="006C2EA6" w:rsidRDefault="00AB6FF9" w:rsidP="006C2EA6">
                  <w:pPr>
                    <w:jc w:val="both"/>
                    <w:rPr>
                      <w:lang w:val="lt-LT"/>
                    </w:rPr>
                  </w:pPr>
                  <w:r w:rsidRPr="006C2EA6">
                    <w:rPr>
                      <w:color w:val="000000"/>
                      <w:sz w:val="24"/>
                      <w:lang w:val="lt-LT"/>
                    </w:rPr>
                    <w:t>25. Atitikimas kitiems reikalavimams:</w:t>
                  </w:r>
                  <w:r w:rsidRPr="006C2EA6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C4E58" w:rsidRPr="006C2EA6" w:rsidTr="00453EE5">
              <w:trPr>
                <w:trHeight w:val="340"/>
              </w:trPr>
              <w:tc>
                <w:tcPr>
                  <w:tcW w:w="94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C4E58" w:rsidRPr="006C2EA6" w:rsidTr="006C2EA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C4E58" w:rsidRPr="006C2EA6" w:rsidRDefault="00AB6FF9" w:rsidP="006C2EA6">
                        <w:pPr>
                          <w:jc w:val="both"/>
                          <w:rPr>
                            <w:lang w:val="lt-LT"/>
                          </w:rPr>
                        </w:pPr>
                        <w:r w:rsidRPr="006C2EA6">
                          <w:rPr>
                            <w:color w:val="000000"/>
                            <w:sz w:val="24"/>
                            <w:lang w:val="lt-LT"/>
                          </w:rPr>
                          <w:t>25.1. gebėti dirbti su kompiuterinėmis programomis.</w:t>
                        </w:r>
                      </w:p>
                    </w:tc>
                  </w:tr>
                </w:tbl>
                <w:p w:rsidR="006C4E58" w:rsidRPr="006C2EA6" w:rsidRDefault="006C4E58" w:rsidP="006C2EA6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6C4E58" w:rsidRPr="006C2EA6" w:rsidRDefault="006C4E58" w:rsidP="006C2EA6">
            <w:pPr>
              <w:jc w:val="both"/>
              <w:rPr>
                <w:lang w:val="lt-LT"/>
              </w:rPr>
            </w:pPr>
          </w:p>
        </w:tc>
      </w:tr>
      <w:tr w:rsidR="006C4E58" w:rsidTr="006C2EA6">
        <w:trPr>
          <w:trHeight w:val="62"/>
        </w:trPr>
        <w:tc>
          <w:tcPr>
            <w:tcW w:w="20" w:type="dxa"/>
          </w:tcPr>
          <w:p w:rsidR="006C4E58" w:rsidRDefault="006C4E58">
            <w:pPr>
              <w:pStyle w:val="EmptyLayoutCell"/>
            </w:pPr>
          </w:p>
        </w:tc>
        <w:tc>
          <w:tcPr>
            <w:tcW w:w="13" w:type="dxa"/>
          </w:tcPr>
          <w:p w:rsidR="006C4E58" w:rsidRDefault="006C4E58">
            <w:pPr>
              <w:pStyle w:val="EmptyLayoutCell"/>
            </w:pPr>
          </w:p>
        </w:tc>
        <w:tc>
          <w:tcPr>
            <w:tcW w:w="13" w:type="dxa"/>
          </w:tcPr>
          <w:p w:rsidR="006C4E58" w:rsidRDefault="006C4E58">
            <w:pPr>
              <w:pStyle w:val="EmptyLayoutCell"/>
            </w:pPr>
          </w:p>
        </w:tc>
        <w:tc>
          <w:tcPr>
            <w:tcW w:w="9593" w:type="dxa"/>
            <w:gridSpan w:val="2"/>
          </w:tcPr>
          <w:p w:rsidR="006C4E58" w:rsidRDefault="006C4E58">
            <w:pPr>
              <w:pStyle w:val="EmptyLayoutCell"/>
            </w:pPr>
          </w:p>
        </w:tc>
        <w:tc>
          <w:tcPr>
            <w:tcW w:w="20" w:type="dxa"/>
            <w:gridSpan w:val="2"/>
          </w:tcPr>
          <w:p w:rsidR="006C4E58" w:rsidRDefault="006C4E58">
            <w:pPr>
              <w:pStyle w:val="EmptyLayoutCell"/>
            </w:pPr>
          </w:p>
        </w:tc>
      </w:tr>
      <w:tr w:rsidR="00D31C6C" w:rsidRPr="006C2EA6" w:rsidTr="006C2EA6">
        <w:trPr>
          <w:gridAfter w:val="2"/>
          <w:wAfter w:w="20" w:type="dxa"/>
        </w:trPr>
        <w:tc>
          <w:tcPr>
            <w:tcW w:w="20" w:type="dxa"/>
          </w:tcPr>
          <w:p w:rsidR="006C4E58" w:rsidRPr="006C2EA6" w:rsidRDefault="006C4E5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6C4E58" w:rsidRPr="006C2EA6" w:rsidRDefault="006C4E5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6C4E58" w:rsidRPr="006C2EA6" w:rsidRDefault="006C4E58">
            <w:pPr>
              <w:pStyle w:val="EmptyLayoutCell"/>
              <w:rPr>
                <w:lang w:val="lt-LT"/>
              </w:rPr>
            </w:pPr>
          </w:p>
        </w:tc>
        <w:tc>
          <w:tcPr>
            <w:tcW w:w="9593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C4E58" w:rsidRPr="006C2EA6" w:rsidTr="006C2EA6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Pr="006C2EA6" w:rsidRDefault="00AB6FF9">
                  <w:pPr>
                    <w:jc w:val="center"/>
                    <w:rPr>
                      <w:lang w:val="lt-LT"/>
                    </w:rPr>
                  </w:pPr>
                  <w:r w:rsidRPr="006C2EA6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:rsidR="006C4E58" w:rsidRPr="006C2EA6" w:rsidRDefault="00AB6FF9">
                  <w:pPr>
                    <w:jc w:val="center"/>
                    <w:rPr>
                      <w:lang w:val="lt-LT"/>
                    </w:rPr>
                  </w:pPr>
                  <w:r w:rsidRPr="006C2EA6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6C4E58" w:rsidRPr="006C2EA6" w:rsidTr="006C2EA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Pr="006C2EA6" w:rsidRDefault="00AB6FF9">
                  <w:pPr>
                    <w:rPr>
                      <w:lang w:val="lt-LT"/>
                    </w:rPr>
                  </w:pPr>
                  <w:r w:rsidRPr="006C2EA6">
                    <w:rPr>
                      <w:color w:val="000000"/>
                      <w:sz w:val="24"/>
                      <w:lang w:val="lt-LT"/>
                    </w:rPr>
                    <w:t>26. Bendrosios kompetencijos ir jų pakankami lygiai:</w:t>
                  </w:r>
                  <w:r w:rsidRPr="006C2EA6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C4E58" w:rsidRPr="006C2EA6" w:rsidTr="006C2EA6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57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79"/>
                  </w:tblGrid>
                  <w:tr w:rsidR="006C4E58" w:rsidRPr="006C2EA6" w:rsidTr="006C2EA6">
                    <w:trPr>
                      <w:trHeight w:val="260"/>
                    </w:trPr>
                    <w:tc>
                      <w:tcPr>
                        <w:tcW w:w="9579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C4E58" w:rsidRPr="006C2EA6" w:rsidRDefault="00AB6FF9">
                        <w:pPr>
                          <w:rPr>
                            <w:lang w:val="lt-LT"/>
                          </w:rPr>
                        </w:pPr>
                        <w:r w:rsidRPr="006C2EA6">
                          <w:rPr>
                            <w:color w:val="000000"/>
                            <w:sz w:val="24"/>
                            <w:lang w:val="lt-LT"/>
                          </w:rPr>
                          <w:t>26.1. komunikacija – 3;</w:t>
                        </w:r>
                      </w:p>
                    </w:tc>
                  </w:tr>
                  <w:tr w:rsidR="006C4E58" w:rsidRPr="006C2EA6" w:rsidTr="006C2EA6">
                    <w:trPr>
                      <w:trHeight w:val="260"/>
                    </w:trPr>
                    <w:tc>
                      <w:tcPr>
                        <w:tcW w:w="9579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C4E58" w:rsidRPr="006C2EA6" w:rsidRDefault="00AB6FF9">
                        <w:pPr>
                          <w:rPr>
                            <w:lang w:val="lt-LT"/>
                          </w:rPr>
                        </w:pPr>
                        <w:r w:rsidRPr="006C2EA6">
                          <w:rPr>
                            <w:color w:val="000000"/>
                            <w:sz w:val="24"/>
                            <w:lang w:val="lt-LT"/>
                          </w:rPr>
                          <w:t>26.2. analizė ir pagrindimas – 3;</w:t>
                        </w:r>
                      </w:p>
                    </w:tc>
                  </w:tr>
                  <w:tr w:rsidR="006C4E58" w:rsidRPr="006C2EA6" w:rsidTr="006C2EA6">
                    <w:trPr>
                      <w:trHeight w:val="260"/>
                    </w:trPr>
                    <w:tc>
                      <w:tcPr>
                        <w:tcW w:w="9579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C4E58" w:rsidRPr="006C2EA6" w:rsidRDefault="00AB6FF9">
                        <w:pPr>
                          <w:rPr>
                            <w:lang w:val="lt-LT"/>
                          </w:rPr>
                        </w:pPr>
                        <w:r w:rsidRPr="006C2EA6">
                          <w:rPr>
                            <w:color w:val="000000"/>
                            <w:sz w:val="24"/>
                            <w:lang w:val="lt-LT"/>
                          </w:rPr>
                          <w:t>26.3. patikimumas ir atsakingumas – 3;</w:t>
                        </w:r>
                      </w:p>
                    </w:tc>
                  </w:tr>
                  <w:tr w:rsidR="006C4E58" w:rsidRPr="006C2EA6" w:rsidTr="006C2EA6">
                    <w:trPr>
                      <w:trHeight w:val="260"/>
                    </w:trPr>
                    <w:tc>
                      <w:tcPr>
                        <w:tcW w:w="9579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C4E58" w:rsidRPr="006C2EA6" w:rsidRDefault="00AB6FF9">
                        <w:pPr>
                          <w:rPr>
                            <w:lang w:val="lt-LT"/>
                          </w:rPr>
                        </w:pPr>
                        <w:r w:rsidRPr="006C2EA6">
                          <w:rPr>
                            <w:color w:val="000000"/>
                            <w:sz w:val="24"/>
                            <w:lang w:val="lt-LT"/>
                          </w:rPr>
                          <w:t>26.4. organizuotumas – 3;</w:t>
                        </w:r>
                      </w:p>
                    </w:tc>
                  </w:tr>
                  <w:tr w:rsidR="006C4E58" w:rsidRPr="006C2EA6" w:rsidTr="006C2EA6">
                    <w:trPr>
                      <w:trHeight w:val="260"/>
                    </w:trPr>
                    <w:tc>
                      <w:tcPr>
                        <w:tcW w:w="9579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C4E58" w:rsidRPr="006C2EA6" w:rsidRDefault="00AB6FF9">
                        <w:pPr>
                          <w:rPr>
                            <w:lang w:val="lt-LT"/>
                          </w:rPr>
                        </w:pPr>
                        <w:r w:rsidRPr="006C2EA6">
                          <w:rPr>
                            <w:color w:val="000000"/>
                            <w:sz w:val="24"/>
                            <w:lang w:val="lt-LT"/>
                          </w:rPr>
                          <w:t>26.5. vertės visuomenei kūrimas – 3.</w:t>
                        </w:r>
                      </w:p>
                    </w:tc>
                  </w:tr>
                </w:tbl>
                <w:p w:rsidR="006C4E58" w:rsidRPr="006C2EA6" w:rsidRDefault="006C4E58">
                  <w:pPr>
                    <w:rPr>
                      <w:lang w:val="lt-LT"/>
                    </w:rPr>
                  </w:pPr>
                </w:p>
              </w:tc>
            </w:tr>
            <w:tr w:rsidR="006C4E58" w:rsidRPr="006C2EA6" w:rsidTr="006C2EA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Pr="006C2EA6" w:rsidRDefault="00AB6FF9">
                  <w:pPr>
                    <w:rPr>
                      <w:lang w:val="lt-LT"/>
                    </w:rPr>
                  </w:pPr>
                  <w:r w:rsidRPr="006C2EA6">
                    <w:rPr>
                      <w:color w:val="000000"/>
                      <w:sz w:val="24"/>
                      <w:lang w:val="lt-LT"/>
                    </w:rPr>
                    <w:t>27. Specifinės kompetencijos ir jų pakankami lygiai:</w:t>
                  </w:r>
                  <w:r w:rsidRPr="006C2EA6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C4E58" w:rsidRPr="006C2EA6" w:rsidTr="006C2EA6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C4E58" w:rsidRPr="006C2EA6" w:rsidTr="006C2EA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C4E58" w:rsidRPr="006C2EA6" w:rsidRDefault="00AB6FF9">
                        <w:pPr>
                          <w:rPr>
                            <w:lang w:val="lt-LT"/>
                          </w:rPr>
                        </w:pPr>
                        <w:r w:rsidRPr="006C2EA6">
                          <w:rPr>
                            <w:color w:val="000000"/>
                            <w:sz w:val="24"/>
                            <w:lang w:val="lt-LT"/>
                          </w:rPr>
                          <w:lastRenderedPageBreak/>
                          <w:t>27.1. konfliktų valdymas – 3;</w:t>
                        </w:r>
                      </w:p>
                    </w:tc>
                  </w:tr>
                  <w:tr w:rsidR="006C4E58" w:rsidRPr="006C2EA6" w:rsidTr="006C2EA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C4E58" w:rsidRPr="006C2EA6" w:rsidRDefault="00AB6FF9">
                        <w:pPr>
                          <w:rPr>
                            <w:lang w:val="lt-LT"/>
                          </w:rPr>
                        </w:pPr>
                        <w:r w:rsidRPr="006C2EA6">
                          <w:rPr>
                            <w:color w:val="000000"/>
                            <w:sz w:val="24"/>
                            <w:lang w:val="lt-LT"/>
                          </w:rPr>
                          <w:t>27.2. orientacija į aptarnaujamą asmenį – 3.</w:t>
                        </w:r>
                      </w:p>
                    </w:tc>
                  </w:tr>
                </w:tbl>
                <w:p w:rsidR="006C4E58" w:rsidRPr="006C2EA6" w:rsidRDefault="006C4E58">
                  <w:pPr>
                    <w:rPr>
                      <w:lang w:val="lt-LT"/>
                    </w:rPr>
                  </w:pPr>
                </w:p>
              </w:tc>
            </w:tr>
            <w:tr w:rsidR="006C4E58" w:rsidRPr="006C2EA6" w:rsidTr="006C2EA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Pr="006C2EA6" w:rsidRDefault="00AB6FF9">
                  <w:pPr>
                    <w:rPr>
                      <w:lang w:val="lt-LT"/>
                    </w:rPr>
                  </w:pPr>
                  <w:r w:rsidRPr="006C2EA6">
                    <w:rPr>
                      <w:color w:val="000000"/>
                      <w:sz w:val="24"/>
                      <w:lang w:val="lt-LT"/>
                    </w:rPr>
                    <w:t>28. Profesinės kompetencijos ir jų pakankami lygiai:</w:t>
                  </w:r>
                  <w:r w:rsidRPr="006C2EA6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C4E58" w:rsidRPr="006C2EA6" w:rsidTr="006C2EA6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C4E58" w:rsidRPr="006C2EA6" w:rsidTr="006C2EA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C4E58" w:rsidRPr="006C2EA6" w:rsidRDefault="00AB6FF9">
                        <w:pPr>
                          <w:rPr>
                            <w:lang w:val="lt-LT"/>
                          </w:rPr>
                        </w:pPr>
                        <w:r w:rsidRPr="006C2EA6">
                          <w:rPr>
                            <w:color w:val="000000"/>
                            <w:sz w:val="24"/>
                            <w:lang w:val="lt-LT"/>
                          </w:rPr>
                          <w:t>28.1. dokumentų valdymas – 3.</w:t>
                        </w:r>
                      </w:p>
                    </w:tc>
                  </w:tr>
                </w:tbl>
                <w:p w:rsidR="006C4E58" w:rsidRPr="006C2EA6" w:rsidRDefault="006C4E58">
                  <w:pPr>
                    <w:rPr>
                      <w:lang w:val="lt-LT"/>
                    </w:rPr>
                  </w:pPr>
                </w:p>
              </w:tc>
            </w:tr>
          </w:tbl>
          <w:p w:rsidR="006C4E58" w:rsidRPr="006C2EA6" w:rsidRDefault="006C4E58">
            <w:pPr>
              <w:rPr>
                <w:lang w:val="lt-LT"/>
              </w:rPr>
            </w:pPr>
          </w:p>
        </w:tc>
      </w:tr>
      <w:tr w:rsidR="006C4E58" w:rsidTr="006C2EA6">
        <w:trPr>
          <w:trHeight w:val="517"/>
        </w:trPr>
        <w:tc>
          <w:tcPr>
            <w:tcW w:w="20" w:type="dxa"/>
          </w:tcPr>
          <w:p w:rsidR="006C4E58" w:rsidRDefault="006C4E58">
            <w:pPr>
              <w:pStyle w:val="EmptyLayoutCell"/>
            </w:pPr>
          </w:p>
        </w:tc>
        <w:tc>
          <w:tcPr>
            <w:tcW w:w="13" w:type="dxa"/>
          </w:tcPr>
          <w:p w:rsidR="006C4E58" w:rsidRDefault="006C4E58">
            <w:pPr>
              <w:pStyle w:val="EmptyLayoutCell"/>
            </w:pPr>
          </w:p>
        </w:tc>
        <w:tc>
          <w:tcPr>
            <w:tcW w:w="13" w:type="dxa"/>
          </w:tcPr>
          <w:p w:rsidR="006C4E58" w:rsidRDefault="006C4E58">
            <w:pPr>
              <w:pStyle w:val="EmptyLayoutCell"/>
            </w:pPr>
          </w:p>
        </w:tc>
        <w:tc>
          <w:tcPr>
            <w:tcW w:w="9593" w:type="dxa"/>
            <w:gridSpan w:val="2"/>
          </w:tcPr>
          <w:p w:rsidR="006C4E58" w:rsidRDefault="006C4E58">
            <w:pPr>
              <w:pStyle w:val="EmptyLayoutCell"/>
            </w:pPr>
          </w:p>
        </w:tc>
        <w:tc>
          <w:tcPr>
            <w:tcW w:w="20" w:type="dxa"/>
            <w:gridSpan w:val="2"/>
          </w:tcPr>
          <w:p w:rsidR="006C4E58" w:rsidRDefault="006C4E58">
            <w:pPr>
              <w:pStyle w:val="EmptyLayoutCell"/>
            </w:pPr>
          </w:p>
        </w:tc>
      </w:tr>
      <w:tr w:rsidR="00D31C6C" w:rsidRPr="006C2EA6" w:rsidTr="006C2EA6">
        <w:trPr>
          <w:gridAfter w:val="2"/>
          <w:wAfter w:w="20" w:type="dxa"/>
        </w:trPr>
        <w:tc>
          <w:tcPr>
            <w:tcW w:w="20" w:type="dxa"/>
          </w:tcPr>
          <w:p w:rsidR="006C4E58" w:rsidRPr="006C2EA6" w:rsidRDefault="006C4E5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6C4E58" w:rsidRPr="006C2EA6" w:rsidRDefault="006C4E5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6C4E58" w:rsidRPr="006C2EA6" w:rsidRDefault="006C4E58">
            <w:pPr>
              <w:pStyle w:val="EmptyLayoutCell"/>
              <w:rPr>
                <w:lang w:val="lt-LT"/>
              </w:rPr>
            </w:pPr>
          </w:p>
        </w:tc>
        <w:tc>
          <w:tcPr>
            <w:tcW w:w="9593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6178"/>
            </w:tblGrid>
            <w:tr w:rsidR="006C4E58" w:rsidRPr="006C2EA6" w:rsidTr="006C2EA6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Pr="006C2EA6" w:rsidRDefault="00AB6FF9">
                  <w:pPr>
                    <w:rPr>
                      <w:lang w:val="lt-LT"/>
                    </w:rPr>
                  </w:pPr>
                  <w:r w:rsidRPr="006C2EA6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61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Pr="006C2EA6" w:rsidRDefault="006C4E58">
                  <w:pPr>
                    <w:rPr>
                      <w:lang w:val="lt-LT"/>
                    </w:rPr>
                  </w:pPr>
                </w:p>
              </w:tc>
            </w:tr>
            <w:tr w:rsidR="006C4E58" w:rsidRPr="006C2EA6" w:rsidTr="006C2EA6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Pr="006C2EA6" w:rsidRDefault="006C4E58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61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Pr="006C2EA6" w:rsidRDefault="006C4E58">
                  <w:pPr>
                    <w:rPr>
                      <w:lang w:val="lt-LT"/>
                    </w:rPr>
                  </w:pPr>
                </w:p>
              </w:tc>
            </w:tr>
            <w:tr w:rsidR="006C4E58" w:rsidRPr="006C2EA6" w:rsidTr="006C2EA6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Pr="006C2EA6" w:rsidRDefault="00AB6FF9">
                  <w:pPr>
                    <w:rPr>
                      <w:lang w:val="lt-LT"/>
                    </w:rPr>
                  </w:pPr>
                  <w:r w:rsidRPr="006C2EA6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61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Pr="006C2EA6" w:rsidRDefault="006C4E58">
                  <w:pPr>
                    <w:rPr>
                      <w:lang w:val="lt-LT"/>
                    </w:rPr>
                  </w:pPr>
                </w:p>
              </w:tc>
            </w:tr>
            <w:tr w:rsidR="006C4E58" w:rsidRPr="006C2EA6" w:rsidTr="006C2EA6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Pr="006C2EA6" w:rsidRDefault="006C4E58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61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Pr="006C2EA6" w:rsidRDefault="006C4E58">
                  <w:pPr>
                    <w:rPr>
                      <w:lang w:val="lt-LT"/>
                    </w:rPr>
                  </w:pPr>
                </w:p>
              </w:tc>
            </w:tr>
            <w:tr w:rsidR="006C4E58" w:rsidRPr="006C2EA6" w:rsidTr="006C2EA6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Pr="006C2EA6" w:rsidRDefault="00AB6FF9">
                  <w:pPr>
                    <w:rPr>
                      <w:lang w:val="lt-LT"/>
                    </w:rPr>
                  </w:pPr>
                  <w:r w:rsidRPr="006C2EA6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61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Pr="006C2EA6" w:rsidRDefault="006C4E58">
                  <w:pPr>
                    <w:rPr>
                      <w:lang w:val="lt-LT"/>
                    </w:rPr>
                  </w:pPr>
                </w:p>
              </w:tc>
            </w:tr>
            <w:tr w:rsidR="006C4E58" w:rsidRPr="006C2EA6" w:rsidTr="006C2EA6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Pr="006C2EA6" w:rsidRDefault="006C4E58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61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Pr="006C2EA6" w:rsidRDefault="006C4E58">
                  <w:pPr>
                    <w:rPr>
                      <w:lang w:val="lt-LT"/>
                    </w:rPr>
                  </w:pPr>
                </w:p>
              </w:tc>
            </w:tr>
            <w:tr w:rsidR="006C4E58" w:rsidRPr="006C2EA6" w:rsidTr="006C2EA6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Pr="006C2EA6" w:rsidRDefault="00AB6FF9">
                  <w:pPr>
                    <w:rPr>
                      <w:lang w:val="lt-LT"/>
                    </w:rPr>
                  </w:pPr>
                  <w:r w:rsidRPr="006C2EA6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61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Pr="006C2EA6" w:rsidRDefault="006C4E58">
                  <w:pPr>
                    <w:rPr>
                      <w:lang w:val="lt-LT"/>
                    </w:rPr>
                  </w:pPr>
                </w:p>
              </w:tc>
            </w:tr>
            <w:tr w:rsidR="006C4E58" w:rsidRPr="006C2EA6" w:rsidTr="006C2EA6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Pr="006C2EA6" w:rsidRDefault="006C4E58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61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E58" w:rsidRPr="006C2EA6" w:rsidRDefault="006C4E58">
                  <w:pPr>
                    <w:rPr>
                      <w:lang w:val="lt-LT"/>
                    </w:rPr>
                  </w:pPr>
                </w:p>
              </w:tc>
            </w:tr>
          </w:tbl>
          <w:p w:rsidR="006C4E58" w:rsidRPr="006C2EA6" w:rsidRDefault="006C4E58">
            <w:pPr>
              <w:rPr>
                <w:lang w:val="lt-LT"/>
              </w:rPr>
            </w:pPr>
          </w:p>
        </w:tc>
      </w:tr>
      <w:tr w:rsidR="006C4E58" w:rsidTr="006C2EA6">
        <w:trPr>
          <w:trHeight w:val="41"/>
        </w:trPr>
        <w:tc>
          <w:tcPr>
            <w:tcW w:w="20" w:type="dxa"/>
          </w:tcPr>
          <w:p w:rsidR="006C4E58" w:rsidRDefault="006C4E58">
            <w:pPr>
              <w:pStyle w:val="EmptyLayoutCell"/>
            </w:pPr>
          </w:p>
        </w:tc>
        <w:tc>
          <w:tcPr>
            <w:tcW w:w="13" w:type="dxa"/>
          </w:tcPr>
          <w:p w:rsidR="006C4E58" w:rsidRDefault="006C4E58">
            <w:pPr>
              <w:pStyle w:val="EmptyLayoutCell"/>
            </w:pPr>
          </w:p>
        </w:tc>
        <w:tc>
          <w:tcPr>
            <w:tcW w:w="13" w:type="dxa"/>
          </w:tcPr>
          <w:p w:rsidR="006C4E58" w:rsidRDefault="006C4E58">
            <w:pPr>
              <w:pStyle w:val="EmptyLayoutCell"/>
            </w:pPr>
          </w:p>
        </w:tc>
        <w:tc>
          <w:tcPr>
            <w:tcW w:w="9593" w:type="dxa"/>
            <w:gridSpan w:val="2"/>
          </w:tcPr>
          <w:p w:rsidR="006C4E58" w:rsidRDefault="006C4E58">
            <w:pPr>
              <w:pStyle w:val="EmptyLayoutCell"/>
            </w:pPr>
          </w:p>
        </w:tc>
        <w:tc>
          <w:tcPr>
            <w:tcW w:w="20" w:type="dxa"/>
            <w:gridSpan w:val="2"/>
          </w:tcPr>
          <w:p w:rsidR="006C4E58" w:rsidRDefault="006C4E58">
            <w:pPr>
              <w:pStyle w:val="EmptyLayoutCell"/>
            </w:pPr>
          </w:p>
        </w:tc>
      </w:tr>
    </w:tbl>
    <w:p w:rsidR="00AB6FF9" w:rsidRDefault="00AB6FF9"/>
    <w:sectPr w:rsidR="00AB6FF9" w:rsidSect="006C2E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3" w:right="566" w:bottom="1133" w:left="1700" w:header="0" w:footer="0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8FC" w:rsidRDefault="009E08FC" w:rsidP="006C2EA6">
      <w:r>
        <w:separator/>
      </w:r>
    </w:p>
  </w:endnote>
  <w:endnote w:type="continuationSeparator" w:id="0">
    <w:p w:rsidR="009E08FC" w:rsidRDefault="009E08FC" w:rsidP="006C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A6" w:rsidRDefault="006C2EA6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A6" w:rsidRDefault="006C2EA6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A6" w:rsidRDefault="006C2EA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8FC" w:rsidRDefault="009E08FC" w:rsidP="006C2EA6">
      <w:r>
        <w:separator/>
      </w:r>
    </w:p>
  </w:footnote>
  <w:footnote w:type="continuationSeparator" w:id="0">
    <w:p w:rsidR="009E08FC" w:rsidRDefault="009E08FC" w:rsidP="006C2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A6" w:rsidRDefault="006C2EA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19965"/>
      <w:docPartObj>
        <w:docPartGallery w:val="Page Numbers (Top of Page)"/>
        <w:docPartUnique/>
      </w:docPartObj>
    </w:sdtPr>
    <w:sdtEndPr/>
    <w:sdtContent>
      <w:p w:rsidR="006C2EA6" w:rsidRDefault="006C2EA6">
        <w:pPr>
          <w:pStyle w:val="Antrats"/>
          <w:jc w:val="center"/>
        </w:pPr>
      </w:p>
      <w:p w:rsidR="006C2EA6" w:rsidRDefault="006C2EA6">
        <w:pPr>
          <w:pStyle w:val="Antrats"/>
          <w:jc w:val="center"/>
        </w:pPr>
      </w:p>
      <w:p w:rsidR="006C2EA6" w:rsidRDefault="006C2EA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B4A" w:rsidRPr="00C72B4A">
          <w:rPr>
            <w:noProof/>
            <w:lang w:val="lt-LT"/>
          </w:rPr>
          <w:t>3</w:t>
        </w:r>
        <w:r>
          <w:fldChar w:fldCharType="end"/>
        </w:r>
      </w:p>
    </w:sdtContent>
  </w:sdt>
  <w:p w:rsidR="006C2EA6" w:rsidRDefault="006C2EA6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A6" w:rsidRDefault="006C2EA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6C"/>
    <w:rsid w:val="000D708C"/>
    <w:rsid w:val="00141F5B"/>
    <w:rsid w:val="002030C5"/>
    <w:rsid w:val="00453EE5"/>
    <w:rsid w:val="006C2EA6"/>
    <w:rsid w:val="006C4E58"/>
    <w:rsid w:val="0071194F"/>
    <w:rsid w:val="009E08FC"/>
    <w:rsid w:val="00AB6FF9"/>
    <w:rsid w:val="00C72B4A"/>
    <w:rsid w:val="00D31C6C"/>
    <w:rsid w:val="00E8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  <w:style w:type="paragraph" w:styleId="Antrats">
    <w:name w:val="header"/>
    <w:basedOn w:val="prastasis"/>
    <w:link w:val="AntratsDiagrama"/>
    <w:uiPriority w:val="99"/>
    <w:unhideWhenUsed/>
    <w:rsid w:val="006C2EA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C2EA6"/>
    <w:rPr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6C2EA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C2EA6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  <w:style w:type="paragraph" w:styleId="Antrats">
    <w:name w:val="header"/>
    <w:basedOn w:val="prastasis"/>
    <w:link w:val="AntratsDiagrama"/>
    <w:uiPriority w:val="99"/>
    <w:unhideWhenUsed/>
    <w:rsid w:val="006C2EA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C2EA6"/>
    <w:rPr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6C2EA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C2EA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2984</Words>
  <Characters>1702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Admin</dc:creator>
  <cp:lastModifiedBy>Admin</cp:lastModifiedBy>
  <cp:revision>2</cp:revision>
  <dcterms:created xsi:type="dcterms:W3CDTF">2023-01-19T11:34:00Z</dcterms:created>
  <dcterms:modified xsi:type="dcterms:W3CDTF">2023-01-19T11:34:00Z</dcterms:modified>
</cp:coreProperties>
</file>