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F5A7D" w:rsidRPr="00350774" w:rsidTr="008F5A7D">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8F5A7D" w:rsidRPr="00350774" w:rsidTr="00350774">
              <w:trPr>
                <w:trHeight w:val="260"/>
              </w:trPr>
              <w:tc>
                <w:tcPr>
                  <w:tcW w:w="5091" w:type="dxa"/>
                  <w:tcMar>
                    <w:top w:w="40" w:type="dxa"/>
                    <w:left w:w="40" w:type="dxa"/>
                    <w:bottom w:w="40" w:type="dxa"/>
                    <w:right w:w="40" w:type="dxa"/>
                  </w:tcMar>
                </w:tcPr>
                <w:p w:rsidR="007741A9" w:rsidRPr="00350774" w:rsidRDefault="007741A9">
                  <w:pPr>
                    <w:rPr>
                      <w:lang w:val="lt-LT"/>
                    </w:rPr>
                  </w:pPr>
                </w:p>
              </w:tc>
              <w:tc>
                <w:tcPr>
                  <w:tcW w:w="4548"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PATVIRTINTA</w:t>
                  </w:r>
                </w:p>
              </w:tc>
            </w:tr>
            <w:tr w:rsidR="008F5A7D" w:rsidRPr="00350774" w:rsidTr="00350774">
              <w:trPr>
                <w:trHeight w:val="260"/>
              </w:trPr>
              <w:tc>
                <w:tcPr>
                  <w:tcW w:w="5091" w:type="dxa"/>
                  <w:tcMar>
                    <w:top w:w="40" w:type="dxa"/>
                    <w:left w:w="40" w:type="dxa"/>
                    <w:bottom w:w="40" w:type="dxa"/>
                    <w:right w:w="40" w:type="dxa"/>
                  </w:tcMar>
                </w:tcPr>
                <w:p w:rsidR="007741A9" w:rsidRPr="00350774" w:rsidRDefault="007741A9">
                  <w:pPr>
                    <w:rPr>
                      <w:lang w:val="lt-LT"/>
                    </w:rPr>
                  </w:pPr>
                </w:p>
              </w:tc>
              <w:tc>
                <w:tcPr>
                  <w:tcW w:w="4548"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Šilalės rajono savivaldybės administracijos</w:t>
                  </w:r>
                </w:p>
              </w:tc>
            </w:tr>
            <w:tr w:rsidR="008F5A7D" w:rsidRPr="00350774" w:rsidTr="00350774">
              <w:trPr>
                <w:trHeight w:val="260"/>
              </w:trPr>
              <w:tc>
                <w:tcPr>
                  <w:tcW w:w="5091" w:type="dxa"/>
                  <w:tcMar>
                    <w:top w:w="40" w:type="dxa"/>
                    <w:left w:w="40" w:type="dxa"/>
                    <w:bottom w:w="40" w:type="dxa"/>
                    <w:right w:w="40" w:type="dxa"/>
                  </w:tcMar>
                </w:tcPr>
                <w:p w:rsidR="007741A9" w:rsidRPr="00350774" w:rsidRDefault="007741A9">
                  <w:pPr>
                    <w:rPr>
                      <w:lang w:val="lt-LT"/>
                    </w:rPr>
                  </w:pPr>
                </w:p>
              </w:tc>
              <w:tc>
                <w:tcPr>
                  <w:tcW w:w="4548" w:type="dxa"/>
                  <w:tcMar>
                    <w:top w:w="40" w:type="dxa"/>
                    <w:left w:w="40" w:type="dxa"/>
                    <w:bottom w:w="40" w:type="dxa"/>
                    <w:right w:w="40" w:type="dxa"/>
                  </w:tcMar>
                </w:tcPr>
                <w:p w:rsidR="007741A9" w:rsidRPr="00350774" w:rsidRDefault="00350774">
                  <w:pPr>
                    <w:rPr>
                      <w:sz w:val="24"/>
                      <w:szCs w:val="24"/>
                      <w:lang w:val="lt-LT"/>
                    </w:rPr>
                  </w:pPr>
                  <w:r w:rsidRPr="00350774">
                    <w:rPr>
                      <w:sz w:val="24"/>
                      <w:szCs w:val="24"/>
                      <w:lang w:val="lt-LT"/>
                    </w:rPr>
                    <w:t xml:space="preserve">direktoriaus 2020 m. rugpjūčio  </w:t>
                  </w:r>
                  <w:r w:rsidR="00C173A5">
                    <w:rPr>
                      <w:sz w:val="24"/>
                      <w:szCs w:val="24"/>
                      <w:lang w:val="lt-LT"/>
                    </w:rPr>
                    <w:t>6</w:t>
                  </w:r>
                  <w:r w:rsidRPr="00350774">
                    <w:rPr>
                      <w:sz w:val="24"/>
                      <w:szCs w:val="24"/>
                      <w:lang w:val="lt-LT"/>
                    </w:rPr>
                    <w:t xml:space="preserve">   d. įsakymu</w:t>
                  </w:r>
                </w:p>
              </w:tc>
            </w:tr>
            <w:tr w:rsidR="008F5A7D" w:rsidRPr="00350774" w:rsidTr="00350774">
              <w:trPr>
                <w:trHeight w:val="260"/>
              </w:trPr>
              <w:tc>
                <w:tcPr>
                  <w:tcW w:w="5091" w:type="dxa"/>
                  <w:tcMar>
                    <w:top w:w="40" w:type="dxa"/>
                    <w:left w:w="40" w:type="dxa"/>
                    <w:bottom w:w="40" w:type="dxa"/>
                    <w:right w:w="40" w:type="dxa"/>
                  </w:tcMar>
                </w:tcPr>
                <w:p w:rsidR="007741A9" w:rsidRPr="00350774" w:rsidRDefault="007741A9">
                  <w:pPr>
                    <w:rPr>
                      <w:lang w:val="lt-LT"/>
                    </w:rPr>
                  </w:pPr>
                </w:p>
              </w:tc>
              <w:tc>
                <w:tcPr>
                  <w:tcW w:w="4548"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Nr.</w:t>
                  </w:r>
                  <w:r w:rsidR="00C173A5">
                    <w:rPr>
                      <w:color w:val="000000"/>
                      <w:sz w:val="24"/>
                      <w:lang w:val="lt-LT"/>
                    </w:rPr>
                    <w:t xml:space="preserve"> DĮV-717</w:t>
                  </w:r>
                  <w:bookmarkStart w:id="0" w:name="_GoBack"/>
                  <w:bookmarkEnd w:id="0"/>
                </w:p>
              </w:tc>
            </w:tr>
            <w:tr w:rsidR="008F5A7D" w:rsidRPr="00350774" w:rsidTr="00350774">
              <w:trPr>
                <w:trHeight w:val="260"/>
              </w:trPr>
              <w:tc>
                <w:tcPr>
                  <w:tcW w:w="9639" w:type="dxa"/>
                  <w:gridSpan w:val="2"/>
                  <w:tcMar>
                    <w:top w:w="40" w:type="dxa"/>
                    <w:left w:w="40" w:type="dxa"/>
                    <w:bottom w:w="40" w:type="dxa"/>
                    <w:right w:w="40" w:type="dxa"/>
                  </w:tcMar>
                </w:tcPr>
                <w:p w:rsidR="007741A9" w:rsidRPr="00350774" w:rsidRDefault="007741A9">
                  <w:pPr>
                    <w:rPr>
                      <w:lang w:val="lt-LT"/>
                    </w:rPr>
                  </w:pPr>
                </w:p>
              </w:tc>
            </w:tr>
            <w:tr w:rsidR="008F5A7D" w:rsidRPr="00350774" w:rsidTr="00350774">
              <w:trPr>
                <w:trHeight w:val="260"/>
              </w:trPr>
              <w:tc>
                <w:tcPr>
                  <w:tcW w:w="9639" w:type="dxa"/>
                  <w:gridSpan w:val="2"/>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ŠILALĖS RAJONO SAVIVALDYBĖS ADMINISTRACIJOS</w:t>
                  </w:r>
                </w:p>
              </w:tc>
            </w:tr>
            <w:tr w:rsidR="008F5A7D" w:rsidRPr="00350774" w:rsidTr="00350774">
              <w:trPr>
                <w:trHeight w:val="260"/>
              </w:trPr>
              <w:tc>
                <w:tcPr>
                  <w:tcW w:w="9639" w:type="dxa"/>
                  <w:gridSpan w:val="2"/>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INVESTICIJŲ IR STATYBOS SKYRI</w:t>
                  </w:r>
                  <w:r w:rsidR="00350774" w:rsidRPr="00350774">
                    <w:rPr>
                      <w:b/>
                      <w:color w:val="000000"/>
                      <w:sz w:val="24"/>
                      <w:lang w:val="lt-LT"/>
                    </w:rPr>
                    <w:t>A</w:t>
                  </w:r>
                  <w:r w:rsidRPr="00350774">
                    <w:rPr>
                      <w:b/>
                      <w:color w:val="000000"/>
                      <w:sz w:val="24"/>
                      <w:lang w:val="lt-LT"/>
                    </w:rPr>
                    <w:t>US</w:t>
                  </w:r>
                </w:p>
              </w:tc>
            </w:tr>
            <w:tr w:rsidR="008F5A7D" w:rsidRPr="00350774" w:rsidTr="00350774">
              <w:trPr>
                <w:trHeight w:val="260"/>
              </w:trPr>
              <w:tc>
                <w:tcPr>
                  <w:tcW w:w="9639" w:type="dxa"/>
                  <w:gridSpan w:val="2"/>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VYRIAUSIOJO ARCHITEKTO</w:t>
                  </w:r>
                </w:p>
              </w:tc>
            </w:tr>
            <w:tr w:rsidR="008F5A7D" w:rsidRPr="00350774" w:rsidTr="00350774">
              <w:trPr>
                <w:trHeight w:val="260"/>
              </w:trPr>
              <w:tc>
                <w:tcPr>
                  <w:tcW w:w="9639" w:type="dxa"/>
                  <w:gridSpan w:val="2"/>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PAREIGYBĖS APRAŠYMAS</w:t>
                  </w:r>
                </w:p>
              </w:tc>
            </w:tr>
          </w:tbl>
          <w:p w:rsidR="007741A9" w:rsidRPr="00350774" w:rsidRDefault="007741A9">
            <w:pPr>
              <w:rPr>
                <w:lang w:val="lt-LT"/>
              </w:rPr>
            </w:pPr>
          </w:p>
        </w:tc>
        <w:tc>
          <w:tcPr>
            <w:tcW w:w="13" w:type="dxa"/>
          </w:tcPr>
          <w:p w:rsidR="007741A9" w:rsidRPr="00350774" w:rsidRDefault="007741A9">
            <w:pPr>
              <w:pStyle w:val="EmptyLayoutCell"/>
              <w:rPr>
                <w:lang w:val="lt-LT"/>
              </w:rPr>
            </w:pPr>
          </w:p>
        </w:tc>
      </w:tr>
      <w:tr w:rsidR="007741A9">
        <w:trPr>
          <w:trHeight w:val="349"/>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13" w:type="dxa"/>
          </w:tcPr>
          <w:p w:rsidR="007741A9" w:rsidRPr="00350774" w:rsidRDefault="007741A9">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720"/>
              </w:trPr>
              <w:tc>
                <w:tcPr>
                  <w:tcW w:w="9624" w:type="dxa"/>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I SKYRIUS</w:t>
                  </w:r>
                </w:p>
                <w:p w:rsidR="007741A9" w:rsidRPr="00350774" w:rsidRDefault="002E05F3">
                  <w:pPr>
                    <w:jc w:val="center"/>
                    <w:rPr>
                      <w:lang w:val="lt-LT"/>
                    </w:rPr>
                  </w:pPr>
                  <w:r w:rsidRPr="00350774">
                    <w:rPr>
                      <w:b/>
                      <w:color w:val="000000"/>
                      <w:sz w:val="24"/>
                      <w:lang w:val="lt-LT"/>
                    </w:rPr>
                    <w:t>PAREIGYBĖS CHARAKTERISTIKA</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1. Pareigybės lygmuo – vyriausiasis specialistas (IX lygmuo).</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2. Šias pareigas einantis valstybės tarnautojas tiesiogiai pavaldus skyriaus vedėjui.</w:t>
                  </w:r>
                </w:p>
              </w:tc>
            </w:tr>
          </w:tbl>
          <w:p w:rsidR="007741A9" w:rsidRPr="00350774" w:rsidRDefault="007741A9">
            <w:pPr>
              <w:rPr>
                <w:lang w:val="lt-LT"/>
              </w:rPr>
            </w:pPr>
          </w:p>
        </w:tc>
      </w:tr>
      <w:tr w:rsidR="007741A9">
        <w:trPr>
          <w:trHeight w:val="120"/>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13" w:type="dxa"/>
          </w:tcPr>
          <w:p w:rsidR="007741A9" w:rsidRPr="00350774" w:rsidRDefault="007741A9">
            <w:pPr>
              <w:pStyle w:val="EmptyLayoutCell"/>
              <w:rPr>
                <w:lang w:val="lt-LT"/>
              </w:rPr>
            </w:pPr>
          </w:p>
        </w:tc>
        <w:tc>
          <w:tcPr>
            <w:tcW w:w="9068" w:type="dxa"/>
            <w:gridSpan w:val="4"/>
          </w:tcPr>
          <w:p w:rsidR="00350774" w:rsidRDefault="00350774"/>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600"/>
              </w:trPr>
              <w:tc>
                <w:tcPr>
                  <w:tcW w:w="9624" w:type="dxa"/>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II SKYRIUS</w:t>
                  </w:r>
                </w:p>
                <w:p w:rsidR="007741A9" w:rsidRPr="00350774" w:rsidRDefault="002E05F3">
                  <w:pPr>
                    <w:jc w:val="center"/>
                    <w:rPr>
                      <w:lang w:val="lt-LT"/>
                    </w:rPr>
                  </w:pPr>
                  <w:r w:rsidRPr="00350774">
                    <w:rPr>
                      <w:b/>
                      <w:color w:val="000000"/>
                      <w:sz w:val="24"/>
                      <w:lang w:val="lt-LT"/>
                    </w:rPr>
                    <w:t>VEIKLOS SRITIS</w:t>
                  </w:r>
                  <w:r w:rsidRPr="00350774">
                    <w:rPr>
                      <w:color w:val="FFFFFF"/>
                      <w:sz w:val="24"/>
                      <w:lang w:val="lt-LT"/>
                    </w:rPr>
                    <w:t>0</w:t>
                  </w:r>
                </w:p>
              </w:tc>
            </w:tr>
            <w:tr w:rsidR="007741A9" w:rsidRPr="00350774" w:rsidTr="00350774">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3. Veiklos planavimas.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 Informacinių technologijų valdymas.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5. Priežiūra ir kontrolė.</w:t>
                        </w:r>
                      </w:p>
                    </w:tc>
                  </w:tr>
                </w:tbl>
                <w:p w:rsidR="007741A9" w:rsidRPr="00350774" w:rsidRDefault="007741A9">
                  <w:pPr>
                    <w:rPr>
                      <w:lang w:val="lt-LT"/>
                    </w:rPr>
                  </w:pPr>
                </w:p>
              </w:tc>
            </w:tr>
          </w:tbl>
          <w:p w:rsidR="007741A9" w:rsidRPr="00350774" w:rsidRDefault="007741A9">
            <w:pPr>
              <w:rPr>
                <w:lang w:val="lt-LT"/>
              </w:rPr>
            </w:pPr>
          </w:p>
        </w:tc>
      </w:tr>
      <w:tr w:rsidR="007741A9">
        <w:trPr>
          <w:trHeight w:val="126"/>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13" w:type="dxa"/>
          </w:tcPr>
          <w:p w:rsidR="007741A9" w:rsidRPr="00350774" w:rsidRDefault="007741A9">
            <w:pPr>
              <w:pStyle w:val="EmptyLayoutCell"/>
              <w:rPr>
                <w:lang w:val="lt-LT"/>
              </w:rPr>
            </w:pPr>
          </w:p>
        </w:tc>
        <w:tc>
          <w:tcPr>
            <w:tcW w:w="9068" w:type="dxa"/>
            <w:gridSpan w:val="4"/>
          </w:tcPr>
          <w:p w:rsidR="00350774" w:rsidRDefault="00350774"/>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600"/>
              </w:trPr>
              <w:tc>
                <w:tcPr>
                  <w:tcW w:w="9624" w:type="dxa"/>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III SKYRIUS</w:t>
                  </w:r>
                </w:p>
                <w:p w:rsidR="007741A9" w:rsidRPr="00350774" w:rsidRDefault="002E05F3">
                  <w:pPr>
                    <w:jc w:val="center"/>
                    <w:rPr>
                      <w:lang w:val="lt-LT"/>
                    </w:rPr>
                  </w:pPr>
                  <w:r w:rsidRPr="00350774">
                    <w:rPr>
                      <w:b/>
                      <w:color w:val="000000"/>
                      <w:sz w:val="24"/>
                      <w:lang w:val="lt-LT"/>
                    </w:rPr>
                    <w:t>PAREIGYBĖS SPECIALIZACIJA</w:t>
                  </w:r>
                  <w:r w:rsidRPr="00350774">
                    <w:rPr>
                      <w:color w:val="FFFFFF"/>
                      <w:sz w:val="24"/>
                      <w:lang w:val="lt-LT"/>
                    </w:rPr>
                    <w:t>0</w:t>
                  </w:r>
                </w:p>
              </w:tc>
            </w:tr>
            <w:tr w:rsidR="007741A9" w:rsidRPr="00350774" w:rsidTr="00350774">
              <w:trPr>
                <w:trHeight w:val="102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 xml:space="preserve">6. </w:t>
                        </w:r>
                        <w:r w:rsidR="00350774" w:rsidRPr="00350774">
                          <w:rPr>
                            <w:color w:val="000000"/>
                            <w:sz w:val="24"/>
                            <w:lang w:val="lt-LT"/>
                          </w:rPr>
                          <w:t>S</w:t>
                        </w:r>
                        <w:r w:rsidRPr="00350774">
                          <w:rPr>
                            <w:color w:val="000000"/>
                            <w:sz w:val="24"/>
                            <w:lang w:val="lt-LT"/>
                          </w:rPr>
                          <w:t>avivaldybės teritorijos ar jos dalių planavimas.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7. Brėžinių, specialiųjų planų sudarymas kompiuteriu.</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 xml:space="preserve">8. </w:t>
                        </w:r>
                        <w:r w:rsidR="00350774" w:rsidRPr="00350774">
                          <w:rPr>
                            <w:color w:val="000000"/>
                            <w:sz w:val="24"/>
                            <w:lang w:val="lt-LT"/>
                          </w:rPr>
                          <w:t>S</w:t>
                        </w:r>
                        <w:r w:rsidRPr="00350774">
                          <w:rPr>
                            <w:color w:val="000000"/>
                            <w:sz w:val="24"/>
                            <w:lang w:val="lt-LT"/>
                          </w:rPr>
                          <w:t>tatybų projektinės dokumentacijos rengimas ir derinimas.</w:t>
                        </w:r>
                      </w:p>
                    </w:tc>
                  </w:tr>
                </w:tbl>
                <w:p w:rsidR="007741A9" w:rsidRPr="00350774" w:rsidRDefault="007741A9">
                  <w:pPr>
                    <w:rPr>
                      <w:lang w:val="lt-LT"/>
                    </w:rPr>
                  </w:pPr>
                </w:p>
              </w:tc>
            </w:tr>
          </w:tbl>
          <w:p w:rsidR="007741A9" w:rsidRPr="00350774" w:rsidRDefault="007741A9">
            <w:pPr>
              <w:rPr>
                <w:lang w:val="lt-LT"/>
              </w:rPr>
            </w:pPr>
          </w:p>
        </w:tc>
      </w:tr>
      <w:tr w:rsidR="007741A9">
        <w:trPr>
          <w:trHeight w:val="100"/>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Tr="008F5A7D">
        <w:tc>
          <w:tcPr>
            <w:tcW w:w="13" w:type="dxa"/>
          </w:tcPr>
          <w:p w:rsidR="007741A9" w:rsidRDefault="007741A9">
            <w:pPr>
              <w:pStyle w:val="EmptyLayoutCell"/>
            </w:pPr>
          </w:p>
        </w:tc>
        <w:tc>
          <w:tcPr>
            <w:tcW w:w="1" w:type="dxa"/>
          </w:tcPr>
          <w:p w:rsidR="007741A9" w:rsidRDefault="007741A9">
            <w:pPr>
              <w:pStyle w:val="EmptyLayoutCell"/>
            </w:pPr>
          </w:p>
        </w:tc>
        <w:tc>
          <w:tcPr>
            <w:tcW w:w="9067" w:type="dxa"/>
            <w:gridSpan w:val="3"/>
          </w:tcPr>
          <w:p w:rsidR="00350774" w:rsidRDefault="00350774"/>
          <w:tbl>
            <w:tblPr>
              <w:tblW w:w="0" w:type="auto"/>
              <w:tblCellMar>
                <w:left w:w="0" w:type="dxa"/>
                <w:right w:w="0" w:type="dxa"/>
              </w:tblCellMar>
              <w:tblLook w:val="0000" w:firstRow="0" w:lastRow="0" w:firstColumn="0" w:lastColumn="0" w:noHBand="0" w:noVBand="0"/>
            </w:tblPr>
            <w:tblGrid>
              <w:gridCol w:w="9070"/>
            </w:tblGrid>
            <w:tr w:rsidR="007741A9">
              <w:trPr>
                <w:trHeight w:val="600"/>
              </w:trPr>
              <w:tc>
                <w:tcPr>
                  <w:tcW w:w="9070" w:type="dxa"/>
                  <w:tcMar>
                    <w:top w:w="40" w:type="dxa"/>
                    <w:left w:w="40" w:type="dxa"/>
                    <w:bottom w:w="40" w:type="dxa"/>
                    <w:right w:w="40" w:type="dxa"/>
                  </w:tcMar>
                </w:tcPr>
                <w:p w:rsidR="007741A9" w:rsidRDefault="002E05F3">
                  <w:pPr>
                    <w:jc w:val="center"/>
                  </w:pPr>
                  <w:r>
                    <w:rPr>
                      <w:b/>
                      <w:color w:val="000000"/>
                      <w:sz w:val="24"/>
                    </w:rPr>
                    <w:t>IV SKYRIUS</w:t>
                  </w:r>
                </w:p>
                <w:p w:rsidR="007741A9" w:rsidRDefault="002E05F3">
                  <w:pPr>
                    <w:jc w:val="center"/>
                  </w:pPr>
                  <w:r>
                    <w:rPr>
                      <w:b/>
                      <w:color w:val="000000"/>
                      <w:sz w:val="24"/>
                    </w:rPr>
                    <w:t>FUNKCIJOS</w:t>
                  </w:r>
                </w:p>
              </w:tc>
            </w:tr>
          </w:tbl>
          <w:p w:rsidR="007741A9" w:rsidRDefault="007741A9"/>
        </w:tc>
      </w:tr>
      <w:tr w:rsidR="007741A9">
        <w:trPr>
          <w:trHeight w:val="20"/>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7741A9" w:rsidRPr="00350774" w:rsidTr="00350774">
              <w:trPr>
                <w:trHeight w:val="260"/>
              </w:trPr>
              <w:tc>
                <w:tcPr>
                  <w:tcW w:w="9639"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9. Konsultuoja priskirtos srities klausimais.</w:t>
                  </w:r>
                </w:p>
              </w:tc>
            </w:tr>
          </w:tbl>
          <w:p w:rsidR="007741A9" w:rsidRPr="00350774" w:rsidRDefault="007741A9" w:rsidP="00350774">
            <w:pPr>
              <w:jc w:val="both"/>
              <w:rPr>
                <w:lang w:val="lt-LT"/>
              </w:rPr>
            </w:pPr>
          </w:p>
        </w:tc>
        <w:tc>
          <w:tcPr>
            <w:tcW w:w="13" w:type="dxa"/>
          </w:tcPr>
          <w:p w:rsidR="007741A9" w:rsidRPr="00350774" w:rsidRDefault="007741A9" w:rsidP="00350774">
            <w:pPr>
              <w:pStyle w:val="EmptyLayoutCell"/>
              <w:jc w:val="both"/>
              <w:rPr>
                <w:lang w:val="lt-LT"/>
              </w:rPr>
            </w:pPr>
          </w:p>
        </w:tc>
      </w:tr>
      <w:tr w:rsidR="007741A9" w:rsidRPr="00350774">
        <w:trPr>
          <w:trHeight w:val="19"/>
        </w:trPr>
        <w:tc>
          <w:tcPr>
            <w:tcW w:w="13"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9053" w:type="dxa"/>
          </w:tcPr>
          <w:p w:rsidR="007741A9" w:rsidRPr="00350774" w:rsidRDefault="007741A9" w:rsidP="00350774">
            <w:pPr>
              <w:pStyle w:val="EmptyLayoutCell"/>
              <w:jc w:val="both"/>
              <w:rPr>
                <w:lang w:val="lt-LT"/>
              </w:rPr>
            </w:pPr>
          </w:p>
        </w:tc>
        <w:tc>
          <w:tcPr>
            <w:tcW w:w="13" w:type="dxa"/>
          </w:tcPr>
          <w:p w:rsidR="007741A9" w:rsidRPr="00350774" w:rsidRDefault="007741A9" w:rsidP="00350774">
            <w:pPr>
              <w:pStyle w:val="EmptyLayoutCell"/>
              <w:jc w:val="both"/>
              <w:rPr>
                <w:lang w:val="lt-LT"/>
              </w:rPr>
            </w:pPr>
          </w:p>
        </w:tc>
      </w:tr>
      <w:tr w:rsidR="008F5A7D" w:rsidRPr="00350774" w:rsidTr="008F5A7D">
        <w:tc>
          <w:tcPr>
            <w:tcW w:w="13" w:type="dxa"/>
          </w:tcPr>
          <w:p w:rsidR="007741A9" w:rsidRPr="00350774" w:rsidRDefault="007741A9" w:rsidP="003507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10. Apdoroja su veiklos planavimu susijusią informaciją arba prireikus koordinuoja su veiklos planavimu susijusios informacijos apdorojimą.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11. Atlieka veiklos planavimo dokumentų įgyvendinimo </w:t>
                  </w:r>
                  <w:proofErr w:type="spellStart"/>
                  <w:r w:rsidRPr="00350774">
                    <w:rPr>
                      <w:color w:val="000000"/>
                      <w:sz w:val="24"/>
                      <w:lang w:val="lt-LT"/>
                    </w:rPr>
                    <w:t>stebėseną</w:t>
                  </w:r>
                  <w:proofErr w:type="spellEnd"/>
                  <w:r w:rsidRPr="00350774">
                    <w:rPr>
                      <w:color w:val="000000"/>
                      <w:sz w:val="24"/>
                      <w:lang w:val="lt-LT"/>
                    </w:rPr>
                    <w:t xml:space="preserve"> ir vertinimą arba prireikus koordinuoja veiklos planavimo dokumentų įgyvendinimą ir vertinimą.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12. Rengia ir teikia informaciją su veiklos planavimo įgyvendinimu susijusiais sudėtingais klausimais arba prireikus koordinuoja informacijos su veiklos planavimo įgyvendinimu susijusiais sudėtingais klausimais rengimą ir teikimą.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13. Rengia teisės aktų projektus bei kitus dokumentus, susijusius su veiklos planavimo įgyvendinimu ar </w:t>
                  </w:r>
                  <w:proofErr w:type="spellStart"/>
                  <w:r w:rsidRPr="00350774">
                    <w:rPr>
                      <w:color w:val="000000"/>
                      <w:sz w:val="24"/>
                      <w:lang w:val="lt-LT"/>
                    </w:rPr>
                    <w:t>stebėsena</w:t>
                  </w:r>
                  <w:proofErr w:type="spellEnd"/>
                  <w:r w:rsidRPr="00350774">
                    <w:rPr>
                      <w:color w:val="000000"/>
                      <w:sz w:val="24"/>
                      <w:lang w:val="lt-LT"/>
                    </w:rPr>
                    <w:t xml:space="preserve">, arba prireikus koordinuoja teisės aktų projektų bei kitų dokumentų dėl veiklos planavimo įgyvendinimo ar </w:t>
                  </w:r>
                  <w:proofErr w:type="spellStart"/>
                  <w:r w:rsidRPr="00350774">
                    <w:rPr>
                      <w:color w:val="000000"/>
                      <w:sz w:val="24"/>
                      <w:lang w:val="lt-LT"/>
                    </w:rPr>
                    <w:t>stebėsenos</w:t>
                  </w:r>
                  <w:proofErr w:type="spellEnd"/>
                  <w:r w:rsidRPr="00350774">
                    <w:rPr>
                      <w:color w:val="000000"/>
                      <w:sz w:val="24"/>
                      <w:lang w:val="lt-LT"/>
                    </w:rPr>
                    <w:t xml:space="preserve"> rengimą.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14. Apdoroja su informacinėmis technologijomis susijusią informaciją arba prireikus koordinuoja susijusios informacijos apdorojimą.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lastRenderedPageBreak/>
                    <w:t>15. Teikia pagalbą apdorojant ir panaudojant duomenų bazėse ir informacinėse sistemose esančią informaciją arba prireikus koordinuoja pagalbos apdorojant ir panaudojant duomenų bazėse ir informacinėse sistemose esančią informaciją teikimą.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16. Apdoroja su priežiūra ir (ar) kontrole susijusią informaciją arba prireikus koordinuoja susijusios informacijos apdorojimą.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17. Atlieka priežiūros ir (ar) kontrolės veiklas arba prireikus koordinuoja priežiūros ir (ar) kontrolės veiklų atlikimą.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19. Planuoja priežiūros ir (ar) kontrolės veiklas arba prireikus koordinuoja priežiūros ir (ar) kontrolės veiklų planavimą.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20. Prižiūri su priežiūros ir (ar) kontrolės veiklomis susijusių sprendimų, rekomendacijų, nurodymų vykdymą arba prireikus koordinuoja su priežiūros ir (ar) kontrolės veiklomis susijusių sprendimų, rekomendacijų, nurodymų vykdymo priežiūrą.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21. Rengia ir teikia informaciją su priežiūra ir (ar) kontrole susijusiais sudėtingais klausimais arba prireikus koordinuoja informacijos su priežiūra ir (ar) kontrole susijusiais sudėtingais klausimais rengimą ir teikimą.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22. Rengia teisės aktų projektus ir kitus susijusius dokumentus dėl priežiūros ir (ar) kontrolės arba prireikus koordinuoja teisės aktų projektų ir kitų susijusių dokumentų dėl priežiūros ir (ar) kontrolės rengimą.</w:t>
                  </w:r>
                </w:p>
              </w:tc>
            </w:tr>
          </w:tbl>
          <w:p w:rsidR="007741A9" w:rsidRPr="00350774" w:rsidRDefault="007741A9" w:rsidP="00350774">
            <w:pPr>
              <w:jc w:val="both"/>
              <w:rPr>
                <w:lang w:val="lt-LT"/>
              </w:rPr>
            </w:pPr>
          </w:p>
        </w:tc>
      </w:tr>
      <w:tr w:rsidR="007741A9" w:rsidRPr="00350774">
        <w:trPr>
          <w:trHeight w:val="20"/>
        </w:trPr>
        <w:tc>
          <w:tcPr>
            <w:tcW w:w="13"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9053" w:type="dxa"/>
          </w:tcPr>
          <w:p w:rsidR="007741A9" w:rsidRPr="00350774" w:rsidRDefault="007741A9" w:rsidP="00350774">
            <w:pPr>
              <w:pStyle w:val="EmptyLayoutCell"/>
              <w:jc w:val="both"/>
              <w:rPr>
                <w:lang w:val="lt-LT"/>
              </w:rPr>
            </w:pPr>
          </w:p>
        </w:tc>
        <w:tc>
          <w:tcPr>
            <w:tcW w:w="13" w:type="dxa"/>
          </w:tcPr>
          <w:p w:rsidR="007741A9" w:rsidRPr="00350774" w:rsidRDefault="007741A9" w:rsidP="00350774">
            <w:pPr>
              <w:pStyle w:val="EmptyLayoutCell"/>
              <w:jc w:val="both"/>
              <w:rPr>
                <w:lang w:val="lt-LT"/>
              </w:rPr>
            </w:pPr>
          </w:p>
        </w:tc>
      </w:tr>
      <w:tr w:rsidR="008F5A7D" w:rsidRPr="00350774" w:rsidTr="008F5A7D">
        <w:tc>
          <w:tcPr>
            <w:tcW w:w="13" w:type="dxa"/>
          </w:tcPr>
          <w:p w:rsidR="007741A9" w:rsidRPr="00350774" w:rsidRDefault="007741A9" w:rsidP="003507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23. Dalyvauja rengiant savivaldybės bendrąjį planą, savivaldybės dalies bendrąjį planą ar detaliuosius planus Lietuvos Respublikos teritorijų planavimo įstatyme nustatyta tvarka.</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24. Vadovaudamasis teritorijų planavimą ir statinių projektavimą reglamentuojančiais teisės aktais, raštu pritaria projektiniams pasiūlymams ir teritorijų vystymo koncepcijoms.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25. Kai Lietuvos Respublikos architektūros įstatyme nurodytų objektų planavimo ar projektavimo atvejais rengiami architektūriniai konkursai geriausiai statinio architektūrinei ir urbanistinei idėjai atrinkti, derina konkurso sąlygas ir dalyvauja pasiūlytų idėjų vertinimo komisijoje.</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26. Nustatyta tvarka išduoda sąlygas teritorijų planavimo dokumentams rengti, rengia ir pateikia išvadas dėl detaliojo planavimo proceso ir procedūros užtikrindamas tinkamą teritorijų planavimą, atstovauja Savivaldybei ruošiant kitų planavimo subjektų rengiamų dokumentų sąlygas bei jas derinant, teikia tvirtinti dokumentus.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27. Organizuoja Savivaldybės rengiamų teritorijų planavimo dokumentų svarstymą su visuomene, dalyvauja viešai svarstant kitų planavimo subjektų parengtus teritorijų planavimo dokumentus, informuoja ir konsultuoja pagal kompetenciją priklausančiais klausimais, užtikrindamas teritorijų planavimo dokumentų viešumą.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28. Organizuoja specialiųjų sąlygų gavimą kitoms organizacijoms, derina sąlygas, statybų projektus.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29. Tvarko teritorijų planavimo duomenų banką, teritorijų planavimo dokumentų registrą, archyvą, duomenis apie derinamus projektus, išduodamas sąlygas, užtikrindamas tinkamą dokumentų saugojimą.</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30. Derina topografines ir išpildomąsias nuotraukas.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31. Derina nesudėtingų statinių ir remonto darbų projektus, kuriems nereikia leidimų.</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32. Vadovaudamasis teritorijų planavimą ir statinių projektavimą reglamentuojančiais teisės aktais, raštu pritaria projektiniams pasiūlymams ir teritorijų vystymo koncepcijoms.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33. Teikia pasiūlymus dėl sklypų dydžio ir ribų.</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lastRenderedPageBreak/>
                    <w:t>34. Teikia informaciją  rengiamiems investiciniams projektams, užtikrindamas numatomų objektų planavimo atitikimą teritorijos bendrųjų planų sprendiniams.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35. Lietuvos Respublikos statybos leidimų ir statybos valstybinės priežiūros informacinėje sistemoje ,,</w:t>
                  </w:r>
                  <w:proofErr w:type="spellStart"/>
                  <w:r w:rsidRPr="00350774">
                    <w:rPr>
                      <w:color w:val="000000"/>
                      <w:sz w:val="24"/>
                      <w:lang w:val="lt-LT"/>
                    </w:rPr>
                    <w:t>Infostatyba</w:t>
                  </w:r>
                  <w:proofErr w:type="spellEnd"/>
                  <w:r w:rsidRPr="00350774">
                    <w:rPr>
                      <w:color w:val="000000"/>
                      <w:sz w:val="24"/>
                      <w:lang w:val="lt-LT"/>
                    </w:rPr>
                    <w:t>“ nustato, kurioms įmonėms, įstaigoms ir organizacijoms statybos leidimus išduodantis Investicijų ir statybos skyriaus darbuotojas  turi išsiųsti pranešimus dėl statybos, kapitalinio remonto arba statinių rekonstravimo projektų derinimo.</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36. Konsultuoja interesantus teritorijų planavimo ir statybos klausimais, nagrinėja gyventojų, įstaigų ir organizacijų pareiškimus bei pasiūlymus.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37. Pagal savo kompetenciją rengia </w:t>
                  </w:r>
                  <w:r w:rsidR="006D43F4">
                    <w:rPr>
                      <w:color w:val="000000"/>
                      <w:sz w:val="24"/>
                      <w:lang w:val="lt-LT"/>
                    </w:rPr>
                    <w:t>s</w:t>
                  </w:r>
                  <w:r w:rsidRPr="00350774">
                    <w:rPr>
                      <w:color w:val="000000"/>
                      <w:sz w:val="24"/>
                      <w:lang w:val="lt-LT"/>
                    </w:rPr>
                    <w:t>avivaldybės tarybos sprendimų projektus, savivaldybės administracijos direktoriaus įsakymus.</w:t>
                  </w:r>
                </w:p>
              </w:tc>
            </w:tr>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38. Vykdo kitus </w:t>
                  </w:r>
                  <w:r w:rsidR="006D43F4">
                    <w:rPr>
                      <w:color w:val="000000"/>
                      <w:sz w:val="24"/>
                      <w:lang w:val="lt-LT"/>
                    </w:rPr>
                    <w:t>s</w:t>
                  </w:r>
                  <w:r w:rsidRPr="00350774">
                    <w:rPr>
                      <w:color w:val="000000"/>
                      <w:sz w:val="24"/>
                      <w:lang w:val="lt-LT"/>
                    </w:rPr>
                    <w:t>avivaldybės administracijos direktoriaus, direktoriaus pavaduotojo, skyriaus vedėjo nenuolatinio pobūdžio pavedimus savo kompetencijos ribose tam, kad būtų įgyvendinti skyriaus strateginiai planai.</w:t>
                  </w:r>
                </w:p>
              </w:tc>
            </w:tr>
          </w:tbl>
          <w:p w:rsidR="007741A9" w:rsidRPr="00350774" w:rsidRDefault="007741A9" w:rsidP="00350774">
            <w:pPr>
              <w:jc w:val="both"/>
              <w:rPr>
                <w:lang w:val="lt-LT"/>
              </w:rPr>
            </w:pPr>
          </w:p>
        </w:tc>
      </w:tr>
      <w:tr w:rsidR="007741A9" w:rsidRPr="00350774">
        <w:trPr>
          <w:trHeight w:val="19"/>
        </w:trPr>
        <w:tc>
          <w:tcPr>
            <w:tcW w:w="13"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1" w:type="dxa"/>
          </w:tcPr>
          <w:p w:rsidR="007741A9" w:rsidRPr="00350774" w:rsidRDefault="007741A9" w:rsidP="00350774">
            <w:pPr>
              <w:pStyle w:val="EmptyLayoutCell"/>
              <w:jc w:val="both"/>
              <w:rPr>
                <w:lang w:val="lt-LT"/>
              </w:rPr>
            </w:pPr>
          </w:p>
        </w:tc>
        <w:tc>
          <w:tcPr>
            <w:tcW w:w="9053" w:type="dxa"/>
          </w:tcPr>
          <w:p w:rsidR="007741A9" w:rsidRPr="00350774" w:rsidRDefault="007741A9" w:rsidP="00350774">
            <w:pPr>
              <w:pStyle w:val="EmptyLayoutCell"/>
              <w:jc w:val="both"/>
              <w:rPr>
                <w:lang w:val="lt-LT"/>
              </w:rPr>
            </w:pPr>
          </w:p>
        </w:tc>
        <w:tc>
          <w:tcPr>
            <w:tcW w:w="13" w:type="dxa"/>
          </w:tcPr>
          <w:p w:rsidR="007741A9" w:rsidRPr="00350774" w:rsidRDefault="007741A9" w:rsidP="00350774">
            <w:pPr>
              <w:pStyle w:val="EmptyLayoutCell"/>
              <w:jc w:val="both"/>
              <w:rPr>
                <w:lang w:val="lt-LT"/>
              </w:rPr>
            </w:pPr>
          </w:p>
        </w:tc>
      </w:tr>
      <w:tr w:rsidR="008F5A7D" w:rsidRPr="00350774" w:rsidTr="008F5A7D">
        <w:tc>
          <w:tcPr>
            <w:tcW w:w="13" w:type="dxa"/>
          </w:tcPr>
          <w:p w:rsidR="007741A9" w:rsidRPr="00350774" w:rsidRDefault="007741A9" w:rsidP="00350774">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741A9" w:rsidRPr="00350774" w:rsidTr="00350774">
              <w:trPr>
                <w:trHeight w:val="260"/>
              </w:trPr>
              <w:tc>
                <w:tcPr>
                  <w:tcW w:w="962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39. Vykdo kitus nenuolatinio pobūdžio su struktūrinio padalinio veikla susijusius pavedimus.</w:t>
                  </w:r>
                </w:p>
              </w:tc>
            </w:tr>
          </w:tbl>
          <w:p w:rsidR="007741A9" w:rsidRPr="00350774" w:rsidRDefault="007741A9" w:rsidP="00350774">
            <w:pPr>
              <w:jc w:val="both"/>
              <w:rPr>
                <w:lang w:val="lt-LT"/>
              </w:rPr>
            </w:pPr>
          </w:p>
        </w:tc>
      </w:tr>
      <w:tr w:rsidR="007741A9">
        <w:trPr>
          <w:trHeight w:val="139"/>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66" w:type="dxa"/>
            <w:gridSpan w:val="2"/>
          </w:tcPr>
          <w:p w:rsidR="00350774" w:rsidRDefault="00350774"/>
          <w:tbl>
            <w:tblPr>
              <w:tblW w:w="9593" w:type="dxa"/>
              <w:tblCellMar>
                <w:left w:w="0" w:type="dxa"/>
                <w:right w:w="0" w:type="dxa"/>
              </w:tblCellMar>
              <w:tblLook w:val="0000" w:firstRow="0" w:lastRow="0" w:firstColumn="0" w:lastColumn="0" w:noHBand="0" w:noVBand="0"/>
            </w:tblPr>
            <w:tblGrid>
              <w:gridCol w:w="9593"/>
            </w:tblGrid>
            <w:tr w:rsidR="007741A9" w:rsidRPr="00350774" w:rsidTr="00350774">
              <w:trPr>
                <w:trHeight w:val="600"/>
              </w:trPr>
              <w:tc>
                <w:tcPr>
                  <w:tcW w:w="9593" w:type="dxa"/>
                  <w:tcMar>
                    <w:top w:w="40" w:type="dxa"/>
                    <w:left w:w="40" w:type="dxa"/>
                    <w:bottom w:w="40" w:type="dxa"/>
                    <w:right w:w="40" w:type="dxa"/>
                  </w:tcMar>
                </w:tcPr>
                <w:p w:rsidR="007741A9" w:rsidRPr="00350774" w:rsidRDefault="002E05F3" w:rsidP="00350774">
                  <w:pPr>
                    <w:jc w:val="center"/>
                    <w:rPr>
                      <w:lang w:val="lt-LT"/>
                    </w:rPr>
                  </w:pPr>
                  <w:r w:rsidRPr="00350774">
                    <w:rPr>
                      <w:b/>
                      <w:color w:val="000000"/>
                      <w:sz w:val="24"/>
                      <w:lang w:val="lt-LT"/>
                    </w:rPr>
                    <w:t>V SKYRIUS</w:t>
                  </w:r>
                </w:p>
                <w:p w:rsidR="007741A9" w:rsidRPr="00350774" w:rsidRDefault="002E05F3" w:rsidP="00350774">
                  <w:pPr>
                    <w:jc w:val="center"/>
                    <w:rPr>
                      <w:lang w:val="lt-LT"/>
                    </w:rPr>
                  </w:pPr>
                  <w:r w:rsidRPr="00350774">
                    <w:rPr>
                      <w:b/>
                      <w:color w:val="000000"/>
                      <w:sz w:val="24"/>
                      <w:lang w:val="lt-LT"/>
                    </w:rPr>
                    <w:t>SPECIALIEJI REIKALAVIMAI</w:t>
                  </w:r>
                </w:p>
              </w:tc>
            </w:tr>
            <w:tr w:rsidR="007741A9" w:rsidRPr="00350774" w:rsidTr="00350774">
              <w:trPr>
                <w:trHeight w:val="260"/>
              </w:trPr>
              <w:tc>
                <w:tcPr>
                  <w:tcW w:w="9593"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40. Išsilavinimo ir darbo patirties reikalavimai:</w:t>
                  </w:r>
                  <w:r w:rsidRPr="00350774">
                    <w:rPr>
                      <w:color w:val="FFFFFF"/>
                      <w:sz w:val="24"/>
                      <w:lang w:val="lt-LT"/>
                    </w:rPr>
                    <w:t>0</w:t>
                  </w:r>
                </w:p>
              </w:tc>
            </w:tr>
            <w:tr w:rsidR="007741A9" w:rsidRPr="00350774" w:rsidTr="00350774">
              <w:trPr>
                <w:trHeight w:val="1360"/>
              </w:trPr>
              <w:tc>
                <w:tcPr>
                  <w:tcW w:w="959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741A9" w:rsidRPr="00350774">
                    <w:trPr>
                      <w:trHeight w:val="136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40.1. išsilavinimas – ne žemesnis kaip magistro kvalifikacinis laipsnis arba jam lygiavertė aukštojo mokslo kvalifikacija; </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40.2. studijų kryptis – architektūra;</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40.3. darbo patirtis – teritorijų planavimo ir priežiūros patirtis;</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40.4. darbo patirties trukmė – ne mažiau kaip 3 metai. </w:t>
                              </w:r>
                            </w:p>
                          </w:tc>
                        </w:tr>
                      </w:tbl>
                      <w:p w:rsidR="007741A9" w:rsidRPr="00350774" w:rsidRDefault="007741A9" w:rsidP="00350774">
                        <w:pPr>
                          <w:jc w:val="both"/>
                          <w:rPr>
                            <w:lang w:val="lt-LT"/>
                          </w:rPr>
                        </w:pPr>
                      </w:p>
                    </w:tc>
                  </w:tr>
                </w:tbl>
                <w:p w:rsidR="007741A9" w:rsidRPr="00350774" w:rsidRDefault="007741A9" w:rsidP="00350774">
                  <w:pPr>
                    <w:jc w:val="both"/>
                    <w:rPr>
                      <w:lang w:val="lt-LT"/>
                    </w:rPr>
                  </w:pPr>
                </w:p>
              </w:tc>
            </w:tr>
            <w:tr w:rsidR="007741A9" w:rsidRPr="00350774" w:rsidTr="00350774">
              <w:trPr>
                <w:trHeight w:val="260"/>
              </w:trPr>
              <w:tc>
                <w:tcPr>
                  <w:tcW w:w="9593"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41. Užsienio kalbos mokėjimo reikalavimai:</w:t>
                  </w:r>
                  <w:r w:rsidRPr="00350774">
                    <w:rPr>
                      <w:color w:val="FFFFFF"/>
                      <w:sz w:val="24"/>
                      <w:lang w:val="lt-LT"/>
                    </w:rPr>
                    <w:t>0</w:t>
                  </w:r>
                </w:p>
              </w:tc>
            </w:tr>
            <w:tr w:rsidR="007741A9" w:rsidRPr="00350774" w:rsidTr="00350774">
              <w:trPr>
                <w:trHeight w:val="340"/>
              </w:trPr>
              <w:tc>
                <w:tcPr>
                  <w:tcW w:w="9593"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41.1. kalba – anglų;</w:t>
                        </w:r>
                      </w:p>
                    </w:tc>
                  </w:tr>
                </w:tbl>
                <w:p w:rsidR="007741A9" w:rsidRPr="00350774" w:rsidRDefault="007741A9" w:rsidP="00350774">
                  <w:pPr>
                    <w:jc w:val="both"/>
                    <w:rPr>
                      <w:lang w:val="lt-LT"/>
                    </w:rPr>
                  </w:pPr>
                </w:p>
              </w:tc>
            </w:tr>
            <w:tr w:rsidR="007741A9" w:rsidRPr="00350774" w:rsidTr="00350774">
              <w:trPr>
                <w:trHeight w:val="340"/>
              </w:trPr>
              <w:tc>
                <w:tcPr>
                  <w:tcW w:w="9593"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41.2. kalbos mokėjimo lygis – A2.</w:t>
                        </w:r>
                      </w:p>
                    </w:tc>
                  </w:tr>
                </w:tbl>
                <w:p w:rsidR="007741A9" w:rsidRPr="00350774" w:rsidRDefault="007741A9" w:rsidP="00350774">
                  <w:pPr>
                    <w:jc w:val="both"/>
                    <w:rPr>
                      <w:lang w:val="lt-LT"/>
                    </w:rPr>
                  </w:pPr>
                </w:p>
              </w:tc>
            </w:tr>
            <w:tr w:rsidR="007741A9" w:rsidRPr="00350774" w:rsidTr="00350774">
              <w:trPr>
                <w:trHeight w:val="260"/>
              </w:trPr>
              <w:tc>
                <w:tcPr>
                  <w:tcW w:w="9593"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42. Atitikimas kitiems reikalavimams:</w:t>
                  </w:r>
                  <w:r w:rsidRPr="00350774">
                    <w:rPr>
                      <w:color w:val="FFFFFF"/>
                      <w:sz w:val="24"/>
                      <w:lang w:val="lt-LT"/>
                    </w:rPr>
                    <w:t>0</w:t>
                  </w:r>
                </w:p>
              </w:tc>
            </w:tr>
            <w:tr w:rsidR="007741A9" w:rsidRPr="00350774" w:rsidTr="00350774">
              <w:trPr>
                <w:trHeight w:val="680"/>
              </w:trPr>
              <w:tc>
                <w:tcPr>
                  <w:tcW w:w="9593"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 xml:space="preserve">42.1. gebėti dirbti su </w:t>
                        </w:r>
                        <w:proofErr w:type="spellStart"/>
                        <w:r w:rsidRPr="00350774">
                          <w:rPr>
                            <w:color w:val="000000"/>
                            <w:sz w:val="24"/>
                            <w:lang w:val="lt-LT"/>
                          </w:rPr>
                          <w:t>ArcGIS</w:t>
                        </w:r>
                        <w:proofErr w:type="spellEnd"/>
                        <w:r w:rsidRPr="00350774">
                          <w:rPr>
                            <w:color w:val="000000"/>
                            <w:sz w:val="24"/>
                            <w:lang w:val="lt-LT"/>
                          </w:rPr>
                          <w:t xml:space="preserve"> programomis</w:t>
                        </w:r>
                        <w:r w:rsidR="006D43F4">
                          <w:rPr>
                            <w:color w:val="000000"/>
                            <w:sz w:val="24"/>
                            <w:lang w:val="lt-LT"/>
                          </w:rPr>
                          <w:t>;</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42.2. atitikti Lietuvos Respublikos architektūros įstatymo (2017 m. birželio 8 d. Nr. XIII-425) 10 straipsnio reikalavimus.</w:t>
                        </w:r>
                      </w:p>
                    </w:tc>
                  </w:tr>
                </w:tbl>
                <w:p w:rsidR="007741A9" w:rsidRPr="00350774" w:rsidRDefault="007741A9" w:rsidP="00350774">
                  <w:pPr>
                    <w:jc w:val="both"/>
                    <w:rPr>
                      <w:lang w:val="lt-LT"/>
                    </w:rPr>
                  </w:pPr>
                </w:p>
              </w:tc>
            </w:tr>
            <w:tr w:rsidR="007741A9" w:rsidRPr="00350774" w:rsidTr="00350774">
              <w:trPr>
                <w:trHeight w:val="260"/>
              </w:trPr>
              <w:tc>
                <w:tcPr>
                  <w:tcW w:w="9593"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43. Transporto priemonių pažymėjimai:</w:t>
                  </w:r>
                  <w:r w:rsidRPr="00350774">
                    <w:rPr>
                      <w:color w:val="FFFFFF"/>
                      <w:sz w:val="24"/>
                      <w:lang w:val="lt-LT"/>
                    </w:rPr>
                    <w:t>0</w:t>
                  </w:r>
                </w:p>
              </w:tc>
            </w:tr>
            <w:tr w:rsidR="007741A9" w:rsidRPr="00350774" w:rsidTr="00350774">
              <w:trPr>
                <w:trHeight w:val="340"/>
              </w:trPr>
              <w:tc>
                <w:tcPr>
                  <w:tcW w:w="9593"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rsidP="00350774">
                        <w:pPr>
                          <w:jc w:val="both"/>
                          <w:rPr>
                            <w:lang w:val="lt-LT"/>
                          </w:rPr>
                        </w:pPr>
                        <w:r w:rsidRPr="00350774">
                          <w:rPr>
                            <w:color w:val="000000"/>
                            <w:sz w:val="24"/>
                            <w:lang w:val="lt-LT"/>
                          </w:rPr>
                          <w:t>43.1. turėti vairuotojo pažymėjimą (B kategorija).</w:t>
                        </w:r>
                      </w:p>
                    </w:tc>
                  </w:tr>
                </w:tbl>
                <w:p w:rsidR="007741A9" w:rsidRPr="00350774" w:rsidRDefault="007741A9" w:rsidP="00350774">
                  <w:pPr>
                    <w:jc w:val="both"/>
                    <w:rPr>
                      <w:lang w:val="lt-LT"/>
                    </w:rPr>
                  </w:pPr>
                </w:p>
              </w:tc>
            </w:tr>
          </w:tbl>
          <w:p w:rsidR="007741A9" w:rsidRPr="00350774" w:rsidRDefault="007741A9" w:rsidP="00350774">
            <w:pPr>
              <w:jc w:val="both"/>
              <w:rPr>
                <w:lang w:val="lt-LT"/>
              </w:rPr>
            </w:pPr>
          </w:p>
        </w:tc>
      </w:tr>
      <w:tr w:rsidR="007741A9">
        <w:trPr>
          <w:trHeight w:val="62"/>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RPr="00350774" w:rsidTr="008F5A7D">
        <w:tc>
          <w:tcPr>
            <w:tcW w:w="13" w:type="dxa"/>
          </w:tcPr>
          <w:p w:rsidR="007741A9" w:rsidRPr="00350774" w:rsidRDefault="007741A9">
            <w:pPr>
              <w:pStyle w:val="EmptyLayoutCell"/>
              <w:rPr>
                <w:lang w:val="lt-LT"/>
              </w:rPr>
            </w:pPr>
          </w:p>
        </w:tc>
        <w:tc>
          <w:tcPr>
            <w:tcW w:w="1" w:type="dxa"/>
          </w:tcPr>
          <w:p w:rsidR="007741A9" w:rsidRPr="00350774" w:rsidRDefault="007741A9">
            <w:pPr>
              <w:pStyle w:val="EmptyLayoutCell"/>
              <w:rPr>
                <w:lang w:val="lt-LT"/>
              </w:rPr>
            </w:pPr>
          </w:p>
        </w:tc>
        <w:tc>
          <w:tcPr>
            <w:tcW w:w="1" w:type="dxa"/>
          </w:tcPr>
          <w:p w:rsidR="007741A9" w:rsidRPr="00350774" w:rsidRDefault="007741A9">
            <w:pPr>
              <w:pStyle w:val="EmptyLayoutCell"/>
              <w:rPr>
                <w:lang w:val="lt-LT"/>
              </w:rPr>
            </w:pPr>
          </w:p>
        </w:tc>
        <w:tc>
          <w:tcPr>
            <w:tcW w:w="9066" w:type="dxa"/>
            <w:gridSpan w:val="2"/>
          </w:tcPr>
          <w:p w:rsidR="00350774" w:rsidRDefault="00350774"/>
          <w:tbl>
            <w:tblPr>
              <w:tblW w:w="9594" w:type="dxa"/>
              <w:tblCellMar>
                <w:left w:w="0" w:type="dxa"/>
                <w:right w:w="0" w:type="dxa"/>
              </w:tblCellMar>
              <w:tblLook w:val="0000" w:firstRow="0" w:lastRow="0" w:firstColumn="0" w:lastColumn="0" w:noHBand="0" w:noVBand="0"/>
            </w:tblPr>
            <w:tblGrid>
              <w:gridCol w:w="9594"/>
            </w:tblGrid>
            <w:tr w:rsidR="007741A9" w:rsidRPr="00350774" w:rsidTr="00350774">
              <w:trPr>
                <w:trHeight w:val="600"/>
              </w:trPr>
              <w:tc>
                <w:tcPr>
                  <w:tcW w:w="9594" w:type="dxa"/>
                  <w:tcMar>
                    <w:top w:w="40" w:type="dxa"/>
                    <w:left w:w="40" w:type="dxa"/>
                    <w:bottom w:w="40" w:type="dxa"/>
                    <w:right w:w="40" w:type="dxa"/>
                  </w:tcMar>
                </w:tcPr>
                <w:p w:rsidR="007741A9" w:rsidRPr="00350774" w:rsidRDefault="002E05F3">
                  <w:pPr>
                    <w:jc w:val="center"/>
                    <w:rPr>
                      <w:lang w:val="lt-LT"/>
                    </w:rPr>
                  </w:pPr>
                  <w:r w:rsidRPr="00350774">
                    <w:rPr>
                      <w:b/>
                      <w:color w:val="000000"/>
                      <w:sz w:val="24"/>
                      <w:lang w:val="lt-LT"/>
                    </w:rPr>
                    <w:t>VI SKYRIUS</w:t>
                  </w:r>
                </w:p>
                <w:p w:rsidR="007741A9" w:rsidRPr="00350774" w:rsidRDefault="002E05F3">
                  <w:pPr>
                    <w:jc w:val="center"/>
                    <w:rPr>
                      <w:lang w:val="lt-LT"/>
                    </w:rPr>
                  </w:pPr>
                  <w:r w:rsidRPr="00350774">
                    <w:rPr>
                      <w:b/>
                      <w:color w:val="000000"/>
                      <w:sz w:val="24"/>
                      <w:lang w:val="lt-LT"/>
                    </w:rPr>
                    <w:t>KOMPETENCIJOS</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 Bendrosios kompetencijos ir jų pakankami lygiai:</w:t>
                  </w:r>
                  <w:r w:rsidRPr="00350774">
                    <w:rPr>
                      <w:color w:val="FFFFFF"/>
                      <w:sz w:val="24"/>
                      <w:lang w:val="lt-LT"/>
                    </w:rPr>
                    <w:t>0</w:t>
                  </w:r>
                </w:p>
              </w:tc>
            </w:tr>
            <w:tr w:rsidR="007741A9" w:rsidRPr="00350774" w:rsidTr="00350774">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44.1. komunikacija – 3;</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44.2. analizė ir pagrindimas – 3;</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44.3. patikimumas ir atsakingumas – 3;</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44.4. organizuotumas – 3;</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44.5. vertės visuomenei kūrimas – 3.</w:t>
                        </w:r>
                      </w:p>
                    </w:tc>
                  </w:tr>
                </w:tbl>
                <w:p w:rsidR="007741A9" w:rsidRPr="00350774" w:rsidRDefault="007741A9">
                  <w:pPr>
                    <w:rPr>
                      <w:lang w:val="lt-LT"/>
                    </w:rPr>
                  </w:pP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45. Specifinės kompetencijos ir jų pakankami lygiai:</w:t>
                  </w:r>
                  <w:r w:rsidRPr="00350774">
                    <w:rPr>
                      <w:color w:val="FFFFFF"/>
                      <w:sz w:val="24"/>
                      <w:lang w:val="lt-LT"/>
                    </w:rPr>
                    <w:t>0</w:t>
                  </w:r>
                </w:p>
              </w:tc>
            </w:tr>
            <w:tr w:rsidR="007741A9" w:rsidRPr="00350774" w:rsidTr="00350774">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lastRenderedPageBreak/>
                          <w:t>45.1. informacijos valdymas – 3;</w:t>
                        </w: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45.2. įžvalgumas – 3.</w:t>
                        </w:r>
                      </w:p>
                    </w:tc>
                  </w:tr>
                </w:tbl>
                <w:p w:rsidR="007741A9" w:rsidRPr="00350774" w:rsidRDefault="007741A9">
                  <w:pPr>
                    <w:rPr>
                      <w:lang w:val="lt-LT"/>
                    </w:rPr>
                  </w:pPr>
                </w:p>
              </w:tc>
            </w:tr>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46. Profesinės kompetencijos ir jų pakankami lygiai:</w:t>
                  </w:r>
                  <w:r w:rsidRPr="00350774">
                    <w:rPr>
                      <w:color w:val="FFFFFF"/>
                      <w:sz w:val="24"/>
                      <w:lang w:val="lt-LT"/>
                    </w:rPr>
                    <w:t>0</w:t>
                  </w:r>
                </w:p>
              </w:tc>
            </w:tr>
            <w:tr w:rsidR="007741A9" w:rsidRPr="00350774" w:rsidTr="00350774">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741A9" w:rsidRPr="00350774" w:rsidTr="00350774">
                    <w:trPr>
                      <w:trHeight w:val="260"/>
                    </w:trPr>
                    <w:tc>
                      <w:tcPr>
                        <w:tcW w:w="9594" w:type="dxa"/>
                        <w:tcMar>
                          <w:top w:w="40" w:type="dxa"/>
                          <w:left w:w="40" w:type="dxa"/>
                          <w:bottom w:w="40" w:type="dxa"/>
                          <w:right w:w="40" w:type="dxa"/>
                        </w:tcMar>
                      </w:tcPr>
                      <w:p w:rsidR="007741A9" w:rsidRPr="00350774" w:rsidRDefault="002E05F3">
                        <w:pPr>
                          <w:rPr>
                            <w:lang w:val="lt-LT"/>
                          </w:rPr>
                        </w:pPr>
                        <w:r w:rsidRPr="00350774">
                          <w:rPr>
                            <w:color w:val="000000"/>
                            <w:sz w:val="24"/>
                            <w:lang w:val="lt-LT"/>
                          </w:rPr>
                          <w:t>46.1. veiklos planavimas – 3.</w:t>
                        </w:r>
                      </w:p>
                    </w:tc>
                  </w:tr>
                </w:tbl>
                <w:p w:rsidR="007741A9" w:rsidRPr="00350774" w:rsidRDefault="007741A9">
                  <w:pPr>
                    <w:rPr>
                      <w:lang w:val="lt-LT"/>
                    </w:rPr>
                  </w:pPr>
                </w:p>
              </w:tc>
            </w:tr>
          </w:tbl>
          <w:p w:rsidR="007741A9" w:rsidRPr="00350774" w:rsidRDefault="007741A9">
            <w:pPr>
              <w:rPr>
                <w:lang w:val="lt-LT"/>
              </w:rPr>
            </w:pPr>
          </w:p>
        </w:tc>
      </w:tr>
      <w:tr w:rsidR="007741A9">
        <w:trPr>
          <w:trHeight w:val="517"/>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r w:rsidR="008F5A7D" w:rsidTr="008F5A7D">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741A9">
              <w:trPr>
                <w:trHeight w:val="260"/>
              </w:trPr>
              <w:tc>
                <w:tcPr>
                  <w:tcW w:w="3401" w:type="dxa"/>
                  <w:tcMar>
                    <w:top w:w="40" w:type="dxa"/>
                    <w:left w:w="40" w:type="dxa"/>
                    <w:bottom w:w="40" w:type="dxa"/>
                    <w:right w:w="40" w:type="dxa"/>
                  </w:tcMar>
                </w:tcPr>
                <w:p w:rsidR="007741A9" w:rsidRDefault="002E05F3">
                  <w:proofErr w:type="spellStart"/>
                  <w:r>
                    <w:rPr>
                      <w:color w:val="000000"/>
                      <w:sz w:val="24"/>
                    </w:rPr>
                    <w:t>Susipažinau</w:t>
                  </w:r>
                  <w:proofErr w:type="spellEnd"/>
                </w:p>
              </w:tc>
              <w:tc>
                <w:tcPr>
                  <w:tcW w:w="5669" w:type="dxa"/>
                  <w:tcMar>
                    <w:top w:w="40" w:type="dxa"/>
                    <w:left w:w="40" w:type="dxa"/>
                    <w:bottom w:w="40" w:type="dxa"/>
                    <w:right w:w="40" w:type="dxa"/>
                  </w:tcMar>
                </w:tcPr>
                <w:p w:rsidR="007741A9" w:rsidRDefault="007741A9"/>
              </w:tc>
            </w:tr>
            <w:tr w:rsidR="007741A9">
              <w:trPr>
                <w:trHeight w:val="260"/>
              </w:trPr>
              <w:tc>
                <w:tcPr>
                  <w:tcW w:w="3401" w:type="dxa"/>
                  <w:tcBorders>
                    <w:bottom w:val="single" w:sz="2" w:space="0" w:color="000000"/>
                  </w:tcBorders>
                  <w:tcMar>
                    <w:top w:w="40" w:type="dxa"/>
                    <w:left w:w="40" w:type="dxa"/>
                    <w:bottom w:w="40" w:type="dxa"/>
                    <w:right w:w="40" w:type="dxa"/>
                  </w:tcMar>
                </w:tcPr>
                <w:p w:rsidR="007741A9" w:rsidRDefault="007741A9"/>
              </w:tc>
              <w:tc>
                <w:tcPr>
                  <w:tcW w:w="5669" w:type="dxa"/>
                  <w:tcMar>
                    <w:top w:w="40" w:type="dxa"/>
                    <w:left w:w="40" w:type="dxa"/>
                    <w:bottom w:w="40" w:type="dxa"/>
                    <w:right w:w="40" w:type="dxa"/>
                  </w:tcMar>
                </w:tcPr>
                <w:p w:rsidR="007741A9" w:rsidRDefault="007741A9"/>
              </w:tc>
            </w:tr>
            <w:tr w:rsidR="007741A9">
              <w:trPr>
                <w:trHeight w:val="260"/>
              </w:trPr>
              <w:tc>
                <w:tcPr>
                  <w:tcW w:w="3401" w:type="dxa"/>
                  <w:tcMar>
                    <w:top w:w="40" w:type="dxa"/>
                    <w:left w:w="40" w:type="dxa"/>
                    <w:bottom w:w="40" w:type="dxa"/>
                    <w:right w:w="40" w:type="dxa"/>
                  </w:tcMar>
                </w:tcPr>
                <w:p w:rsidR="007741A9" w:rsidRDefault="002E05F3">
                  <w:r>
                    <w:rPr>
                      <w:color w:val="000000"/>
                    </w:rPr>
                    <w:t>(</w:t>
                  </w:r>
                  <w:proofErr w:type="spellStart"/>
                  <w:r>
                    <w:rPr>
                      <w:color w:val="000000"/>
                    </w:rPr>
                    <w:t>Parašas</w:t>
                  </w:r>
                  <w:proofErr w:type="spellEnd"/>
                  <w:r>
                    <w:rPr>
                      <w:color w:val="000000"/>
                    </w:rPr>
                    <w:t>)</w:t>
                  </w:r>
                </w:p>
              </w:tc>
              <w:tc>
                <w:tcPr>
                  <w:tcW w:w="5669" w:type="dxa"/>
                  <w:tcMar>
                    <w:top w:w="40" w:type="dxa"/>
                    <w:left w:w="40" w:type="dxa"/>
                    <w:bottom w:w="40" w:type="dxa"/>
                    <w:right w:w="40" w:type="dxa"/>
                  </w:tcMar>
                </w:tcPr>
                <w:p w:rsidR="007741A9" w:rsidRDefault="007741A9"/>
              </w:tc>
            </w:tr>
            <w:tr w:rsidR="007741A9">
              <w:trPr>
                <w:trHeight w:val="260"/>
              </w:trPr>
              <w:tc>
                <w:tcPr>
                  <w:tcW w:w="3401" w:type="dxa"/>
                  <w:tcBorders>
                    <w:bottom w:val="single" w:sz="2" w:space="0" w:color="000000"/>
                  </w:tcBorders>
                  <w:tcMar>
                    <w:top w:w="40" w:type="dxa"/>
                    <w:left w:w="40" w:type="dxa"/>
                    <w:bottom w:w="40" w:type="dxa"/>
                    <w:right w:w="40" w:type="dxa"/>
                  </w:tcMar>
                </w:tcPr>
                <w:p w:rsidR="007741A9" w:rsidRDefault="007741A9"/>
              </w:tc>
              <w:tc>
                <w:tcPr>
                  <w:tcW w:w="5669" w:type="dxa"/>
                  <w:tcMar>
                    <w:top w:w="40" w:type="dxa"/>
                    <w:left w:w="40" w:type="dxa"/>
                    <w:bottom w:w="40" w:type="dxa"/>
                    <w:right w:w="40" w:type="dxa"/>
                  </w:tcMar>
                </w:tcPr>
                <w:p w:rsidR="007741A9" w:rsidRDefault="007741A9"/>
              </w:tc>
            </w:tr>
            <w:tr w:rsidR="007741A9">
              <w:trPr>
                <w:trHeight w:val="260"/>
              </w:trPr>
              <w:tc>
                <w:tcPr>
                  <w:tcW w:w="3401" w:type="dxa"/>
                  <w:tcMar>
                    <w:top w:w="40" w:type="dxa"/>
                    <w:left w:w="40" w:type="dxa"/>
                    <w:bottom w:w="40" w:type="dxa"/>
                    <w:right w:w="40" w:type="dxa"/>
                  </w:tcMar>
                </w:tcPr>
                <w:p w:rsidR="007741A9" w:rsidRDefault="002E05F3">
                  <w:r>
                    <w:rPr>
                      <w:color w:val="000000"/>
                    </w:rPr>
                    <w:t>(</w:t>
                  </w:r>
                  <w:proofErr w:type="spellStart"/>
                  <w:r>
                    <w:rPr>
                      <w:color w:val="000000"/>
                    </w:rPr>
                    <w:t>Vardas</w:t>
                  </w:r>
                  <w:proofErr w:type="spellEnd"/>
                  <w:r>
                    <w:rPr>
                      <w:color w:val="000000"/>
                    </w:rPr>
                    <w:t xml:space="preserve"> ir </w:t>
                  </w:r>
                  <w:proofErr w:type="spellStart"/>
                  <w:r>
                    <w:rPr>
                      <w:color w:val="000000"/>
                    </w:rPr>
                    <w:t>pavardė</w:t>
                  </w:r>
                  <w:proofErr w:type="spellEnd"/>
                  <w:r>
                    <w:rPr>
                      <w:color w:val="000000"/>
                    </w:rPr>
                    <w:t>)</w:t>
                  </w:r>
                </w:p>
              </w:tc>
              <w:tc>
                <w:tcPr>
                  <w:tcW w:w="5669" w:type="dxa"/>
                  <w:tcMar>
                    <w:top w:w="40" w:type="dxa"/>
                    <w:left w:w="40" w:type="dxa"/>
                    <w:bottom w:w="40" w:type="dxa"/>
                    <w:right w:w="40" w:type="dxa"/>
                  </w:tcMar>
                </w:tcPr>
                <w:p w:rsidR="007741A9" w:rsidRDefault="007741A9"/>
              </w:tc>
            </w:tr>
            <w:tr w:rsidR="007741A9">
              <w:trPr>
                <w:trHeight w:val="260"/>
              </w:trPr>
              <w:tc>
                <w:tcPr>
                  <w:tcW w:w="3401" w:type="dxa"/>
                  <w:tcBorders>
                    <w:bottom w:val="single" w:sz="2" w:space="0" w:color="000000"/>
                  </w:tcBorders>
                  <w:tcMar>
                    <w:top w:w="40" w:type="dxa"/>
                    <w:left w:w="40" w:type="dxa"/>
                    <w:bottom w:w="40" w:type="dxa"/>
                    <w:right w:w="40" w:type="dxa"/>
                  </w:tcMar>
                </w:tcPr>
                <w:p w:rsidR="007741A9" w:rsidRDefault="007741A9"/>
              </w:tc>
              <w:tc>
                <w:tcPr>
                  <w:tcW w:w="5669" w:type="dxa"/>
                  <w:tcMar>
                    <w:top w:w="40" w:type="dxa"/>
                    <w:left w:w="40" w:type="dxa"/>
                    <w:bottom w:w="40" w:type="dxa"/>
                    <w:right w:w="40" w:type="dxa"/>
                  </w:tcMar>
                </w:tcPr>
                <w:p w:rsidR="007741A9" w:rsidRDefault="007741A9"/>
              </w:tc>
            </w:tr>
            <w:tr w:rsidR="007741A9">
              <w:trPr>
                <w:trHeight w:val="260"/>
              </w:trPr>
              <w:tc>
                <w:tcPr>
                  <w:tcW w:w="3401" w:type="dxa"/>
                  <w:tcMar>
                    <w:top w:w="40" w:type="dxa"/>
                    <w:left w:w="40" w:type="dxa"/>
                    <w:bottom w:w="40" w:type="dxa"/>
                    <w:right w:w="40" w:type="dxa"/>
                  </w:tcMar>
                </w:tcPr>
                <w:p w:rsidR="007741A9" w:rsidRDefault="002E05F3">
                  <w:r>
                    <w:rPr>
                      <w:color w:val="000000"/>
                    </w:rPr>
                    <w:t>(Data)</w:t>
                  </w:r>
                </w:p>
              </w:tc>
              <w:tc>
                <w:tcPr>
                  <w:tcW w:w="5669" w:type="dxa"/>
                  <w:tcMar>
                    <w:top w:w="40" w:type="dxa"/>
                    <w:left w:w="40" w:type="dxa"/>
                    <w:bottom w:w="40" w:type="dxa"/>
                    <w:right w:w="40" w:type="dxa"/>
                  </w:tcMar>
                </w:tcPr>
                <w:p w:rsidR="007741A9" w:rsidRDefault="007741A9"/>
              </w:tc>
            </w:tr>
            <w:tr w:rsidR="007741A9">
              <w:trPr>
                <w:trHeight w:val="260"/>
              </w:trPr>
              <w:tc>
                <w:tcPr>
                  <w:tcW w:w="3401" w:type="dxa"/>
                  <w:tcMar>
                    <w:top w:w="40" w:type="dxa"/>
                    <w:left w:w="40" w:type="dxa"/>
                    <w:bottom w:w="40" w:type="dxa"/>
                    <w:right w:w="40" w:type="dxa"/>
                  </w:tcMar>
                </w:tcPr>
                <w:p w:rsidR="007741A9" w:rsidRDefault="007741A9"/>
              </w:tc>
              <w:tc>
                <w:tcPr>
                  <w:tcW w:w="5669" w:type="dxa"/>
                  <w:tcMar>
                    <w:top w:w="40" w:type="dxa"/>
                    <w:left w:w="40" w:type="dxa"/>
                    <w:bottom w:w="40" w:type="dxa"/>
                    <w:right w:w="40" w:type="dxa"/>
                  </w:tcMar>
                </w:tcPr>
                <w:p w:rsidR="007741A9" w:rsidRDefault="007741A9"/>
              </w:tc>
            </w:tr>
          </w:tbl>
          <w:p w:rsidR="007741A9" w:rsidRDefault="007741A9"/>
        </w:tc>
      </w:tr>
      <w:tr w:rsidR="007741A9">
        <w:trPr>
          <w:trHeight w:val="41"/>
        </w:trPr>
        <w:tc>
          <w:tcPr>
            <w:tcW w:w="13" w:type="dxa"/>
          </w:tcPr>
          <w:p w:rsidR="007741A9" w:rsidRDefault="007741A9">
            <w:pPr>
              <w:pStyle w:val="EmptyLayoutCell"/>
            </w:pPr>
          </w:p>
        </w:tc>
        <w:tc>
          <w:tcPr>
            <w:tcW w:w="1" w:type="dxa"/>
          </w:tcPr>
          <w:p w:rsidR="007741A9" w:rsidRDefault="007741A9">
            <w:pPr>
              <w:pStyle w:val="EmptyLayoutCell"/>
            </w:pPr>
          </w:p>
        </w:tc>
        <w:tc>
          <w:tcPr>
            <w:tcW w:w="1" w:type="dxa"/>
          </w:tcPr>
          <w:p w:rsidR="007741A9" w:rsidRDefault="007741A9">
            <w:pPr>
              <w:pStyle w:val="EmptyLayoutCell"/>
            </w:pPr>
          </w:p>
        </w:tc>
        <w:tc>
          <w:tcPr>
            <w:tcW w:w="9053" w:type="dxa"/>
          </w:tcPr>
          <w:p w:rsidR="007741A9" w:rsidRDefault="007741A9">
            <w:pPr>
              <w:pStyle w:val="EmptyLayoutCell"/>
            </w:pPr>
          </w:p>
        </w:tc>
        <w:tc>
          <w:tcPr>
            <w:tcW w:w="13" w:type="dxa"/>
          </w:tcPr>
          <w:p w:rsidR="007741A9" w:rsidRDefault="007741A9">
            <w:pPr>
              <w:pStyle w:val="EmptyLayoutCell"/>
            </w:pPr>
          </w:p>
        </w:tc>
      </w:tr>
    </w:tbl>
    <w:p w:rsidR="002E05F3" w:rsidRDefault="002E05F3"/>
    <w:sectPr w:rsidR="002E05F3" w:rsidSect="00350774">
      <w:headerReference w:type="default" r:id="rId7"/>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0F" w:rsidRDefault="008B4D0F" w:rsidP="00350774">
      <w:r>
        <w:separator/>
      </w:r>
    </w:p>
  </w:endnote>
  <w:endnote w:type="continuationSeparator" w:id="0">
    <w:p w:rsidR="008B4D0F" w:rsidRDefault="008B4D0F" w:rsidP="003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0F" w:rsidRDefault="008B4D0F" w:rsidP="00350774">
      <w:r>
        <w:separator/>
      </w:r>
    </w:p>
  </w:footnote>
  <w:footnote w:type="continuationSeparator" w:id="0">
    <w:p w:rsidR="008B4D0F" w:rsidRDefault="008B4D0F" w:rsidP="0035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91549"/>
      <w:docPartObj>
        <w:docPartGallery w:val="Page Numbers (Top of Page)"/>
        <w:docPartUnique/>
      </w:docPartObj>
    </w:sdtPr>
    <w:sdtEndPr/>
    <w:sdtContent>
      <w:p w:rsidR="00350774" w:rsidRDefault="00350774">
        <w:pPr>
          <w:pStyle w:val="Antrats"/>
          <w:jc w:val="center"/>
        </w:pPr>
      </w:p>
      <w:p w:rsidR="00350774" w:rsidRDefault="00350774">
        <w:pPr>
          <w:pStyle w:val="Antrats"/>
          <w:jc w:val="center"/>
        </w:pPr>
      </w:p>
      <w:p w:rsidR="00350774" w:rsidRDefault="00350774">
        <w:pPr>
          <w:pStyle w:val="Antrats"/>
          <w:jc w:val="center"/>
        </w:pPr>
        <w:r>
          <w:fldChar w:fldCharType="begin"/>
        </w:r>
        <w:r>
          <w:instrText>PAGE   \* MERGEFORMAT</w:instrText>
        </w:r>
        <w:r>
          <w:fldChar w:fldCharType="separate"/>
        </w:r>
        <w:r w:rsidR="00C173A5" w:rsidRPr="00C173A5">
          <w:rPr>
            <w:noProof/>
            <w:lang w:val="lt-LT"/>
          </w:rPr>
          <w:t>2</w:t>
        </w:r>
        <w:r>
          <w:fldChar w:fldCharType="end"/>
        </w:r>
      </w:p>
    </w:sdtContent>
  </w:sdt>
  <w:p w:rsidR="00350774" w:rsidRDefault="003507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7D"/>
    <w:rsid w:val="002E05F3"/>
    <w:rsid w:val="00350774"/>
    <w:rsid w:val="006D43F4"/>
    <w:rsid w:val="007741A9"/>
    <w:rsid w:val="008B4D0F"/>
    <w:rsid w:val="008F5A7D"/>
    <w:rsid w:val="00C173A5"/>
    <w:rsid w:val="00C76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350774"/>
    <w:pPr>
      <w:tabs>
        <w:tab w:val="center" w:pos="4819"/>
        <w:tab w:val="right" w:pos="9638"/>
      </w:tabs>
    </w:pPr>
  </w:style>
  <w:style w:type="character" w:customStyle="1" w:styleId="AntratsDiagrama">
    <w:name w:val="Antraštės Diagrama"/>
    <w:basedOn w:val="Numatytasispastraiposriftas"/>
    <w:link w:val="Antrats"/>
    <w:uiPriority w:val="99"/>
    <w:rsid w:val="00350774"/>
    <w:rPr>
      <w:lang w:val="en-US" w:eastAsia="en-US"/>
    </w:rPr>
  </w:style>
  <w:style w:type="paragraph" w:styleId="Porat">
    <w:name w:val="footer"/>
    <w:basedOn w:val="prastasis"/>
    <w:link w:val="PoratDiagrama"/>
    <w:uiPriority w:val="99"/>
    <w:unhideWhenUsed/>
    <w:rsid w:val="00350774"/>
    <w:pPr>
      <w:tabs>
        <w:tab w:val="center" w:pos="4819"/>
        <w:tab w:val="right" w:pos="9638"/>
      </w:tabs>
    </w:pPr>
  </w:style>
  <w:style w:type="character" w:customStyle="1" w:styleId="PoratDiagrama">
    <w:name w:val="Poraštė Diagrama"/>
    <w:basedOn w:val="Numatytasispastraiposriftas"/>
    <w:link w:val="Porat"/>
    <w:uiPriority w:val="99"/>
    <w:rsid w:val="0035077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350774"/>
    <w:pPr>
      <w:tabs>
        <w:tab w:val="center" w:pos="4819"/>
        <w:tab w:val="right" w:pos="9638"/>
      </w:tabs>
    </w:pPr>
  </w:style>
  <w:style w:type="character" w:customStyle="1" w:styleId="AntratsDiagrama">
    <w:name w:val="Antraštės Diagrama"/>
    <w:basedOn w:val="Numatytasispastraiposriftas"/>
    <w:link w:val="Antrats"/>
    <w:uiPriority w:val="99"/>
    <w:rsid w:val="00350774"/>
    <w:rPr>
      <w:lang w:val="en-US" w:eastAsia="en-US"/>
    </w:rPr>
  </w:style>
  <w:style w:type="paragraph" w:styleId="Porat">
    <w:name w:val="footer"/>
    <w:basedOn w:val="prastasis"/>
    <w:link w:val="PoratDiagrama"/>
    <w:uiPriority w:val="99"/>
    <w:unhideWhenUsed/>
    <w:rsid w:val="00350774"/>
    <w:pPr>
      <w:tabs>
        <w:tab w:val="center" w:pos="4819"/>
        <w:tab w:val="right" w:pos="9638"/>
      </w:tabs>
    </w:pPr>
  </w:style>
  <w:style w:type="character" w:customStyle="1" w:styleId="PoratDiagrama">
    <w:name w:val="Poraštė Diagrama"/>
    <w:basedOn w:val="Numatytasispastraiposriftas"/>
    <w:link w:val="Porat"/>
    <w:uiPriority w:val="99"/>
    <w:rsid w:val="0035077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4980</Words>
  <Characters>2840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Admin</dc:creator>
  <cp:lastModifiedBy>Admin</cp:lastModifiedBy>
  <cp:revision>2</cp:revision>
  <dcterms:created xsi:type="dcterms:W3CDTF">2023-01-19T11:37:00Z</dcterms:created>
  <dcterms:modified xsi:type="dcterms:W3CDTF">2023-01-19T11:37:00Z</dcterms:modified>
</cp:coreProperties>
</file>