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32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rFonts w:ascii="TimesLT" w:hAnsi="TimesLT"/>
          <w:noProof/>
          <w:lang w:eastAsia="lt-LT"/>
        </w:rPr>
        <w:drawing>
          <wp:inline distT="0" distB="0" distL="0" distR="0" wp14:anchorId="3C27F049" wp14:editId="633A042C">
            <wp:extent cx="647700" cy="7524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32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</w:p>
    <w:p w:rsidR="00C77432" w:rsidRPr="004E6906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 w:rsidRPr="004E6906">
        <w:rPr>
          <w:b/>
        </w:rPr>
        <w:t>ŠILALĖS RAJONO SAVIVALDYBĖS ADMINISTRACIJOS</w:t>
      </w:r>
    </w:p>
    <w:p w:rsidR="00C77432" w:rsidRPr="004E6906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 w:rsidRPr="004E6906">
        <w:rPr>
          <w:b/>
        </w:rPr>
        <w:t>DIREKTORIUS</w:t>
      </w:r>
    </w:p>
    <w:p w:rsidR="00C77432" w:rsidRDefault="00C77432" w:rsidP="00C77432">
      <w:pPr>
        <w:jc w:val="center"/>
        <w:rPr>
          <w:b/>
          <w:bCs/>
        </w:rPr>
      </w:pPr>
    </w:p>
    <w:p w:rsidR="00C77432" w:rsidRDefault="00C77432" w:rsidP="00C77432">
      <w:pPr>
        <w:jc w:val="center"/>
        <w:rPr>
          <w:b/>
          <w:bCs/>
        </w:rPr>
      </w:pPr>
      <w:r>
        <w:rPr>
          <w:b/>
          <w:bCs/>
        </w:rPr>
        <w:t>ĮSAKYMAS</w:t>
      </w:r>
    </w:p>
    <w:p w:rsidR="00C77432" w:rsidRDefault="00BD6DC7" w:rsidP="00C77432">
      <w:pPr>
        <w:jc w:val="center"/>
        <w:rPr>
          <w:b/>
          <w:lang w:val="pt-BR"/>
        </w:rPr>
      </w:pPr>
      <w:r>
        <w:rPr>
          <w:b/>
        </w:rPr>
        <w:t>DĖL</w:t>
      </w:r>
      <w:r w:rsidR="00745F11">
        <w:rPr>
          <w:b/>
          <w:lang w:val="pt-BR"/>
        </w:rPr>
        <w:t xml:space="preserve"> SOCIALINIŲ PASLAUGŲ </w:t>
      </w:r>
      <w:r>
        <w:rPr>
          <w:b/>
          <w:lang w:val="pt-BR"/>
        </w:rPr>
        <w:t>PORE</w:t>
      </w:r>
      <w:r w:rsidR="00CA2AEF">
        <w:rPr>
          <w:b/>
          <w:lang w:val="pt-BR"/>
        </w:rPr>
        <w:t>IKIO ASMENIUI (ŠEIMAI) VERTINIMO</w:t>
      </w:r>
    </w:p>
    <w:p w:rsidR="00C77432" w:rsidRDefault="00C77432" w:rsidP="00C77432"/>
    <w:p w:rsidR="00C77432" w:rsidRDefault="005642AF" w:rsidP="00C77432">
      <w:pPr>
        <w:jc w:val="center"/>
      </w:pPr>
      <w:r>
        <w:t>2023 m. sausio</w:t>
      </w:r>
      <w:r w:rsidR="005E490E">
        <w:t xml:space="preserve"> 4</w:t>
      </w:r>
      <w:r w:rsidR="00C77432">
        <w:t xml:space="preserve"> d. Nr. DĮV-</w:t>
      </w:r>
      <w:r w:rsidR="005E490E">
        <w:t>11</w:t>
      </w:r>
      <w:bookmarkStart w:id="0" w:name="_GoBack"/>
      <w:bookmarkEnd w:id="0"/>
    </w:p>
    <w:p w:rsidR="00C77432" w:rsidRDefault="00C77432" w:rsidP="00C77432">
      <w:pPr>
        <w:jc w:val="center"/>
      </w:pPr>
      <w:r>
        <w:t>Šilalė</w:t>
      </w:r>
    </w:p>
    <w:p w:rsidR="00C77432" w:rsidRDefault="00C77432" w:rsidP="00C77432"/>
    <w:p w:rsidR="00463A5B" w:rsidRDefault="00C77432" w:rsidP="00FE7F20">
      <w:pPr>
        <w:ind w:firstLine="1134"/>
        <w:jc w:val="both"/>
        <w:rPr>
          <w:lang w:val="pt-BR"/>
        </w:rPr>
      </w:pPr>
      <w:r>
        <w:t>Vadovaudamasis Lietuvos Respublikos vietos savivaldos įstatymo 29 straipsnio 8 dalies 2 punktu,</w:t>
      </w:r>
      <w:r>
        <w:rPr>
          <w:lang w:val="pt-BR"/>
        </w:rPr>
        <w:t xml:space="preserve"> </w:t>
      </w:r>
      <w:r w:rsidR="00463A5B">
        <w:t>Lietuvos Respublikos</w:t>
      </w:r>
      <w:r w:rsidR="00561F17">
        <w:t xml:space="preserve"> socialinių paslaugų įstatymo</w:t>
      </w:r>
      <w:r w:rsidR="00CA2AEF">
        <w:t xml:space="preserve"> 13 straipsnio 4</w:t>
      </w:r>
      <w:r w:rsidR="00431B17">
        <w:rPr>
          <w:vertAlign w:val="superscript"/>
        </w:rPr>
        <w:t xml:space="preserve"> </w:t>
      </w:r>
      <w:r w:rsidR="00CA2AEF">
        <w:t>dalies 1 punktu</w:t>
      </w:r>
      <w:r w:rsidR="00431B17">
        <w:t xml:space="preserve">, </w:t>
      </w:r>
      <w:r w:rsidR="00CA2AEF">
        <w:t xml:space="preserve">16 straipsnio 6 ir 7 </w:t>
      </w:r>
      <w:r w:rsidR="00463A5B">
        <w:t xml:space="preserve">dalimis, </w:t>
      </w:r>
      <w:r w:rsidR="00463A5B">
        <w:rPr>
          <w:lang w:val="pt-BR"/>
        </w:rPr>
        <w:t>vykdydamas</w:t>
      </w:r>
      <w:r w:rsidR="00FE7F20" w:rsidRPr="00FE7F20">
        <w:rPr>
          <w:bCs/>
        </w:rPr>
        <w:t xml:space="preserve"> </w:t>
      </w:r>
      <w:r w:rsidR="00FE7F20">
        <w:rPr>
          <w:bCs/>
        </w:rPr>
        <w:t>Asmens (šeimos) socialinių paslaugų poreikio nustatymo ir skyrimo tvarkos aprašą, patvirtintą Lietuvos Respublikos socialinės apsaugos ir darbo ministro 2006 m. balandžio 5 d. įsakymu Nr. A1-94 „Dėl Asmens (šeimos) socialinių paslaugų poreikio nustatymo ir skyrimo tvarkos aprašo ir senyvo amžiaus asmens bei suaugusio asmens su negalia socialinės globos poreikio nustatymo metodikos patvirtinimo“</w:t>
      </w:r>
      <w:r w:rsidR="00B404FB">
        <w:rPr>
          <w:bCs/>
        </w:rPr>
        <w:t>,</w:t>
      </w:r>
      <w:r w:rsidR="00FE7F20">
        <w:rPr>
          <w:bCs/>
        </w:rPr>
        <w:t xml:space="preserve"> ir Šilalės rajono socialinių paslaugų poreikio asmeniui (šeimai) nustatymo ir skyrimo tvarkos aprašą, patvirtintą Šilalės rajono savivaldybės tarybos 2021 m. kovo 25 d. sprendimu Nr. T1-85 „Dėl Šilalės rajono socialinių paslaugų poreikio asmeniui (šeimai) nustatymo ir skyrimo tvarkos aprašo patvirtinimo“</w:t>
      </w:r>
      <w:r w:rsidR="000326F6">
        <w:rPr>
          <w:bCs/>
        </w:rPr>
        <w:t>:</w:t>
      </w:r>
    </w:p>
    <w:p w:rsidR="000326F6" w:rsidRDefault="000326F6" w:rsidP="000326F6">
      <w:pPr>
        <w:pStyle w:val="Sraopastraipa"/>
        <w:numPr>
          <w:ilvl w:val="0"/>
          <w:numId w:val="1"/>
        </w:numPr>
        <w:tabs>
          <w:tab w:val="left" w:pos="1134"/>
        </w:tabs>
        <w:jc w:val="both"/>
      </w:pPr>
      <w:r>
        <w:t>S u t e i k i u teisę atlikti asmens (šeimos) socialinių paslaugų poreikio vertinimą:</w:t>
      </w:r>
      <w:r w:rsidR="00292520">
        <w:t xml:space="preserve"> </w:t>
      </w:r>
    </w:p>
    <w:p w:rsidR="00292520" w:rsidRPr="001279AE" w:rsidRDefault="00E05B74" w:rsidP="00F759CB">
      <w:pPr>
        <w:tabs>
          <w:tab w:val="left" w:pos="1134"/>
        </w:tabs>
        <w:jc w:val="both"/>
      </w:pPr>
      <w:r>
        <w:rPr>
          <w:lang w:val="pt-BR"/>
        </w:rPr>
        <w:tab/>
        <w:t xml:space="preserve">1.1. </w:t>
      </w:r>
      <w:r w:rsidR="001279AE">
        <w:rPr>
          <w:lang w:val="pt-BR"/>
        </w:rPr>
        <w:t>Šilalės kraš</w:t>
      </w:r>
      <w:r w:rsidR="00B404FB">
        <w:rPr>
          <w:lang w:val="pt-BR"/>
        </w:rPr>
        <w:t>to neįgaliųjų sąjungos, juridinio asmens</w:t>
      </w:r>
      <w:r w:rsidR="001279AE">
        <w:rPr>
          <w:lang w:val="pt-BR"/>
        </w:rPr>
        <w:t xml:space="preserve"> kodas – 176643320, socialinei darbuotojai Violetai Kasnauskaitei;</w:t>
      </w:r>
    </w:p>
    <w:p w:rsidR="00E05B74" w:rsidRDefault="001279AE" w:rsidP="00F759CB">
      <w:pPr>
        <w:tabs>
          <w:tab w:val="left" w:pos="1134"/>
        </w:tabs>
        <w:jc w:val="both"/>
        <w:rPr>
          <w:lang w:val="pt-BR"/>
        </w:rPr>
      </w:pPr>
      <w:r>
        <w:rPr>
          <w:lang w:val="pt-BR"/>
        </w:rPr>
        <w:tab/>
        <w:t>1.2. Šilalės sutrikusios psichikos ž</w:t>
      </w:r>
      <w:r w:rsidR="00B404FB">
        <w:rPr>
          <w:lang w:val="pt-BR"/>
        </w:rPr>
        <w:t>monių globos bendrijos, juridinio asmens</w:t>
      </w:r>
      <w:r>
        <w:rPr>
          <w:lang w:val="pt-BR"/>
        </w:rPr>
        <w:t xml:space="preserve"> kodas – 176636660,</w:t>
      </w:r>
      <w:r w:rsidRPr="001279AE">
        <w:rPr>
          <w:lang w:val="pt-BR"/>
        </w:rPr>
        <w:t xml:space="preserve"> </w:t>
      </w:r>
      <w:r>
        <w:rPr>
          <w:lang w:val="pt-BR"/>
        </w:rPr>
        <w:t>socialinei darbuotojai Gitanai Raudonienei;</w:t>
      </w:r>
    </w:p>
    <w:p w:rsidR="001279AE" w:rsidRDefault="001279AE" w:rsidP="00F759CB">
      <w:pPr>
        <w:tabs>
          <w:tab w:val="left" w:pos="1134"/>
        </w:tabs>
        <w:jc w:val="both"/>
        <w:rPr>
          <w:lang w:val="pt-BR"/>
        </w:rPr>
      </w:pPr>
      <w:r>
        <w:rPr>
          <w:lang w:val="pt-BR"/>
        </w:rPr>
        <w:tab/>
        <w:t>1.3. Viešosios įstaigos L</w:t>
      </w:r>
      <w:r w:rsidR="00B404FB">
        <w:rPr>
          <w:lang w:val="pt-BR"/>
        </w:rPr>
        <w:t>ASS pietvakarių centro, juridinio asmens</w:t>
      </w:r>
      <w:r>
        <w:rPr>
          <w:lang w:val="pt-BR"/>
        </w:rPr>
        <w:t xml:space="preserve"> kodas – 134984856,</w:t>
      </w:r>
      <w:r w:rsidRPr="001279AE">
        <w:rPr>
          <w:lang w:val="pt-BR"/>
        </w:rPr>
        <w:t xml:space="preserve"> </w:t>
      </w:r>
      <w:r>
        <w:rPr>
          <w:lang w:val="pt-BR"/>
        </w:rPr>
        <w:t>socialinei darbuotojai</w:t>
      </w:r>
      <w:r w:rsidR="005642AF">
        <w:rPr>
          <w:lang w:val="pt-BR"/>
        </w:rPr>
        <w:t xml:space="preserve"> Aušrai Gresienei.</w:t>
      </w:r>
    </w:p>
    <w:p w:rsidR="005C672E" w:rsidRPr="005C672E" w:rsidRDefault="005C672E" w:rsidP="005C672E">
      <w:pPr>
        <w:spacing w:line="276" w:lineRule="atLeast"/>
        <w:ind w:firstLine="1161"/>
        <w:jc w:val="both"/>
        <w:rPr>
          <w:rFonts w:eastAsia="MS Mincho"/>
          <w:i/>
          <w:iCs/>
          <w:sz w:val="20"/>
        </w:rPr>
      </w:pPr>
      <w:r w:rsidRPr="005C672E">
        <w:rPr>
          <w:color w:val="000000"/>
          <w:szCs w:val="24"/>
          <w:lang w:eastAsia="lt-LT"/>
        </w:rPr>
        <w:t>2. N u s t a t a u, kad šis įsakyma</w:t>
      </w:r>
      <w:r w:rsidRPr="008B398C">
        <w:rPr>
          <w:szCs w:val="24"/>
          <w:lang w:eastAsia="lt-LT"/>
        </w:rPr>
        <w:t>s įs</w:t>
      </w:r>
      <w:r w:rsidR="00CA2C6B" w:rsidRPr="008B398C">
        <w:rPr>
          <w:szCs w:val="24"/>
          <w:lang w:eastAsia="lt-LT"/>
        </w:rPr>
        <w:t>igali</w:t>
      </w:r>
      <w:r w:rsidR="00037B2C">
        <w:rPr>
          <w:szCs w:val="24"/>
          <w:lang w:eastAsia="lt-LT"/>
        </w:rPr>
        <w:t>oja nuo 2023</w:t>
      </w:r>
      <w:r w:rsidR="005642AF">
        <w:rPr>
          <w:szCs w:val="24"/>
          <w:lang w:eastAsia="lt-LT"/>
        </w:rPr>
        <w:t xml:space="preserve"> m. sausio 5</w:t>
      </w:r>
      <w:r w:rsidRPr="008B398C">
        <w:rPr>
          <w:szCs w:val="24"/>
          <w:lang w:eastAsia="lt-LT"/>
        </w:rPr>
        <w:t xml:space="preserve"> d.</w:t>
      </w:r>
    </w:p>
    <w:p w:rsidR="00C77432" w:rsidRPr="004E6906" w:rsidRDefault="005C672E" w:rsidP="00292520">
      <w:pPr>
        <w:ind w:firstLine="1161"/>
        <w:jc w:val="both"/>
        <w:rPr>
          <w:bCs/>
        </w:rPr>
      </w:pPr>
      <w:r>
        <w:t>3</w:t>
      </w:r>
      <w:r w:rsidR="00C77432" w:rsidRPr="004E6906">
        <w:t>. P a v e d u paskelbti šį įsakymą Šilalės rajono savivaldybės interneto sve</w:t>
      </w:r>
      <w:r w:rsidR="00FB1779">
        <w:t>tainėje www.silale.lt.</w:t>
      </w:r>
    </w:p>
    <w:p w:rsidR="00C77432" w:rsidRDefault="00C77432" w:rsidP="00C77432">
      <w:pPr>
        <w:ind w:firstLine="1161"/>
        <w:jc w:val="both"/>
      </w:pPr>
      <w:r>
        <w:t>Šis įsakymas gali būti skundžiamas Lietuvos Respublikos administracinių bylų teisenos įstatymo nustatyta tvarka</w:t>
      </w:r>
      <w:r>
        <w:rPr>
          <w:szCs w:val="24"/>
          <w:lang w:eastAsia="lt-LT"/>
        </w:rPr>
        <w:t xml:space="preserve"> per vieną mėnesį nuo šio sprendimo paskelbimo dienos Regiono apygardos administracinio teismo Klaipėdos rūmams (Galinio pylimo g. 9, 91230 Klaipėda).</w:t>
      </w: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  <w:r>
        <w:t>Administracijos direktorius</w:t>
      </w:r>
      <w:r>
        <w:tab/>
      </w:r>
      <w:proofErr w:type="spellStart"/>
      <w:r>
        <w:t>Gedeminas</w:t>
      </w:r>
      <w:proofErr w:type="spellEnd"/>
      <w:r>
        <w:t xml:space="preserve"> </w:t>
      </w:r>
      <w:proofErr w:type="spellStart"/>
      <w:r>
        <w:t>Sungaila</w:t>
      </w:r>
      <w:proofErr w:type="spellEnd"/>
    </w:p>
    <w:p w:rsidR="00C77432" w:rsidRDefault="00C77432" w:rsidP="00C77432">
      <w:pPr>
        <w:tabs>
          <w:tab w:val="center" w:pos="4819"/>
          <w:tab w:val="right" w:pos="9638"/>
        </w:tabs>
        <w:ind w:firstLine="62"/>
      </w:pPr>
    </w:p>
    <w:p w:rsidR="00A34AD2" w:rsidRDefault="00A34AD2"/>
    <w:sectPr w:rsidR="00A34AD2" w:rsidSect="00C774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Segoe Print"/>
    <w:charset w:val="BA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2514A"/>
    <w:multiLevelType w:val="hybridMultilevel"/>
    <w:tmpl w:val="A2401E32"/>
    <w:lvl w:ilvl="0" w:tplc="DE2E4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DC"/>
    <w:rsid w:val="000326F6"/>
    <w:rsid w:val="00037B2C"/>
    <w:rsid w:val="000A1771"/>
    <w:rsid w:val="001279AE"/>
    <w:rsid w:val="00130CAA"/>
    <w:rsid w:val="00133E5B"/>
    <w:rsid w:val="00247B68"/>
    <w:rsid w:val="00292520"/>
    <w:rsid w:val="002C7A61"/>
    <w:rsid w:val="002D1F4F"/>
    <w:rsid w:val="002F009E"/>
    <w:rsid w:val="00431B17"/>
    <w:rsid w:val="00463A5B"/>
    <w:rsid w:val="004E4E7E"/>
    <w:rsid w:val="00561189"/>
    <w:rsid w:val="00561F17"/>
    <w:rsid w:val="005642AF"/>
    <w:rsid w:val="005C672E"/>
    <w:rsid w:val="005E490E"/>
    <w:rsid w:val="006407A3"/>
    <w:rsid w:val="00745F11"/>
    <w:rsid w:val="00806C05"/>
    <w:rsid w:val="008B398C"/>
    <w:rsid w:val="008B3D6A"/>
    <w:rsid w:val="00916F40"/>
    <w:rsid w:val="00A34AD2"/>
    <w:rsid w:val="00A52793"/>
    <w:rsid w:val="00A6665A"/>
    <w:rsid w:val="00B404FB"/>
    <w:rsid w:val="00BD6DC7"/>
    <w:rsid w:val="00BE10DC"/>
    <w:rsid w:val="00C131C6"/>
    <w:rsid w:val="00C77432"/>
    <w:rsid w:val="00CA2AEF"/>
    <w:rsid w:val="00CA2C6B"/>
    <w:rsid w:val="00E05B74"/>
    <w:rsid w:val="00E306B8"/>
    <w:rsid w:val="00E37989"/>
    <w:rsid w:val="00F072FA"/>
    <w:rsid w:val="00F759CB"/>
    <w:rsid w:val="00F81CF7"/>
    <w:rsid w:val="00FB1779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A999A-01B9-4010-A168-C419608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7432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CA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1F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1F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2022-12-19T13:33:00Z</cp:lastPrinted>
  <dcterms:created xsi:type="dcterms:W3CDTF">2023-01-04T15:03:00Z</dcterms:created>
  <dcterms:modified xsi:type="dcterms:W3CDTF">2023-01-04T15:03:00Z</dcterms:modified>
</cp:coreProperties>
</file>