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CF0DD2">
        <w:rPr>
          <w:szCs w:val="24"/>
        </w:rPr>
        <w:t xml:space="preserve"> kviečiame 2022</w:t>
      </w:r>
      <w:r w:rsidR="00BE2E56">
        <w:rPr>
          <w:szCs w:val="24"/>
        </w:rPr>
        <w:t xml:space="preserve"> m.</w:t>
      </w:r>
      <w:r w:rsidR="00474855">
        <w:rPr>
          <w:szCs w:val="24"/>
        </w:rPr>
        <w:t xml:space="preserve"> </w:t>
      </w:r>
      <w:r w:rsidR="00D4538D">
        <w:rPr>
          <w:szCs w:val="24"/>
        </w:rPr>
        <w:t>spalio</w:t>
      </w:r>
      <w:r w:rsidR="00BE2E56">
        <w:rPr>
          <w:szCs w:val="24"/>
        </w:rPr>
        <w:t xml:space="preserve"> </w:t>
      </w:r>
      <w:r w:rsidR="00D4538D">
        <w:rPr>
          <w:szCs w:val="24"/>
        </w:rPr>
        <w:t>24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1E395E">
        <w:rPr>
          <w:b/>
          <w:szCs w:val="24"/>
        </w:rPr>
        <w:t>11.00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1E395E">
        <w:rPr>
          <w:szCs w:val="24"/>
        </w:rPr>
        <w:t>Tarybos posėdžių salėje</w:t>
      </w:r>
      <w:r w:rsidR="003471FC">
        <w:rPr>
          <w:szCs w:val="24"/>
        </w:rPr>
        <w:t xml:space="preserve">. 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6B6B2E" w:rsidRDefault="006B6B2E" w:rsidP="00E50AFA">
      <w:pPr>
        <w:ind w:firstLine="709"/>
        <w:jc w:val="both"/>
        <w:rPr>
          <w:szCs w:val="24"/>
        </w:rPr>
      </w:pPr>
    </w:p>
    <w:p w:rsidR="006B6B2E" w:rsidRDefault="009A2EA5" w:rsidP="006B6B2E">
      <w:pPr>
        <w:ind w:firstLine="851"/>
        <w:jc w:val="both"/>
      </w:pPr>
      <w:r>
        <w:rPr>
          <w:rFonts w:eastAsia="Times New Roman" w:cs="Times New Roman"/>
          <w:szCs w:val="24"/>
          <w:lang w:eastAsia="lt-LT"/>
        </w:rPr>
        <w:t>1</w:t>
      </w:r>
      <w:r w:rsidR="00731F57" w:rsidRPr="00731F57">
        <w:rPr>
          <w:rFonts w:eastAsia="Times New Roman" w:cs="Times New Roman"/>
          <w:szCs w:val="24"/>
          <w:lang w:eastAsia="lt-LT"/>
        </w:rPr>
        <w:t>.</w:t>
      </w:r>
      <w:r w:rsidR="006B6B2E" w:rsidRPr="006B6B2E">
        <w:t xml:space="preserve"> </w:t>
      </w:r>
      <w:r w:rsidR="006B6B2E" w:rsidRPr="00832F87">
        <w:t>Dėl Šilalės rajono savivaldybės strateginio planavimo organizavimo tvarkos aprašo patvirtinimo</w:t>
      </w:r>
      <w:r w:rsidR="006B6B2E">
        <w:t>.</w:t>
      </w:r>
    </w:p>
    <w:p w:rsidR="006B6B2E" w:rsidRDefault="006B6B2E" w:rsidP="006B6B2E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6B6B2E" w:rsidRDefault="006B6B2E" w:rsidP="006B6B2E">
      <w:pPr>
        <w:ind w:firstLine="851"/>
        <w:jc w:val="both"/>
      </w:pPr>
      <w:r>
        <w:t>2.</w:t>
      </w:r>
      <w:r w:rsidRPr="006B6B2E">
        <w:t xml:space="preserve"> </w:t>
      </w:r>
      <w:r w:rsidRPr="00832F87">
        <w:t>Dėl Šilalės rajono savivaldybės tarybos 2022 m. rugsėjo 29 d. sprendimo Nr. T1-219 „Dėl didžiausio leistino etatų skaičiaus biudžetinėse įstaigose nustatymo“ pakeitimo</w:t>
      </w:r>
      <w:r>
        <w:t>.</w:t>
      </w:r>
    </w:p>
    <w:p w:rsidR="006B6B2E" w:rsidRDefault="006B6B2E" w:rsidP="006B6B2E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6B6B2E" w:rsidRDefault="006B6B2E" w:rsidP="006B6B2E">
      <w:pPr>
        <w:ind w:firstLine="851"/>
        <w:jc w:val="both"/>
      </w:pPr>
      <w:r>
        <w:t>3.</w:t>
      </w:r>
      <w:r w:rsidRPr="006B6B2E">
        <w:t xml:space="preserve"> </w:t>
      </w:r>
      <w:r w:rsidRPr="00832F87">
        <w:t>Dėl Lietuvos Respublikos 2022 m. valstybės biudžeto lėšų, skirtų Šilalės rajono savivaldybės bendrojo ugdymo mokyklų tinklo stiprinimo iniciatyvoms skatinti, naudojimo tvarkos aprašo patvirtinimo</w:t>
      </w:r>
      <w:r>
        <w:t>.</w:t>
      </w:r>
    </w:p>
    <w:p w:rsidR="006B6B2E" w:rsidRDefault="006B6B2E" w:rsidP="006B6B2E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6B6B2E" w:rsidRDefault="006B6B2E" w:rsidP="006B6B2E">
      <w:pPr>
        <w:ind w:firstLine="851"/>
        <w:jc w:val="both"/>
      </w:pPr>
      <w:r>
        <w:t>4.</w:t>
      </w:r>
      <w:r w:rsidRPr="006B6B2E">
        <w:t xml:space="preserve"> </w:t>
      </w:r>
      <w:r w:rsidRPr="00A25128">
        <w:t>Dėl Šilalės rajono savivaldybės tarybos 2021 m. gruodžio 30 d. sprendimo Nr. T1-285 ,,Dėl Mokesčio už vaikų, ugdomų pagal ikimokyklinio ir priešmokyklinio ugdymo programas Šilalės rajono savivaldybės mokyklose, išlaikymą nustatymo tvarkos aprašo patvirtinimo“ pakeitimo</w:t>
      </w:r>
      <w:r>
        <w:t>.</w:t>
      </w:r>
    </w:p>
    <w:p w:rsidR="006B6B2E" w:rsidRDefault="006B6B2E" w:rsidP="006B6B2E">
      <w:pPr>
        <w:ind w:firstLine="851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6B6B2E" w:rsidRDefault="006B6B2E" w:rsidP="006B6B2E">
      <w:pPr>
        <w:ind w:firstLine="851"/>
        <w:jc w:val="both"/>
      </w:pPr>
      <w:r>
        <w:t xml:space="preserve">5. </w:t>
      </w:r>
      <w:r w:rsidRPr="00EF2992">
        <w:t>Dėl fiksuotų pajamų mokesčio dydžių ir lengvatų, taikomų gyventojams, įsigyjantiems verslo liudijimus 2023 metais, nustatymo</w:t>
      </w:r>
      <w:r>
        <w:t>.</w:t>
      </w:r>
    </w:p>
    <w:p w:rsidR="006B6B2E" w:rsidRDefault="006B6B2E" w:rsidP="006B6B2E">
      <w:pPr>
        <w:ind w:firstLine="851"/>
        <w:jc w:val="both"/>
      </w:pPr>
      <w:r>
        <w:t>Pranešėjas Martynas Remeikis.</w:t>
      </w:r>
    </w:p>
    <w:p w:rsidR="006B6B2E" w:rsidRDefault="006B6B2E" w:rsidP="006B6B2E">
      <w:pPr>
        <w:pStyle w:val="Sraopastraipa"/>
        <w:tabs>
          <w:tab w:val="left" w:pos="1276"/>
        </w:tabs>
        <w:ind w:left="0" w:firstLine="851"/>
        <w:jc w:val="both"/>
      </w:pPr>
      <w:r>
        <w:t>6.</w:t>
      </w:r>
      <w:r w:rsidRPr="006B6B2E">
        <w:t xml:space="preserve"> </w:t>
      </w:r>
      <w:r w:rsidRPr="00011A4C">
        <w:t>Dėl Šilalės rajono savivaldybės tarybos 2022 m. kovo 30 d. sprendimo Nr. T1-73 „Dėl Kelių priežiūros ir plėtros programos finansavimo lėšų, skirtų Šilalės rajono savivaldybės vietinės reikšmės keliams (gatvėms) tiesti, rekonstruoti, taisyti (remontuoti), prižiūrėti ir saugaus eismo sąlygoms užtikrinti, 2022 metų objekt</w:t>
      </w:r>
      <w:r>
        <w:t>ų</w:t>
      </w:r>
      <w:r w:rsidR="00CA44DE">
        <w:t xml:space="preserve"> sąrašo patvirtinimo“ pakeitimo</w:t>
      </w:r>
      <w:r>
        <w:t xml:space="preserve"> (7)</w:t>
      </w:r>
      <w:r w:rsidR="00CA44DE">
        <w:t>.</w:t>
      </w:r>
    </w:p>
    <w:p w:rsidR="006B6B2E" w:rsidRDefault="006B6B2E" w:rsidP="006B6B2E">
      <w:pPr>
        <w:ind w:firstLine="851"/>
        <w:jc w:val="both"/>
      </w:pPr>
      <w:r>
        <w:t>Pranešėjas Martynas Remeikis.</w:t>
      </w:r>
    </w:p>
    <w:p w:rsidR="006B6B2E" w:rsidRDefault="006B6B2E" w:rsidP="006B6B2E">
      <w:pPr>
        <w:ind w:firstLine="851"/>
        <w:jc w:val="both"/>
      </w:pPr>
      <w:r>
        <w:t>7.</w:t>
      </w:r>
      <w:r w:rsidRPr="006B6B2E">
        <w:t xml:space="preserve"> </w:t>
      </w:r>
      <w:r>
        <w:t>Dėl elektromobilių įkrovimo stotelių</w:t>
      </w:r>
      <w:r w:rsidR="00CA44DE">
        <w:t xml:space="preserve"> projektavimo paslaugos pirkimo</w:t>
      </w:r>
      <w:r>
        <w:t xml:space="preserve"> (8)</w:t>
      </w:r>
      <w:r w:rsidR="00CA44DE">
        <w:t>.</w:t>
      </w:r>
    </w:p>
    <w:p w:rsidR="006B6B2E" w:rsidRDefault="006B6B2E" w:rsidP="006B6B2E">
      <w:pPr>
        <w:ind w:firstLine="851"/>
        <w:jc w:val="both"/>
      </w:pPr>
      <w:r>
        <w:t xml:space="preserve">Pranešėjas Martynas Remeikis. </w:t>
      </w:r>
    </w:p>
    <w:p w:rsidR="006B6B2E" w:rsidRDefault="006B6B2E" w:rsidP="006B6B2E">
      <w:pPr>
        <w:ind w:firstLine="851"/>
        <w:jc w:val="both"/>
      </w:pPr>
      <w:r>
        <w:t>8.</w:t>
      </w:r>
      <w:r w:rsidRPr="006B6B2E">
        <w:t xml:space="preserve"> </w:t>
      </w:r>
      <w:r w:rsidRPr="00142F0E">
        <w:t>Dėl Šilalės rajono savivaldybės įstaigų darbuotojų dalinio kelionės išlaidų kompensavimo tvarkos aprašo patvirtinimo</w:t>
      </w:r>
      <w:r>
        <w:t xml:space="preserve"> (12)</w:t>
      </w:r>
      <w:r w:rsidR="00CA44DE">
        <w:t>.</w:t>
      </w:r>
    </w:p>
    <w:p w:rsidR="006B6B2E" w:rsidRDefault="006B6B2E" w:rsidP="006B6B2E">
      <w:pPr>
        <w:ind w:firstLine="851"/>
        <w:jc w:val="both"/>
      </w:pPr>
      <w:r>
        <w:t>Pranešėjas Raimundas Vaitiekus.</w:t>
      </w:r>
    </w:p>
    <w:p w:rsidR="00033394" w:rsidRDefault="00033394" w:rsidP="006B6B2E">
      <w:pPr>
        <w:ind w:firstLine="851"/>
        <w:jc w:val="both"/>
      </w:pPr>
      <w:r>
        <w:t>9. Einamieji klausimai.</w:t>
      </w:r>
    </w:p>
    <w:p w:rsidR="00033394" w:rsidRDefault="00033394" w:rsidP="006B6B2E">
      <w:pPr>
        <w:ind w:firstLine="851"/>
        <w:jc w:val="both"/>
      </w:pPr>
      <w:r>
        <w:t>Pranešėjas Edmundas Auškalnis.</w:t>
      </w:r>
      <w:bookmarkStart w:id="0" w:name="_GoBack"/>
      <w:bookmarkEnd w:id="0"/>
    </w:p>
    <w:p w:rsidR="006B6B2E" w:rsidRDefault="006B6B2E" w:rsidP="006B6B2E">
      <w:pPr>
        <w:ind w:firstLine="851"/>
        <w:jc w:val="both"/>
      </w:pPr>
    </w:p>
    <w:p w:rsidR="006B6B2E" w:rsidRDefault="006B6B2E" w:rsidP="006B6B2E">
      <w:pPr>
        <w:ind w:firstLine="851"/>
        <w:jc w:val="both"/>
      </w:pPr>
    </w:p>
    <w:p w:rsidR="006B6B2E" w:rsidRDefault="006B6B2E" w:rsidP="006B6B2E">
      <w:pPr>
        <w:ind w:firstLine="851"/>
        <w:jc w:val="both"/>
      </w:pPr>
    </w:p>
    <w:p w:rsidR="009A2EA5" w:rsidRDefault="009A2EA5" w:rsidP="006B6B2E">
      <w:pPr>
        <w:tabs>
          <w:tab w:val="left" w:pos="1276"/>
        </w:tabs>
        <w:jc w:val="both"/>
      </w:pPr>
    </w:p>
    <w:p w:rsidR="00192731" w:rsidRDefault="00192731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7247">
        <w:rPr>
          <w:szCs w:val="24"/>
        </w:rPr>
        <w:t xml:space="preserve">      </w:t>
      </w:r>
      <w:r>
        <w:rPr>
          <w:szCs w:val="24"/>
        </w:rPr>
        <w:tab/>
      </w:r>
      <w:r w:rsidR="00437247">
        <w:rPr>
          <w:szCs w:val="24"/>
        </w:rPr>
        <w:t xml:space="preserve">                </w:t>
      </w:r>
      <w:r w:rsidR="001503A0" w:rsidRPr="001503A0">
        <w:rPr>
          <w:szCs w:val="24"/>
        </w:rPr>
        <w:t xml:space="preserve">Edmundas Auškalnis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F9" w:rsidRDefault="00F450F9" w:rsidP="008C666D">
      <w:r>
        <w:separator/>
      </w:r>
    </w:p>
  </w:endnote>
  <w:endnote w:type="continuationSeparator" w:id="0">
    <w:p w:rsidR="00F450F9" w:rsidRDefault="00F450F9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F9" w:rsidRDefault="00F450F9" w:rsidP="008C666D">
      <w:r>
        <w:separator/>
      </w:r>
    </w:p>
  </w:footnote>
  <w:footnote w:type="continuationSeparator" w:id="0">
    <w:p w:rsidR="00F450F9" w:rsidRDefault="00F450F9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B2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0533"/>
    <w:rsid w:val="00032025"/>
    <w:rsid w:val="00033394"/>
    <w:rsid w:val="000C5A78"/>
    <w:rsid w:val="000D7994"/>
    <w:rsid w:val="000E395B"/>
    <w:rsid w:val="001367C0"/>
    <w:rsid w:val="001503A0"/>
    <w:rsid w:val="00151608"/>
    <w:rsid w:val="001556B9"/>
    <w:rsid w:val="00176C11"/>
    <w:rsid w:val="00192731"/>
    <w:rsid w:val="00197E93"/>
    <w:rsid w:val="001E395E"/>
    <w:rsid w:val="001E7ECA"/>
    <w:rsid w:val="00235F59"/>
    <w:rsid w:val="002A5783"/>
    <w:rsid w:val="00304BB6"/>
    <w:rsid w:val="003155E3"/>
    <w:rsid w:val="00333962"/>
    <w:rsid w:val="003471FC"/>
    <w:rsid w:val="00387882"/>
    <w:rsid w:val="003A1420"/>
    <w:rsid w:val="003B2D73"/>
    <w:rsid w:val="00437247"/>
    <w:rsid w:val="00443599"/>
    <w:rsid w:val="00474855"/>
    <w:rsid w:val="004749E0"/>
    <w:rsid w:val="004A559B"/>
    <w:rsid w:val="004C20E4"/>
    <w:rsid w:val="005037F8"/>
    <w:rsid w:val="0051098F"/>
    <w:rsid w:val="0051255F"/>
    <w:rsid w:val="00544B57"/>
    <w:rsid w:val="005516A1"/>
    <w:rsid w:val="00561AFD"/>
    <w:rsid w:val="005A361A"/>
    <w:rsid w:val="005B4AF7"/>
    <w:rsid w:val="005D084D"/>
    <w:rsid w:val="005E4F12"/>
    <w:rsid w:val="00603E84"/>
    <w:rsid w:val="006157A4"/>
    <w:rsid w:val="00615B31"/>
    <w:rsid w:val="00635FC1"/>
    <w:rsid w:val="00641867"/>
    <w:rsid w:val="00644E54"/>
    <w:rsid w:val="00651F99"/>
    <w:rsid w:val="00673EF5"/>
    <w:rsid w:val="006814D2"/>
    <w:rsid w:val="00687713"/>
    <w:rsid w:val="00691327"/>
    <w:rsid w:val="006B6B2E"/>
    <w:rsid w:val="00722934"/>
    <w:rsid w:val="00731F57"/>
    <w:rsid w:val="0074486C"/>
    <w:rsid w:val="00761811"/>
    <w:rsid w:val="007764B6"/>
    <w:rsid w:val="00780F45"/>
    <w:rsid w:val="00797851"/>
    <w:rsid w:val="007B6092"/>
    <w:rsid w:val="007B763F"/>
    <w:rsid w:val="007C7E9E"/>
    <w:rsid w:val="007D470C"/>
    <w:rsid w:val="007D77F2"/>
    <w:rsid w:val="007F1157"/>
    <w:rsid w:val="00814DCA"/>
    <w:rsid w:val="008374E9"/>
    <w:rsid w:val="0086104C"/>
    <w:rsid w:val="0087030D"/>
    <w:rsid w:val="008A7859"/>
    <w:rsid w:val="008B32A5"/>
    <w:rsid w:val="008C666D"/>
    <w:rsid w:val="00912707"/>
    <w:rsid w:val="00945802"/>
    <w:rsid w:val="0094643E"/>
    <w:rsid w:val="009475DE"/>
    <w:rsid w:val="009833B0"/>
    <w:rsid w:val="009A2EA5"/>
    <w:rsid w:val="009B30C5"/>
    <w:rsid w:val="009B57E4"/>
    <w:rsid w:val="009C4751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263D"/>
    <w:rsid w:val="00AF5A8D"/>
    <w:rsid w:val="00B1388A"/>
    <w:rsid w:val="00B257DD"/>
    <w:rsid w:val="00B346A7"/>
    <w:rsid w:val="00B371F3"/>
    <w:rsid w:val="00B439ED"/>
    <w:rsid w:val="00B60E8C"/>
    <w:rsid w:val="00B76B58"/>
    <w:rsid w:val="00BA1227"/>
    <w:rsid w:val="00BA380A"/>
    <w:rsid w:val="00BB1DC1"/>
    <w:rsid w:val="00BD3558"/>
    <w:rsid w:val="00BE2E56"/>
    <w:rsid w:val="00BE7D23"/>
    <w:rsid w:val="00C42665"/>
    <w:rsid w:val="00C47127"/>
    <w:rsid w:val="00C57231"/>
    <w:rsid w:val="00C66CCA"/>
    <w:rsid w:val="00CA35B3"/>
    <w:rsid w:val="00CA44DE"/>
    <w:rsid w:val="00CD69AC"/>
    <w:rsid w:val="00CF0C9C"/>
    <w:rsid w:val="00CF0DD2"/>
    <w:rsid w:val="00D27E45"/>
    <w:rsid w:val="00D32C2C"/>
    <w:rsid w:val="00D4538D"/>
    <w:rsid w:val="00DA6FE2"/>
    <w:rsid w:val="00DD6060"/>
    <w:rsid w:val="00DE1EE9"/>
    <w:rsid w:val="00E01732"/>
    <w:rsid w:val="00E05702"/>
    <w:rsid w:val="00E50AFA"/>
    <w:rsid w:val="00E850EC"/>
    <w:rsid w:val="00EC15C3"/>
    <w:rsid w:val="00EF264C"/>
    <w:rsid w:val="00F450F9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15</cp:revision>
  <cp:lastPrinted>2020-12-22T06:28:00Z</cp:lastPrinted>
  <dcterms:created xsi:type="dcterms:W3CDTF">2022-09-22T07:32:00Z</dcterms:created>
  <dcterms:modified xsi:type="dcterms:W3CDTF">2022-10-20T10:56:00Z</dcterms:modified>
</cp:coreProperties>
</file>