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DA" w:rsidRDefault="00A82343" w:rsidP="001B3716">
      <w:pPr>
        <w:tabs>
          <w:tab w:val="left" w:pos="851"/>
          <w:tab w:val="left" w:pos="5403"/>
          <w:tab w:val="left" w:pos="5564"/>
        </w:tabs>
        <w:jc w:val="both"/>
      </w:pPr>
      <w:r>
        <w:t xml:space="preserve">                                                                             </w:t>
      </w:r>
      <w:r w:rsidR="00F523B8">
        <w:tab/>
      </w:r>
    </w:p>
    <w:tbl>
      <w:tblPr>
        <w:tblW w:w="4536" w:type="dxa"/>
        <w:tblInd w:w="5211" w:type="dxa"/>
        <w:tblLook w:val="00A0" w:firstRow="1" w:lastRow="0" w:firstColumn="1" w:lastColumn="0" w:noHBand="0" w:noVBand="0"/>
      </w:tblPr>
      <w:tblGrid>
        <w:gridCol w:w="4536"/>
      </w:tblGrid>
      <w:tr w:rsidR="00FE08CA" w:rsidRPr="00787464" w:rsidTr="00F523B8">
        <w:trPr>
          <w:trHeight w:val="867"/>
        </w:trPr>
        <w:tc>
          <w:tcPr>
            <w:tcW w:w="4536" w:type="dxa"/>
          </w:tcPr>
          <w:p w:rsidR="00A41365" w:rsidRDefault="00A41365" w:rsidP="00D015E6">
            <w:pPr>
              <w:tabs>
                <w:tab w:val="left" w:pos="5245"/>
              </w:tabs>
              <w:jc w:val="both"/>
            </w:pPr>
            <w:r>
              <w:t>Forma patvirtinta</w:t>
            </w:r>
          </w:p>
          <w:p w:rsidR="00FE08CA" w:rsidRDefault="00A9785C" w:rsidP="00D015E6">
            <w:pPr>
              <w:tabs>
                <w:tab w:val="left" w:pos="5245"/>
              </w:tabs>
              <w:jc w:val="both"/>
            </w:pPr>
            <w:r w:rsidRPr="00787464">
              <w:t xml:space="preserve">Šilalės rajono savivaldybės </w:t>
            </w:r>
            <w:r w:rsidR="00724E90">
              <w:t>administracijos direktoriaus 20</w:t>
            </w:r>
            <w:r w:rsidR="002061B0">
              <w:t>2</w:t>
            </w:r>
            <w:r w:rsidR="00956565">
              <w:t>2</w:t>
            </w:r>
            <w:r w:rsidR="00724E90">
              <w:t xml:space="preserve"> m. </w:t>
            </w:r>
            <w:r w:rsidR="00956565">
              <w:t>rugpjūčio</w:t>
            </w:r>
            <w:r w:rsidR="00C31BCB">
              <w:t xml:space="preserve"> 31</w:t>
            </w:r>
            <w:r w:rsidR="00724E90">
              <w:t xml:space="preserve"> d.</w:t>
            </w:r>
          </w:p>
          <w:p w:rsidR="00724E90" w:rsidRPr="00787464" w:rsidRDefault="00724E90" w:rsidP="00D015E6">
            <w:pPr>
              <w:tabs>
                <w:tab w:val="left" w:pos="5245"/>
              </w:tabs>
              <w:jc w:val="both"/>
            </w:pPr>
            <w:r>
              <w:t>įsakymu Nr. DĮV-</w:t>
            </w:r>
            <w:r w:rsidR="00C31BCB">
              <w:t>691</w:t>
            </w:r>
            <w:bookmarkStart w:id="0" w:name="_GoBack"/>
            <w:bookmarkEnd w:id="0"/>
          </w:p>
        </w:tc>
      </w:tr>
    </w:tbl>
    <w:p w:rsidR="00FE08CA" w:rsidRPr="00787464" w:rsidRDefault="00FE08CA" w:rsidP="00A361FB">
      <w:pPr>
        <w:jc w:val="center"/>
        <w:rPr>
          <w:b/>
        </w:rPr>
      </w:pPr>
    </w:p>
    <w:p w:rsidR="00FE08CA" w:rsidRPr="00787464" w:rsidRDefault="00FE08CA" w:rsidP="00A361FB">
      <w:pPr>
        <w:jc w:val="center"/>
        <w:rPr>
          <w:b/>
        </w:rPr>
      </w:pPr>
      <w:r w:rsidRPr="00787464">
        <w:rPr>
          <w:b/>
        </w:rPr>
        <w:t>NEFORMALIOJO VAIKŲ ŠVIETIMO</w:t>
      </w:r>
      <w:r w:rsidR="00F27362">
        <w:rPr>
          <w:b/>
        </w:rPr>
        <w:t xml:space="preserve"> PROGRAM</w:t>
      </w:r>
      <w:r w:rsidR="007D67C0">
        <w:rPr>
          <w:b/>
        </w:rPr>
        <w:t>Ų</w:t>
      </w:r>
      <w:r w:rsidR="00F27362">
        <w:rPr>
          <w:b/>
        </w:rPr>
        <w:t xml:space="preserve"> FINANSAVIMO </w:t>
      </w:r>
      <w:r w:rsidRPr="00787464">
        <w:rPr>
          <w:b/>
        </w:rPr>
        <w:t>SUTARTIS</w:t>
      </w:r>
    </w:p>
    <w:p w:rsidR="004D08AD" w:rsidRPr="00A310BD" w:rsidRDefault="004D08AD" w:rsidP="00A361FB">
      <w:pPr>
        <w:jc w:val="center"/>
        <w:rPr>
          <w:b/>
        </w:rPr>
      </w:pPr>
    </w:p>
    <w:p w:rsidR="00F210AA" w:rsidRPr="00787464" w:rsidRDefault="00801956" w:rsidP="00A361FB">
      <w:pPr>
        <w:jc w:val="center"/>
      </w:pPr>
      <w:r>
        <w:t>________</w:t>
      </w:r>
      <w:r w:rsidR="00F210AA" w:rsidRPr="00787464">
        <w:t xml:space="preserve">  Nr. </w:t>
      </w:r>
      <w:r>
        <w:t>____</w:t>
      </w:r>
    </w:p>
    <w:p w:rsidR="00F210AA" w:rsidRPr="00787464" w:rsidRDefault="00F210AA" w:rsidP="00A361FB">
      <w:pPr>
        <w:jc w:val="center"/>
      </w:pPr>
      <w:r w:rsidRPr="00787464">
        <w:t>Šilalė</w:t>
      </w:r>
    </w:p>
    <w:p w:rsidR="00FE08CA" w:rsidRPr="00A310BD" w:rsidRDefault="00FE08CA" w:rsidP="00A361FB">
      <w:pPr>
        <w:jc w:val="center"/>
      </w:pPr>
    </w:p>
    <w:p w:rsidR="00F27362" w:rsidRDefault="002A31F6" w:rsidP="004637CC">
      <w:pPr>
        <w:pStyle w:val="Pagrindinistekstas"/>
        <w:tabs>
          <w:tab w:val="left" w:pos="0"/>
        </w:tabs>
        <w:ind w:firstLine="851"/>
        <w:rPr>
          <w:szCs w:val="24"/>
        </w:rPr>
      </w:pPr>
      <w:r>
        <w:rPr>
          <w:szCs w:val="24"/>
        </w:rPr>
        <w:t xml:space="preserve">Biudžetinė įstaiga </w:t>
      </w:r>
      <w:r w:rsidR="008442CF" w:rsidRPr="00787464">
        <w:rPr>
          <w:szCs w:val="24"/>
        </w:rPr>
        <w:t>Šilalės rajono savivaldybės administracija</w:t>
      </w:r>
      <w:r w:rsidR="00724E90">
        <w:rPr>
          <w:szCs w:val="24"/>
        </w:rPr>
        <w:t xml:space="preserve"> </w:t>
      </w:r>
      <w:r w:rsidR="008442CF" w:rsidRPr="00787464">
        <w:rPr>
          <w:szCs w:val="24"/>
        </w:rPr>
        <w:t>(toliau</w:t>
      </w:r>
      <w:r w:rsidR="00724E90">
        <w:rPr>
          <w:szCs w:val="24"/>
        </w:rPr>
        <w:t xml:space="preserve"> </w:t>
      </w:r>
      <w:r w:rsidR="008442CF" w:rsidRPr="00787464">
        <w:rPr>
          <w:szCs w:val="24"/>
        </w:rPr>
        <w:t xml:space="preserve">– </w:t>
      </w:r>
      <w:r w:rsidR="004637CC">
        <w:t>Administracija</w:t>
      </w:r>
      <w:r w:rsidR="008442CF" w:rsidRPr="00787464">
        <w:rPr>
          <w:szCs w:val="24"/>
        </w:rPr>
        <w:t>),</w:t>
      </w:r>
      <w:r w:rsidR="00956565">
        <w:rPr>
          <w:szCs w:val="24"/>
        </w:rPr>
        <w:t xml:space="preserve"> J. Basanavičiaus g. 2-1, 75138 Šilalė, juridinio asmens kodas 188773720, </w:t>
      </w:r>
      <w:r w:rsidR="008442CF" w:rsidRPr="00787464">
        <w:rPr>
          <w:szCs w:val="24"/>
        </w:rPr>
        <w:t>atstovaujama</w:t>
      </w:r>
      <w:r w:rsidR="00956565">
        <w:rPr>
          <w:szCs w:val="24"/>
        </w:rPr>
        <w:t xml:space="preserve"> administracijos direktoriaus</w:t>
      </w:r>
      <w:r w:rsidR="00C2444A">
        <w:rPr>
          <w:szCs w:val="24"/>
        </w:rPr>
        <w:t xml:space="preserve"> </w:t>
      </w:r>
      <w:r w:rsidR="008442CF" w:rsidRPr="00787464">
        <w:rPr>
          <w:szCs w:val="24"/>
        </w:rPr>
        <w:t>_________________________, veikiančio pagal</w:t>
      </w:r>
      <w:r w:rsidR="00956565">
        <w:rPr>
          <w:szCs w:val="24"/>
        </w:rPr>
        <w:t xml:space="preserve"> Šilalės rajono savivaldybės administracijos nuostatus, patvirtintus Šilalės rajono savivaldybės tarybos 2020 m. lapkričio 27 d. sprendimu Nr. T1-288 „Dėl Šilalės rajono savivaldybės administracijos nuostatų tvirtinimo“</w:t>
      </w:r>
      <w:r w:rsidR="004637CC">
        <w:rPr>
          <w:szCs w:val="24"/>
        </w:rPr>
        <w:t xml:space="preserve"> </w:t>
      </w:r>
      <w:r w:rsidR="00956565">
        <w:rPr>
          <w:szCs w:val="24"/>
        </w:rPr>
        <w:t>ir</w:t>
      </w:r>
      <w:r w:rsidR="004637CC">
        <w:rPr>
          <w:szCs w:val="24"/>
        </w:rPr>
        <w:t xml:space="preserve"> __________________________</w:t>
      </w:r>
      <w:r w:rsidR="000556DF">
        <w:rPr>
          <w:szCs w:val="24"/>
        </w:rPr>
        <w:t xml:space="preserve"> </w:t>
      </w:r>
      <w:r w:rsidR="000556DF">
        <w:rPr>
          <w:szCs w:val="24"/>
        </w:rPr>
        <w:softHyphen/>
      </w:r>
      <w:r w:rsidR="00956565">
        <w:rPr>
          <w:szCs w:val="24"/>
        </w:rPr>
        <w:t xml:space="preserve">(toliau – Švietimo teikėjas), veikiantis </w:t>
      </w:r>
      <w:r w:rsidR="0051739B">
        <w:rPr>
          <w:szCs w:val="24"/>
        </w:rPr>
        <w:t>pagal_________________________</w:t>
      </w:r>
      <w:r w:rsidR="004637CC">
        <w:rPr>
          <w:szCs w:val="24"/>
        </w:rPr>
        <w:t>___________________</w:t>
      </w:r>
      <w:r w:rsidR="00724E90">
        <w:rPr>
          <w:szCs w:val="24"/>
        </w:rPr>
        <w:t xml:space="preserve"> (toliau kartu vadinamos</w:t>
      </w:r>
      <w:r>
        <w:rPr>
          <w:szCs w:val="24"/>
        </w:rPr>
        <w:t xml:space="preserve"> </w:t>
      </w:r>
      <w:r w:rsidR="00810F15">
        <w:rPr>
          <w:szCs w:val="24"/>
        </w:rPr>
        <w:t>– Š</w:t>
      </w:r>
      <w:r w:rsidR="00724E90">
        <w:rPr>
          <w:szCs w:val="24"/>
        </w:rPr>
        <w:t>alimis)</w:t>
      </w:r>
      <w:r w:rsidR="0051739B">
        <w:rPr>
          <w:szCs w:val="24"/>
        </w:rPr>
        <w:t>,</w:t>
      </w:r>
      <w:r w:rsidR="00ED2339">
        <w:rPr>
          <w:szCs w:val="24"/>
        </w:rPr>
        <w:t xml:space="preserve"> </w:t>
      </w:r>
      <w:r w:rsidR="00F27362">
        <w:rPr>
          <w:szCs w:val="24"/>
        </w:rPr>
        <w:t>sudaro šią neformaliojo vaikų švietimo program</w:t>
      </w:r>
      <w:r w:rsidR="007D67C0">
        <w:rPr>
          <w:szCs w:val="24"/>
        </w:rPr>
        <w:t xml:space="preserve">ų </w:t>
      </w:r>
      <w:r w:rsidR="00F27362">
        <w:rPr>
          <w:szCs w:val="24"/>
        </w:rPr>
        <w:t xml:space="preserve">finansavimo sutartį (toliau – Sutartis) neformaliojo vaikų švietimo (toliau – NVŠ) programai įgyvendinti.  </w:t>
      </w:r>
    </w:p>
    <w:p w:rsidR="00F27362" w:rsidRDefault="00F27362" w:rsidP="004637CC">
      <w:pPr>
        <w:pStyle w:val="Pagrindinistekstas"/>
        <w:tabs>
          <w:tab w:val="left" w:pos="0"/>
        </w:tabs>
        <w:ind w:firstLine="851"/>
        <w:rPr>
          <w:szCs w:val="24"/>
        </w:rPr>
      </w:pPr>
    </w:p>
    <w:p w:rsidR="00F27362" w:rsidRPr="00787464" w:rsidRDefault="00F27362" w:rsidP="00F27362">
      <w:pPr>
        <w:tabs>
          <w:tab w:val="left" w:pos="851"/>
        </w:tabs>
        <w:jc w:val="center"/>
        <w:rPr>
          <w:b/>
        </w:rPr>
      </w:pPr>
      <w:r w:rsidRPr="00787464">
        <w:rPr>
          <w:b/>
        </w:rPr>
        <w:t xml:space="preserve">I. SUTARTIES </w:t>
      </w:r>
      <w:r>
        <w:rPr>
          <w:b/>
        </w:rPr>
        <w:t>TIKSLAS</w:t>
      </w:r>
    </w:p>
    <w:p w:rsidR="00F27362" w:rsidRDefault="00F27362" w:rsidP="004637CC">
      <w:pPr>
        <w:pStyle w:val="Pagrindinistekstas"/>
        <w:tabs>
          <w:tab w:val="left" w:pos="0"/>
        </w:tabs>
        <w:ind w:firstLine="851"/>
        <w:rPr>
          <w:szCs w:val="24"/>
        </w:rPr>
      </w:pPr>
    </w:p>
    <w:p w:rsidR="005B2C4D" w:rsidRDefault="00F27362" w:rsidP="004637CC">
      <w:pPr>
        <w:pStyle w:val="Pagrindinistekstas"/>
        <w:tabs>
          <w:tab w:val="left" w:pos="0"/>
        </w:tabs>
        <w:ind w:firstLine="851"/>
        <w:rPr>
          <w:szCs w:val="24"/>
        </w:rPr>
      </w:pPr>
      <w:r w:rsidRPr="00810F15">
        <w:t xml:space="preserve">1. </w:t>
      </w:r>
      <w:r>
        <w:t>A</w:t>
      </w:r>
      <w:r w:rsidRPr="00810F15">
        <w:t>dministra</w:t>
      </w:r>
      <w:r>
        <w:t xml:space="preserve">cija, vadovaudamasi </w:t>
      </w:r>
      <w:r>
        <w:rPr>
          <w:szCs w:val="24"/>
        </w:rPr>
        <w:t>Lietuvos Respublikos švietimo, mokslo ir sporto ministro 2022 m. sausio 10 d. įsakymu Nr. V-46 „Dėl Neformaliojo vaikų švietimo programų finansavimo ir administravimo tvarkos aprašo patvirtinimo“, šioje Sutartyje nustatyta tvarka skiria Švietimo</w:t>
      </w:r>
      <w:r w:rsidR="001E2F0F">
        <w:rPr>
          <w:szCs w:val="24"/>
        </w:rPr>
        <w:t xml:space="preserve"> </w:t>
      </w:r>
      <w:r>
        <w:rPr>
          <w:szCs w:val="24"/>
        </w:rPr>
        <w:t>teikėjui</w:t>
      </w:r>
      <w:r w:rsidRPr="005B2C4D">
        <w:rPr>
          <w:szCs w:val="24"/>
        </w:rPr>
        <w:t>__________(____________________)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NVŠ programai nuo ________ </w:t>
      </w:r>
    </w:p>
    <w:p w:rsidR="005B2C4D" w:rsidRPr="005B2C4D" w:rsidRDefault="005B2C4D" w:rsidP="005B2C4D">
      <w:pPr>
        <w:pStyle w:val="Pagrindinistekstas"/>
        <w:tabs>
          <w:tab w:val="left" w:pos="0"/>
        </w:tabs>
        <w:ind w:firstLine="851"/>
        <w:jc w:val="left"/>
        <w:rPr>
          <w:sz w:val="20"/>
        </w:rPr>
      </w:pPr>
      <w:r>
        <w:rPr>
          <w:sz w:val="20"/>
        </w:rPr>
        <w:t xml:space="preserve">                                               </w:t>
      </w:r>
      <w:r w:rsidRPr="005B2C4D">
        <w:rPr>
          <w:sz w:val="20"/>
        </w:rPr>
        <w:t>(suma žodžiais)</w:t>
      </w:r>
    </w:p>
    <w:p w:rsidR="00F27362" w:rsidRDefault="00F27362" w:rsidP="005B2C4D">
      <w:pPr>
        <w:pStyle w:val="Pagrindinistekstas"/>
        <w:tabs>
          <w:tab w:val="left" w:pos="0"/>
        </w:tabs>
        <w:rPr>
          <w:szCs w:val="24"/>
        </w:rPr>
      </w:pPr>
      <w:r>
        <w:rPr>
          <w:szCs w:val="24"/>
        </w:rPr>
        <w:t>vykdyti.</w:t>
      </w:r>
    </w:p>
    <w:p w:rsidR="001E2F0F" w:rsidRDefault="001E2F0F" w:rsidP="004637CC">
      <w:pPr>
        <w:pStyle w:val="Pagrindinistekstas"/>
        <w:tabs>
          <w:tab w:val="left" w:pos="0"/>
        </w:tabs>
        <w:ind w:firstLine="851"/>
        <w:rPr>
          <w:szCs w:val="24"/>
        </w:rPr>
      </w:pPr>
      <w:r>
        <w:rPr>
          <w:szCs w:val="24"/>
        </w:rPr>
        <w:t xml:space="preserve">2. NVŠ programos sutartinis mokinių skaičius nuo 20__ m. ___________ d. iki 20__ m. ______ d. yra </w:t>
      </w:r>
      <w:r w:rsidR="00801956">
        <w:rPr>
          <w:szCs w:val="24"/>
        </w:rPr>
        <w:t>___</w:t>
      </w:r>
      <w:r>
        <w:rPr>
          <w:szCs w:val="24"/>
        </w:rPr>
        <w:t xml:space="preserve"> </w:t>
      </w:r>
      <w:r w:rsidR="00801956">
        <w:rPr>
          <w:szCs w:val="24"/>
        </w:rPr>
        <w:t>.</w:t>
      </w:r>
    </w:p>
    <w:p w:rsidR="00801956" w:rsidRDefault="00801956" w:rsidP="004637CC">
      <w:pPr>
        <w:pStyle w:val="Pagrindinistekstas"/>
        <w:tabs>
          <w:tab w:val="left" w:pos="0"/>
        </w:tabs>
        <w:ind w:firstLine="851"/>
        <w:rPr>
          <w:szCs w:val="24"/>
        </w:rPr>
      </w:pPr>
    </w:p>
    <w:p w:rsidR="001E2F0F" w:rsidRDefault="001E2F0F" w:rsidP="001E2F0F">
      <w:pPr>
        <w:jc w:val="center"/>
        <w:rPr>
          <w:b/>
        </w:rPr>
      </w:pPr>
      <w:r w:rsidRPr="00787464">
        <w:rPr>
          <w:b/>
        </w:rPr>
        <w:t>II. SUTARTIES ŠALIŲ ĮSIPAREIGOJIMAI IR TEISĖS</w:t>
      </w:r>
    </w:p>
    <w:p w:rsidR="00801956" w:rsidRPr="00787464" w:rsidRDefault="00801956" w:rsidP="001E2F0F">
      <w:pPr>
        <w:jc w:val="center"/>
        <w:rPr>
          <w:b/>
        </w:rPr>
      </w:pPr>
    </w:p>
    <w:p w:rsidR="007D67C0" w:rsidRDefault="001E2F0F" w:rsidP="004637CC">
      <w:pPr>
        <w:pStyle w:val="Pagrindinistekstas"/>
        <w:tabs>
          <w:tab w:val="left" w:pos="0"/>
        </w:tabs>
        <w:ind w:firstLine="851"/>
      </w:pPr>
      <w:r>
        <w:t xml:space="preserve">3. Lėšos </w:t>
      </w:r>
      <w:r w:rsidR="007D67C0">
        <w:t>mokamos pagal</w:t>
      </w:r>
      <w:r w:rsidR="005E5185">
        <w:t xml:space="preserve"> </w:t>
      </w:r>
      <w:r w:rsidR="007D67C0">
        <w:t>Sutarties priedą – programos sąmatą (Neformaliojo vaikų švietimo programų finansavimo sutarties</w:t>
      </w:r>
      <w:r w:rsidR="003A28F9">
        <w:t xml:space="preserve"> </w:t>
      </w:r>
      <w:r w:rsidR="007D67C0">
        <w:t>1 pried</w:t>
      </w:r>
      <w:r w:rsidR="00DA7D83">
        <w:t>as</w:t>
      </w:r>
      <w:r w:rsidR="007D67C0">
        <w:t>), kuri yra neatskiriama šios sutarties dalis. Administracija įsipareigoja pervesti Švietimo teikėjui lėšas</w:t>
      </w:r>
      <w:r w:rsidR="00DA7D83">
        <w:t xml:space="preserve"> </w:t>
      </w:r>
      <w:r w:rsidR="007D67C0">
        <w:t>pagal paskutinę mėnesio darbo dieną (einamųjų kalendorinių metų gruodžio mėnesio išrašas formuojamas gruodžio</w:t>
      </w:r>
      <w:r w:rsidR="003A28F9">
        <w:t xml:space="preserve"> </w:t>
      </w:r>
      <w:r w:rsidR="007D67C0">
        <w:t>15 d.) Mokinių registro (toliau –</w:t>
      </w:r>
      <w:r w:rsidR="00EE1EE2">
        <w:t xml:space="preserve"> </w:t>
      </w:r>
      <w:r w:rsidR="007D67C0">
        <w:t xml:space="preserve">MR) NVŠ finansavimo išraše esančių vaikų, sudariusių sutartis dėl dalyvavimo NVŠ programoje, skaičių, bet ne daugiau lėšų, nei nustatyta Sutarties 1 punkte. Administracija perveda lėšas už praėjusį mėnesį į </w:t>
      </w:r>
      <w:r w:rsidR="00F630FF">
        <w:t xml:space="preserve">Švietimo teikėjo atsiskaitomąją sąskaitą banke, nurodytą šios Sutarties V skyriuje iki kito mėnesio paskutinės darbo dienos. </w:t>
      </w:r>
      <w:r w:rsidR="007D67C0">
        <w:t xml:space="preserve">  </w:t>
      </w:r>
    </w:p>
    <w:p w:rsidR="00D357F4" w:rsidRPr="00787464" w:rsidRDefault="00616339" w:rsidP="005E5185">
      <w:pPr>
        <w:tabs>
          <w:tab w:val="left" w:pos="851"/>
        </w:tabs>
        <w:jc w:val="both"/>
      </w:pPr>
      <w:r w:rsidRPr="00787464">
        <w:t xml:space="preserve">           </w:t>
      </w:r>
      <w:r w:rsidR="006A669F">
        <w:t xml:space="preserve">  </w:t>
      </w:r>
      <w:r w:rsidR="003A28F9">
        <w:t xml:space="preserve"> </w:t>
      </w:r>
      <w:r w:rsidR="0064485D">
        <w:t>4</w:t>
      </w:r>
      <w:r w:rsidR="00D357F4" w:rsidRPr="00787464">
        <w:t xml:space="preserve">. </w:t>
      </w:r>
      <w:r w:rsidR="00C47D0B">
        <w:t>A</w:t>
      </w:r>
      <w:r w:rsidR="00D357F4" w:rsidRPr="00787464">
        <w:t>dministracija turi teisę:</w:t>
      </w:r>
    </w:p>
    <w:p w:rsidR="00F630FF" w:rsidRDefault="0064485D" w:rsidP="00D357F4">
      <w:pPr>
        <w:ind w:firstLine="851"/>
        <w:jc w:val="both"/>
      </w:pPr>
      <w:r>
        <w:t>4</w:t>
      </w:r>
      <w:r w:rsidR="00D357F4" w:rsidRPr="00787464">
        <w:t xml:space="preserve">.1. </w:t>
      </w:r>
      <w:r w:rsidR="00F630FF">
        <w:t>reikalauti, kad Švietimo teikėjas teisės aktų nustatyta tvarka pateiktų Administracijai duomenis, įskaitant ir asmens duomenis susijusius su Sutarties vykdymu;</w:t>
      </w:r>
    </w:p>
    <w:p w:rsidR="00F630FF" w:rsidRDefault="00F630FF" w:rsidP="00D357F4">
      <w:pPr>
        <w:ind w:firstLine="851"/>
        <w:jc w:val="both"/>
      </w:pPr>
      <w:r>
        <w:t>4.2. prireikus reikalauti iš Švietimo teikėjo teisės aktų nustatyta tvarka pateikti papildomą informaciją ar dokumentus, įskaitant ir asmens duomenis, jeigu Administracijos nuomone pateiktos informacijos nepakanka;</w:t>
      </w:r>
    </w:p>
    <w:p w:rsidR="00F630FF" w:rsidRDefault="00F630FF" w:rsidP="00D357F4">
      <w:pPr>
        <w:ind w:firstLine="851"/>
        <w:jc w:val="both"/>
      </w:pPr>
      <w:r>
        <w:t>4.3. kontroliuoti šia Sutartimi skirtų lėšų tikslinį naudojimą;</w:t>
      </w:r>
    </w:p>
    <w:p w:rsidR="00E92956" w:rsidRDefault="00E92956" w:rsidP="00D357F4">
      <w:pPr>
        <w:ind w:firstLine="851"/>
        <w:jc w:val="both"/>
      </w:pPr>
      <w:r>
        <w:t>4.4. reikalauti patikslinti Sutartyje nurodytas Švietimo teikėjo pateiktas ataskaitas;</w:t>
      </w:r>
    </w:p>
    <w:p w:rsidR="00E92956" w:rsidRDefault="00E92956" w:rsidP="00D357F4">
      <w:pPr>
        <w:ind w:firstLine="851"/>
        <w:jc w:val="both"/>
      </w:pPr>
      <w:r>
        <w:t xml:space="preserve">4.5. paaiškėjus, kad Švietimo teikėjui skirtos lėšos panaudotos ne NVŠ programai vykdyti, kad į MR įregistruotas vaikas, už kurį Administracija skyrė lėšas Švietimo teikėjui, nelankė Švietimo </w:t>
      </w:r>
      <w:r>
        <w:lastRenderedPageBreak/>
        <w:t>teikėjo vykdomų užsiėmimų ar buvo nesilaikyta kitų šios Sutarties sąlygų, – reikalauti, kad Švietimo teikėjas gautas lėšas per 3 darbo dienas grąžintų į Administracijos atsiskaitomąją sąskaitą banke;</w:t>
      </w:r>
    </w:p>
    <w:p w:rsidR="00E92956" w:rsidRDefault="00E92956" w:rsidP="00D357F4">
      <w:pPr>
        <w:ind w:firstLine="851"/>
        <w:jc w:val="both"/>
      </w:pPr>
      <w:r>
        <w:t>4.6. tikslinti prie šios Sutarties pridėtą programos sąmatą.</w:t>
      </w:r>
    </w:p>
    <w:p w:rsidR="00D015E6" w:rsidRPr="00A310BD" w:rsidRDefault="006A669F" w:rsidP="00D015E6">
      <w:pPr>
        <w:ind w:firstLine="851"/>
        <w:jc w:val="both"/>
      </w:pPr>
      <w:r w:rsidRPr="00A310BD">
        <w:t>5</w:t>
      </w:r>
      <w:r w:rsidR="00D64DCB" w:rsidRPr="00A310BD">
        <w:t>. Švietimo teikėjas įsipareigoja:</w:t>
      </w:r>
    </w:p>
    <w:p w:rsidR="00E92956" w:rsidRDefault="006A669F" w:rsidP="00D015E6">
      <w:pPr>
        <w:ind w:firstLine="851"/>
        <w:jc w:val="both"/>
      </w:pPr>
      <w:r>
        <w:t>5</w:t>
      </w:r>
      <w:r w:rsidR="00D64DCB" w:rsidRPr="00787464">
        <w:t xml:space="preserve">.1. </w:t>
      </w:r>
      <w:r w:rsidR="00E92956">
        <w:t xml:space="preserve">įgyvendinti šios Sutarties </w:t>
      </w:r>
      <w:r w:rsidR="000A7A28">
        <w:t xml:space="preserve">I skyriuje nurodytą Sutarties tikslą ir gautas lėšas naudoti pagal suderintą ir patvirtintą </w:t>
      </w:r>
      <w:r w:rsidR="005D6153">
        <w:t xml:space="preserve"> NVŠ </w:t>
      </w:r>
      <w:r w:rsidR="000A7A28">
        <w:t>programos sąmatą;</w:t>
      </w:r>
    </w:p>
    <w:p w:rsidR="000A7A28" w:rsidRDefault="000A7A28" w:rsidP="00D015E6">
      <w:pPr>
        <w:ind w:firstLine="851"/>
        <w:jc w:val="both"/>
      </w:pPr>
      <w:r>
        <w:t>5.2.</w:t>
      </w:r>
      <w:r w:rsidR="005D6153">
        <w:t xml:space="preserve"> </w:t>
      </w:r>
      <w:r w:rsidR="00536C76" w:rsidRPr="00787464">
        <w:t xml:space="preserve">sumažinti </w:t>
      </w:r>
      <w:r w:rsidR="00F94CA6">
        <w:t>NVŠ program</w:t>
      </w:r>
      <w:r w:rsidR="006A669F">
        <w:t>os kainą vienam</w:t>
      </w:r>
      <w:r w:rsidR="006A669F" w:rsidRPr="00787464">
        <w:t xml:space="preserve"> </w:t>
      </w:r>
      <w:r w:rsidR="006A669F">
        <w:t>vaikui</w:t>
      </w:r>
      <w:r w:rsidR="006A669F" w:rsidRPr="00787464">
        <w:t xml:space="preserve"> per mėnesį</w:t>
      </w:r>
      <w:r>
        <w:t xml:space="preserve"> lygiai tokia suma, kokia buvo skirtas dalinis finansavimas (___________</w:t>
      </w:r>
      <w:proofErr w:type="spellStart"/>
      <w:r>
        <w:t>Eur</w:t>
      </w:r>
      <w:proofErr w:type="spellEnd"/>
      <w:r>
        <w:t xml:space="preserve">/mėn. arba vidutinių, didelių ir labai didelių specialiųjų ugdymosi poreikių turinčiam vaikui _________ </w:t>
      </w:r>
      <w:proofErr w:type="spellStart"/>
      <w:r>
        <w:t>Eur</w:t>
      </w:r>
      <w:proofErr w:type="spellEnd"/>
      <w:r>
        <w:t>/mėn.);</w:t>
      </w:r>
    </w:p>
    <w:p w:rsidR="000A7A28" w:rsidRDefault="000A7A28" w:rsidP="000A7A28">
      <w:pPr>
        <w:ind w:firstLine="851"/>
        <w:jc w:val="both"/>
      </w:pPr>
      <w:r>
        <w:t xml:space="preserve">5.3. </w:t>
      </w:r>
      <w:r w:rsidRPr="00787464">
        <w:t>organizuoti ugdymo procesą pagal informaciją, pateiktą NVŠ programos atitikties reikalavimams paraiškos formoje;</w:t>
      </w:r>
    </w:p>
    <w:p w:rsidR="000A7A28" w:rsidRDefault="000A7A28" w:rsidP="00D015E6">
      <w:pPr>
        <w:ind w:firstLine="851"/>
        <w:jc w:val="both"/>
      </w:pPr>
      <w:r>
        <w:t xml:space="preserve">5.4. iki NVŠ programos vykdymo pradžios Neformaliojo švietimo programų registre </w:t>
      </w:r>
      <w:r w:rsidRPr="004A6389">
        <w:t xml:space="preserve">(toliau – </w:t>
      </w:r>
      <w:r>
        <w:t>NŠP</w:t>
      </w:r>
      <w:r w:rsidRPr="004A6389">
        <w:t>R)</w:t>
      </w:r>
      <w:r w:rsidRPr="000A7A28">
        <w:t xml:space="preserve"> </w:t>
      </w:r>
      <w:r>
        <w:t>pažymėti programos vykdymo vietą (nuotolinio ugdymo atveju – skaitmeninę ugdymo platformą) ir laiką (pedagoginėmis</w:t>
      </w:r>
      <w:r w:rsidR="005D6153">
        <w:t xml:space="preserve"> </w:t>
      </w:r>
      <w:r>
        <w:t xml:space="preserve">valandomis), duomenis atnaujinti pagal poreikį. Atsitikus nenumatytiems atvejams, dėl kurių negali vykti užsiėmimas, nedelsdamas informuoti Švietimo, kultūros ir sporto skyrių;   </w:t>
      </w:r>
    </w:p>
    <w:p w:rsidR="000A7A28" w:rsidRDefault="000A7A28" w:rsidP="00D015E6">
      <w:pPr>
        <w:ind w:firstLine="851"/>
        <w:jc w:val="both"/>
      </w:pPr>
      <w:r>
        <w:t>5.5.</w:t>
      </w:r>
      <w:r w:rsidRPr="000343D9">
        <w:t xml:space="preserve"> kiekvieno</w:t>
      </w:r>
      <w:r w:rsidRPr="00787464">
        <w:t xml:space="preserve"> mėnesio paskutinę darbo dieną </w:t>
      </w:r>
      <w:r>
        <w:t xml:space="preserve"> (gruodžio mėn. – gruodžio 15 d.) </w:t>
      </w:r>
      <w:r w:rsidRPr="00787464">
        <w:t xml:space="preserve">išsaugoti </w:t>
      </w:r>
      <w:r>
        <w:t xml:space="preserve">elektroninėje laikmenoje </w:t>
      </w:r>
      <w:r w:rsidRPr="00787464">
        <w:t>NVŠ finansavimo išrašą iš M</w:t>
      </w:r>
      <w:r>
        <w:t>R;</w:t>
      </w:r>
    </w:p>
    <w:p w:rsidR="00885995" w:rsidRDefault="000A7A28" w:rsidP="00D015E6">
      <w:pPr>
        <w:ind w:firstLine="851"/>
        <w:jc w:val="both"/>
      </w:pPr>
      <w:r>
        <w:t>5.6.</w:t>
      </w:r>
      <w:r w:rsidR="00EC4014">
        <w:t xml:space="preserve"> </w:t>
      </w:r>
      <w:r>
        <w:t xml:space="preserve">tinkamai </w:t>
      </w:r>
      <w:r w:rsidRPr="00787464">
        <w:t xml:space="preserve">tvarkyti </w:t>
      </w:r>
      <w:r>
        <w:t xml:space="preserve">MR </w:t>
      </w:r>
      <w:r w:rsidRPr="00787464">
        <w:t>duomenis</w:t>
      </w:r>
      <w:r>
        <w:t>, laiku atlikti pakeitimus</w:t>
      </w:r>
      <w:r w:rsidR="00885995">
        <w:t xml:space="preserve">: </w:t>
      </w:r>
      <w:proofErr w:type="spellStart"/>
      <w:r w:rsidR="00885995">
        <w:t>įregisruoti</w:t>
      </w:r>
      <w:proofErr w:type="spellEnd"/>
      <w:r w:rsidR="00885995">
        <w:t xml:space="preserve"> naujus mokinius </w:t>
      </w:r>
      <w:r w:rsidR="005D6153">
        <w:t xml:space="preserve"> </w:t>
      </w:r>
      <w:r w:rsidR="00885995">
        <w:t xml:space="preserve">per 5 </w:t>
      </w:r>
      <w:r w:rsidR="00885995" w:rsidRPr="00787464">
        <w:t>darbo dienas</w:t>
      </w:r>
      <w:r w:rsidR="00885995">
        <w:t xml:space="preserve"> nuo mokymosi sutartie</w:t>
      </w:r>
      <w:r w:rsidR="005D6153">
        <w:t>s</w:t>
      </w:r>
      <w:r w:rsidR="00885995">
        <w:t xml:space="preserve"> su Švietimo teikėju sudarymo; mokinius, kurie nutraukia mokymosi sutartį su Švietimo teikėju, išregistruoti per 3 darbo dienas;</w:t>
      </w:r>
    </w:p>
    <w:p w:rsidR="00885995" w:rsidRDefault="00885995" w:rsidP="00D015E6">
      <w:pPr>
        <w:ind w:firstLine="851"/>
        <w:jc w:val="both"/>
      </w:pPr>
      <w:r>
        <w:t>5.7. pateikti elektronines NVŠ teikimo sutarčių kopijas Administracijai iki einamojo mėnesio pabaigos;</w:t>
      </w:r>
    </w:p>
    <w:p w:rsidR="00207587" w:rsidRDefault="00885995" w:rsidP="00D015E6">
      <w:pPr>
        <w:ind w:firstLine="851"/>
        <w:jc w:val="both"/>
      </w:pPr>
      <w:r>
        <w:t>5.8. įgyvendinus sutarties tikslą ne vėliau kaip iki 20__ m. sausio 5 d. pateikti biudžeto išlaidų sąmatos vykdymo ataskaitą pagal Lietuvos Respublikos finansų ministro 2008 m. gruodžio 31 d. įsakymu NR. ik-465 „Dėl Valstybės ir savivaldybių biudžetinių įstaigų ir kitų subjektų žemesniojo lygio biudžeto vykdymo ataskaitų sudarymo taisyklių ir formų patvirtinimo“</w:t>
      </w:r>
      <w:r w:rsidR="00207587">
        <w:t xml:space="preserve"> patvirtintą formą Nr. 2 </w:t>
      </w:r>
      <w:r w:rsidR="00EE1EE2">
        <w:t xml:space="preserve"> </w:t>
      </w:r>
      <w:r w:rsidR="00207587">
        <w:t>Sutarties V skyriuje nurodytu adresu;</w:t>
      </w:r>
    </w:p>
    <w:p w:rsidR="00207587" w:rsidRDefault="00207587" w:rsidP="00D015E6">
      <w:pPr>
        <w:ind w:firstLine="851"/>
        <w:jc w:val="both"/>
      </w:pPr>
      <w:r>
        <w:t>5.9.</w:t>
      </w:r>
      <w:r w:rsidR="0096446E">
        <w:t xml:space="preserve"> </w:t>
      </w:r>
      <w:r>
        <w:t>Administracijai pareikalavus per 5 darbo dienas pateikti išlaidas pateisinančius ir apmokėjimą įrodančius dokumentus;</w:t>
      </w:r>
    </w:p>
    <w:p w:rsidR="00207587" w:rsidRDefault="00207587" w:rsidP="00D015E6">
      <w:pPr>
        <w:ind w:firstLine="851"/>
        <w:jc w:val="both"/>
      </w:pPr>
      <w:r>
        <w:t>5.10. savo jėgomis ir lėšomis pašalinti dėl savo kaltės padarytus trūkumus, pažeidžiančius šios Sutarties sąlygas;</w:t>
      </w:r>
    </w:p>
    <w:p w:rsidR="00207587" w:rsidRDefault="00207587" w:rsidP="00D015E6">
      <w:pPr>
        <w:ind w:firstLine="851"/>
        <w:jc w:val="both"/>
      </w:pPr>
      <w:r>
        <w:t>5.11. apskaitą ir atskaitomybę</w:t>
      </w:r>
      <w:r w:rsidR="0096446E">
        <w:t xml:space="preserve"> </w:t>
      </w:r>
      <w:r>
        <w:t>tvarkyti Lietuvos Respublikos galiojančių teisės aktų nustatyta tvarka;</w:t>
      </w:r>
    </w:p>
    <w:p w:rsidR="00207587" w:rsidRDefault="00207587" w:rsidP="00D015E6">
      <w:pPr>
        <w:ind w:firstLine="851"/>
        <w:jc w:val="both"/>
      </w:pPr>
      <w:r>
        <w:t>5.12. gautas lėšas naudoti tik pagal paskirtį;</w:t>
      </w:r>
    </w:p>
    <w:p w:rsidR="00207587" w:rsidRDefault="00207587" w:rsidP="00D015E6">
      <w:pPr>
        <w:ind w:firstLine="851"/>
        <w:jc w:val="both"/>
      </w:pPr>
      <w:r>
        <w:t>5.13. nustačius, kad lėšos yra naudojamos ne Sutarties tikslo įgyvendinimui ar nesilaikant Sutarties sąlygų, per 3 darbo dienas gautas lėšas grąžinti į Administracijos atsiskaitomąją sąskaitą, kuri nurodyta šios Sutarties V skyriuje;</w:t>
      </w:r>
    </w:p>
    <w:p w:rsidR="00207587" w:rsidRDefault="00207587" w:rsidP="00207587">
      <w:pPr>
        <w:ind w:firstLine="851"/>
        <w:jc w:val="both"/>
      </w:pPr>
      <w:r>
        <w:t>5.14. nepanaudotas gautas lėšas metams pasibaigus per 3 darbo dienas grąžinti į Administracijos atsiskaitomąją sąskaitą, kuri nurodyta šios Sutarties V skyriuje;</w:t>
      </w:r>
    </w:p>
    <w:p w:rsidR="00207587" w:rsidRDefault="00207587" w:rsidP="00207587">
      <w:pPr>
        <w:ind w:firstLine="851"/>
        <w:jc w:val="both"/>
      </w:pPr>
      <w:r>
        <w:t>5.15. raštu informuoti Administraciją apie visus su Sutarties</w:t>
      </w:r>
      <w:r w:rsidR="0096446E">
        <w:t xml:space="preserve"> </w:t>
      </w:r>
      <w:r>
        <w:t>įgyvendinimu</w:t>
      </w:r>
      <w:r w:rsidR="0096446E">
        <w:t xml:space="preserve"> </w:t>
      </w:r>
      <w:r>
        <w:t>susijusius pakeitimus ir jų priežastis;</w:t>
      </w:r>
    </w:p>
    <w:p w:rsidR="00723875" w:rsidRPr="00787464" w:rsidRDefault="00885995" w:rsidP="00723875">
      <w:pPr>
        <w:ind w:firstLine="851"/>
        <w:jc w:val="both"/>
      </w:pPr>
      <w:r>
        <w:t xml:space="preserve"> </w:t>
      </w:r>
      <w:r w:rsidR="00723875">
        <w:t>5.16</w:t>
      </w:r>
      <w:r w:rsidR="00723875" w:rsidRPr="00787464">
        <w:t>. laikytis</w:t>
      </w:r>
      <w:r w:rsidR="00723875">
        <w:t xml:space="preserve"> </w:t>
      </w:r>
      <w:r w:rsidR="00723875" w:rsidRPr="00787464">
        <w:t>Lietuvos Respublikos viešųjų pirkimų įstatymo ir kitų teisės aktų nustatytos tvarkos</w:t>
      </w:r>
      <w:r w:rsidR="00723875" w:rsidRPr="008726CD">
        <w:t xml:space="preserve"> </w:t>
      </w:r>
      <w:r w:rsidR="00723875" w:rsidRPr="00787464">
        <w:t>naudojant</w:t>
      </w:r>
      <w:r w:rsidR="00723875">
        <w:t xml:space="preserve"> NVŠ</w:t>
      </w:r>
      <w:r w:rsidR="00723875" w:rsidRPr="00787464">
        <w:t xml:space="preserve"> lėšas;</w:t>
      </w:r>
    </w:p>
    <w:p w:rsidR="000A7A28" w:rsidRDefault="00723875" w:rsidP="00D015E6">
      <w:pPr>
        <w:ind w:firstLine="851"/>
        <w:jc w:val="both"/>
      </w:pPr>
      <w:r>
        <w:t>5.17. su Sutarties įgyvendinimu susi</w:t>
      </w:r>
      <w:r w:rsidR="0096446E">
        <w:t>j</w:t>
      </w:r>
      <w:r>
        <w:t>usius dokumentus saugoti vadovaujantis Lietuvos Respublikos dokumentų ir archyvu įstatymu;</w:t>
      </w:r>
    </w:p>
    <w:p w:rsidR="00723875" w:rsidRDefault="00723875" w:rsidP="00D015E6">
      <w:pPr>
        <w:ind w:firstLine="851"/>
        <w:jc w:val="both"/>
      </w:pPr>
      <w:r>
        <w:t xml:space="preserve">5.18. bendradarbiauti su Administracijos atsakingais darbuotojais, laiku teikti jiems visą prašomą informaciją, sudaryti sąlygas jiems apžiūrėti Sutarties vykdymo vietą, stebėti vykdomus </w:t>
      </w:r>
      <w:proofErr w:type="spellStart"/>
      <w:r>
        <w:t>užsiėmimus</w:t>
      </w:r>
      <w:proofErr w:type="spellEnd"/>
      <w:r>
        <w:t>, susipažinti su dokumentais, susijusiais su šios Sutarties vykdymu;</w:t>
      </w:r>
    </w:p>
    <w:p w:rsidR="00723875" w:rsidRDefault="00723875" w:rsidP="00D015E6">
      <w:pPr>
        <w:ind w:firstLine="851"/>
        <w:jc w:val="both"/>
      </w:pPr>
      <w:r>
        <w:t xml:space="preserve">5.19. ne vėliau kaip per 10 darbo dienų pranešti Administracijai apie Švietimo teikėjo adreso, telefono, banko sąskaitos rekvizitų, vykdomų veiklų vietos adreso </w:t>
      </w:r>
      <w:proofErr w:type="spellStart"/>
      <w:r>
        <w:t>pasikeitimus</w:t>
      </w:r>
      <w:proofErr w:type="spellEnd"/>
      <w:r>
        <w:t>;</w:t>
      </w:r>
    </w:p>
    <w:p w:rsidR="00723875" w:rsidRDefault="00723875" w:rsidP="00D015E6">
      <w:pPr>
        <w:ind w:firstLine="851"/>
        <w:jc w:val="both"/>
      </w:pPr>
      <w:r>
        <w:lastRenderedPageBreak/>
        <w:t>5.20. tinkamai informuoti asmenis ir jų atstovus apie jų duomenų tvarkymą ir laikytis kitų asmens duomenų tvarkymo reikalavimų;</w:t>
      </w:r>
    </w:p>
    <w:p w:rsidR="00723875" w:rsidRDefault="00723875" w:rsidP="00D015E6">
      <w:pPr>
        <w:ind w:firstLine="851"/>
        <w:jc w:val="both"/>
      </w:pPr>
      <w:r>
        <w:t>5.21. gautas lėšas pagal tikslinę paskirtį panaudoti iki 20__ m. ______________ d.;</w:t>
      </w:r>
    </w:p>
    <w:p w:rsidR="005B27D0" w:rsidRDefault="00723875" w:rsidP="00D015E6">
      <w:pPr>
        <w:ind w:firstLine="851"/>
        <w:jc w:val="both"/>
      </w:pPr>
      <w:r>
        <w:t>5.22. pats įgyvendinti jo vardu NŠPR įregistruotą NVŠ programą (jei Švietimo teikėjas yra laisvasis mokytojas);</w:t>
      </w:r>
    </w:p>
    <w:p w:rsidR="005B27D0" w:rsidRDefault="005B27D0" w:rsidP="005B27D0">
      <w:pPr>
        <w:ind w:firstLine="851"/>
        <w:jc w:val="both"/>
      </w:pPr>
      <w:r>
        <w:t>5.23. laikytis kitų Lietuvos Respublikos švietimo, mokslo ir sporto ministro 2022 m. sausio 10 d. įsakymu Nr. V-46 „Dėl Neformaliojo vaikų švietimo programų finansavimo ir administravimo tvarkos aprašo patvirtinimo“ patvirtintame Neformaliojo vaikų švietimo programų finansavimo ir administravimo tvarkos apraše nustatytų reikalavimų;</w:t>
      </w:r>
    </w:p>
    <w:p w:rsidR="005B27D0" w:rsidRDefault="005B27D0" w:rsidP="005B27D0">
      <w:pPr>
        <w:ind w:firstLine="851"/>
        <w:jc w:val="both"/>
      </w:pPr>
      <w:r>
        <w:t xml:space="preserve">5.24. užtikrinti, kad mokiniui būtų skiriamas NVŠ finansavimas jeigu jis lankė ne mažiau kaip 4 pedagogines valandas užsiėmimų per mėnesį. Nustačius, kad NVŠ finansavimas buvo skirtas mokiniui, kuris </w:t>
      </w:r>
      <w:proofErr w:type="spellStart"/>
      <w:r>
        <w:t>užsiėmimus</w:t>
      </w:r>
      <w:proofErr w:type="spellEnd"/>
      <w:r>
        <w:t xml:space="preserve"> lankė mažiau nei 4 pedagogines valandas per mėnesį, Švietimo teikėjas lėšas už vaiką grąžina į Savivaldybės biudžetą.      </w:t>
      </w:r>
    </w:p>
    <w:p w:rsidR="005B27D0" w:rsidRDefault="005B27D0" w:rsidP="005B27D0">
      <w:pPr>
        <w:ind w:firstLine="851"/>
        <w:jc w:val="both"/>
      </w:pPr>
      <w:r>
        <w:t>6. Švietimo teikėjas turi teisę:</w:t>
      </w:r>
    </w:p>
    <w:p w:rsidR="005B27D0" w:rsidRDefault="005B27D0" w:rsidP="005B27D0">
      <w:pPr>
        <w:ind w:firstLine="851"/>
        <w:jc w:val="both"/>
      </w:pPr>
      <w:r>
        <w:t>6.1. raštu teikti Administracijai paklausimus, susijusius su Sutartimi;</w:t>
      </w:r>
    </w:p>
    <w:p w:rsidR="005B27D0" w:rsidRDefault="005B27D0" w:rsidP="005B27D0">
      <w:pPr>
        <w:ind w:firstLine="851"/>
        <w:jc w:val="both"/>
      </w:pPr>
      <w:r>
        <w:t>6.2. išregistruoti iš MR nelankančius vaikus ir į jų vietą priimti naujus vaikus, neviršydamas Administracijos direktoriaus įsakyme numatyto vaikų skaičiaus.</w:t>
      </w:r>
    </w:p>
    <w:p w:rsidR="0032188D" w:rsidRDefault="0032188D" w:rsidP="00D64DCB">
      <w:pPr>
        <w:jc w:val="center"/>
        <w:rPr>
          <w:b/>
        </w:rPr>
      </w:pPr>
    </w:p>
    <w:p w:rsidR="00D64DCB" w:rsidRDefault="00D64DCB" w:rsidP="0032188D">
      <w:pPr>
        <w:tabs>
          <w:tab w:val="left" w:pos="851"/>
        </w:tabs>
        <w:jc w:val="center"/>
        <w:rPr>
          <w:b/>
          <w:sz w:val="22"/>
          <w:szCs w:val="22"/>
        </w:rPr>
      </w:pPr>
      <w:r w:rsidRPr="00787464">
        <w:rPr>
          <w:b/>
        </w:rPr>
        <w:t>III. SUTARTIES GALIOJIMO TERMINAS IR NUTRAUKIMAS</w:t>
      </w:r>
    </w:p>
    <w:p w:rsidR="00E50E2D" w:rsidRPr="00A310BD" w:rsidRDefault="00E50E2D" w:rsidP="00D64DCB">
      <w:pPr>
        <w:jc w:val="center"/>
      </w:pPr>
    </w:p>
    <w:p w:rsidR="00D64DCB" w:rsidRPr="00787464" w:rsidRDefault="000A212B" w:rsidP="00D64DCB">
      <w:pPr>
        <w:ind w:firstLine="851"/>
        <w:jc w:val="both"/>
      </w:pPr>
      <w:r>
        <w:t>7.</w:t>
      </w:r>
      <w:r w:rsidR="00D64DCB" w:rsidRPr="00787464">
        <w:t xml:space="preserve"> Sutartis įsigalioja</w:t>
      </w:r>
      <w:r w:rsidR="002F67F8">
        <w:t xml:space="preserve"> jos</w:t>
      </w:r>
      <w:r w:rsidR="00D64DCB" w:rsidRPr="00787464">
        <w:t xml:space="preserve"> pasirašymo dien</w:t>
      </w:r>
      <w:r w:rsidR="002F67F8">
        <w:t>ą</w:t>
      </w:r>
      <w:r w:rsidR="00D64DCB" w:rsidRPr="00787464">
        <w:t xml:space="preserve"> ir galioja iki </w:t>
      </w:r>
      <w:r w:rsidR="002F67F8">
        <w:t xml:space="preserve">20__ m. __________ d. </w:t>
      </w:r>
    </w:p>
    <w:p w:rsidR="00D64DCB" w:rsidRPr="00787464" w:rsidRDefault="000A212B" w:rsidP="00D64DCB">
      <w:pPr>
        <w:ind w:firstLine="851"/>
        <w:jc w:val="both"/>
      </w:pPr>
      <w:r>
        <w:t>8</w:t>
      </w:r>
      <w:r w:rsidR="00D64DCB" w:rsidRPr="00787464">
        <w:t>. Sutartis gali būti nutraukta:</w:t>
      </w:r>
    </w:p>
    <w:p w:rsidR="002F67F8" w:rsidRDefault="000A212B" w:rsidP="00D64DCB">
      <w:pPr>
        <w:ind w:firstLine="851"/>
        <w:jc w:val="both"/>
      </w:pPr>
      <w:r>
        <w:t>8</w:t>
      </w:r>
      <w:r w:rsidR="00D64DCB" w:rsidRPr="00787464">
        <w:t xml:space="preserve">.1. </w:t>
      </w:r>
      <w:r w:rsidR="00A310BD">
        <w:t>Š</w:t>
      </w:r>
      <w:r w:rsidR="00D64DCB" w:rsidRPr="00787464">
        <w:t>alių susitarimu</w:t>
      </w:r>
      <w:r w:rsidR="002F67F8">
        <w:t>:</w:t>
      </w:r>
    </w:p>
    <w:p w:rsidR="002F67F8" w:rsidRPr="00787464" w:rsidRDefault="002F67F8" w:rsidP="002F67F8">
      <w:pPr>
        <w:ind w:firstLine="851"/>
        <w:jc w:val="both"/>
      </w:pPr>
      <w:r>
        <w:t>8</w:t>
      </w:r>
      <w:r w:rsidRPr="00787464">
        <w:t xml:space="preserve">.2. pasibaigus </w:t>
      </w:r>
      <w:r>
        <w:t>S</w:t>
      </w:r>
      <w:r w:rsidRPr="00787464">
        <w:t>utarties teisiniam pagrindui;</w:t>
      </w:r>
    </w:p>
    <w:p w:rsidR="002F67F8" w:rsidRDefault="002F67F8" w:rsidP="002F67F8">
      <w:pPr>
        <w:ind w:firstLine="851"/>
        <w:jc w:val="both"/>
      </w:pPr>
      <w:r>
        <w:t>8</w:t>
      </w:r>
      <w:r w:rsidRPr="00787464">
        <w:t xml:space="preserve">.3. kai </w:t>
      </w:r>
      <w:r>
        <w:t>Š</w:t>
      </w:r>
      <w:r w:rsidRPr="00787464">
        <w:t>alys nevykdo savo įsipareigojimų</w:t>
      </w:r>
      <w:r>
        <w:t>;</w:t>
      </w:r>
    </w:p>
    <w:p w:rsidR="002F67F8" w:rsidRDefault="002F67F8" w:rsidP="002F67F8">
      <w:pPr>
        <w:ind w:firstLine="851"/>
        <w:jc w:val="both"/>
      </w:pPr>
      <w:r>
        <w:t>8.4. kituose teisės aktuose numatytais pagrindais.</w:t>
      </w:r>
    </w:p>
    <w:p w:rsidR="002F67F8" w:rsidRDefault="002F67F8" w:rsidP="002F67F8">
      <w:pPr>
        <w:ind w:firstLine="851"/>
        <w:jc w:val="both"/>
      </w:pPr>
      <w:r>
        <w:t xml:space="preserve">9. Administracija turi teisę vienašališkai nutraukti Sutartį </w:t>
      </w:r>
      <w:proofErr w:type="spellStart"/>
      <w:r>
        <w:t>pranešdanas</w:t>
      </w:r>
      <w:proofErr w:type="spellEnd"/>
      <w:r>
        <w:t xml:space="preserve"> apie tai Švietimo teikėjui prieš 10 kalendorinių dienų, jei Švietimo teikėjas nevykdo savo įsipareigojimų ir pažeidžia Sutarties sąlygas:</w:t>
      </w:r>
    </w:p>
    <w:p w:rsidR="002F67F8" w:rsidRDefault="002F67F8" w:rsidP="002F67F8">
      <w:pPr>
        <w:ind w:firstLine="851"/>
        <w:jc w:val="both"/>
      </w:pPr>
      <w:r>
        <w:t>9.1. laiku nepateikė Sutarties įgyvendinimo ataskaitų nustatyta tvarka;</w:t>
      </w:r>
    </w:p>
    <w:p w:rsidR="007A080B" w:rsidRDefault="007A080B" w:rsidP="002F67F8">
      <w:pPr>
        <w:ind w:firstLine="851"/>
        <w:jc w:val="both"/>
      </w:pPr>
      <w:r>
        <w:t>9.2. pateikė klaidingą informaciją</w:t>
      </w:r>
      <w:r w:rsidR="0096446E">
        <w:t xml:space="preserve"> finansavimui gauti</w:t>
      </w:r>
      <w:r>
        <w:t>;</w:t>
      </w:r>
    </w:p>
    <w:p w:rsidR="007A080B" w:rsidRDefault="007A080B" w:rsidP="002F67F8">
      <w:pPr>
        <w:ind w:firstLine="851"/>
        <w:jc w:val="both"/>
      </w:pPr>
      <w:r>
        <w:t>9.3. įgyvendindamas</w:t>
      </w:r>
      <w:r w:rsidR="0096446E">
        <w:t xml:space="preserve"> </w:t>
      </w:r>
      <w:r>
        <w:t>Sutartį pažeidė Lietuvos Respublikos teisės aktų reikalavimus, susijusius su Sutarties tikslo įgyvendinimu;</w:t>
      </w:r>
    </w:p>
    <w:p w:rsidR="007A080B" w:rsidRDefault="007A080B" w:rsidP="002F67F8">
      <w:pPr>
        <w:ind w:firstLine="851"/>
        <w:jc w:val="both"/>
      </w:pPr>
      <w:r>
        <w:t>9.4. nustojo vykdyti Sutarties tikslo veiklas arba nesilaikė Sutarties 5 punkte nurodytų reikalavimų, arba negalėjo pasiekti šioje Sutartyje nustatytų tikslų ir apie tai neinformavo;</w:t>
      </w:r>
    </w:p>
    <w:p w:rsidR="007A080B" w:rsidRDefault="007A080B" w:rsidP="002F67F8">
      <w:pPr>
        <w:ind w:firstLine="851"/>
        <w:jc w:val="both"/>
      </w:pPr>
      <w:r>
        <w:t>9.5. nesudaro sąlygų ar neleidžia Administracijos įgaliotiems asmenims apžiūrėti veiklas vietoje ir (arba) patikrinti, kaip įgyvendinamas Sutarties tikslas ir (arba) kaip vykdoma veikla po lėšų pervedimo;</w:t>
      </w:r>
    </w:p>
    <w:p w:rsidR="007A080B" w:rsidRDefault="007A080B" w:rsidP="002F67F8">
      <w:pPr>
        <w:ind w:firstLine="851"/>
        <w:jc w:val="both"/>
      </w:pPr>
      <w:r>
        <w:t xml:space="preserve">9.6. nevykdo Sutarties sąlygų, nustatančių pareigą tvarkyti apskaitą taip, kad apskaitos informacija būtų tinkama, objektyvi ir palyginama, </w:t>
      </w:r>
      <w:proofErr w:type="spellStart"/>
      <w:r>
        <w:t>pateikaima</w:t>
      </w:r>
      <w:proofErr w:type="spellEnd"/>
      <w:r>
        <w:t xml:space="preserve"> laiku bei išsami; </w:t>
      </w:r>
    </w:p>
    <w:p w:rsidR="007A080B" w:rsidRDefault="007A080B" w:rsidP="002F67F8">
      <w:pPr>
        <w:ind w:firstLine="851"/>
        <w:jc w:val="both"/>
      </w:pPr>
      <w:r>
        <w:t>9.7. įgyja likviduojamo ar bankrutuojančio ūkio subjekto statusą Sutarties tikslų įgyvendinimo metu;</w:t>
      </w:r>
    </w:p>
    <w:p w:rsidR="007A080B" w:rsidRDefault="007A080B" w:rsidP="002F67F8">
      <w:pPr>
        <w:ind w:firstLine="851"/>
        <w:jc w:val="both"/>
      </w:pPr>
      <w:r>
        <w:t>9.8. patikros metu nustatyta, jog ugdymo procesas organizuojamas ne pagal Sutarties 5.3</w:t>
      </w:r>
      <w:r w:rsidR="0032188D">
        <w:t xml:space="preserve"> papunktį;</w:t>
      </w:r>
    </w:p>
    <w:p w:rsidR="0032188D" w:rsidRDefault="0032188D" w:rsidP="002F67F8">
      <w:pPr>
        <w:ind w:firstLine="851"/>
        <w:jc w:val="both"/>
      </w:pPr>
      <w:r>
        <w:t>9.9. pažeidžia kitas Sutarties sąlygas.</w:t>
      </w:r>
    </w:p>
    <w:p w:rsidR="00D64DCB" w:rsidRPr="00A310BD" w:rsidRDefault="00D64DCB" w:rsidP="00D64DCB">
      <w:pPr>
        <w:widowControl w:val="0"/>
        <w:jc w:val="center"/>
        <w:rPr>
          <w:b/>
        </w:rPr>
      </w:pPr>
    </w:p>
    <w:p w:rsidR="00D64DCB" w:rsidRPr="00787464" w:rsidRDefault="00D64DCB" w:rsidP="00D64DCB">
      <w:pPr>
        <w:widowControl w:val="0"/>
        <w:jc w:val="center"/>
        <w:rPr>
          <w:b/>
        </w:rPr>
      </w:pPr>
      <w:r w:rsidRPr="00787464">
        <w:rPr>
          <w:b/>
        </w:rPr>
        <w:t>IV. KITOS SUTARTIES SĄLYGOS</w:t>
      </w:r>
    </w:p>
    <w:p w:rsidR="00D64DCB" w:rsidRPr="00A310BD" w:rsidRDefault="00D64DCB" w:rsidP="00D64DCB">
      <w:pPr>
        <w:widowControl w:val="0"/>
        <w:jc w:val="both"/>
        <w:rPr>
          <w:b/>
        </w:rPr>
      </w:pPr>
    </w:p>
    <w:p w:rsidR="0014346A" w:rsidRDefault="0032188D" w:rsidP="00D64DCB">
      <w:pPr>
        <w:ind w:firstLine="851"/>
        <w:jc w:val="both"/>
      </w:pPr>
      <w:r>
        <w:t>10</w:t>
      </w:r>
      <w:r w:rsidR="00D64DCB" w:rsidRPr="00787464">
        <w:t xml:space="preserve">. Sutarties pakeitimai ir papildymai įforminami raštišku </w:t>
      </w:r>
      <w:r w:rsidR="00850B8E">
        <w:t>Š</w:t>
      </w:r>
      <w:r w:rsidR="00D64DCB" w:rsidRPr="00787464">
        <w:t>alių susitari</w:t>
      </w:r>
      <w:r w:rsidR="00D015E6">
        <w:t>mu, kuris yra neatsiejama šios S</w:t>
      </w:r>
      <w:r w:rsidR="00D64DCB" w:rsidRPr="00787464">
        <w:t xml:space="preserve">utarties dalis. </w:t>
      </w:r>
      <w:r w:rsidR="00675D21">
        <w:t>Tais at</w:t>
      </w:r>
      <w:r w:rsidR="00D015E6">
        <w:t>vejais, kai keičiama prie šios Sutarties pridedama sąmata, S</w:t>
      </w:r>
      <w:r w:rsidR="00675D21">
        <w:t>utarties keitimas įforminamas Administracijos asignavimo valdytojui patvirtinus patiksl</w:t>
      </w:r>
      <w:r w:rsidR="00D015E6">
        <w:t>intą sąmatą (ji pridedama prie S</w:t>
      </w:r>
      <w:r w:rsidR="00675D21">
        <w:t xml:space="preserve">utarties). </w:t>
      </w:r>
    </w:p>
    <w:p w:rsidR="002A31F6" w:rsidRDefault="000A212B" w:rsidP="00D64DCB">
      <w:pPr>
        <w:ind w:firstLine="851"/>
        <w:jc w:val="both"/>
      </w:pPr>
      <w:r>
        <w:lastRenderedPageBreak/>
        <w:t>1</w:t>
      </w:r>
      <w:r w:rsidR="0032188D">
        <w:t>1</w:t>
      </w:r>
      <w:r w:rsidR="00D64DCB" w:rsidRPr="00787464">
        <w:t xml:space="preserve">. </w:t>
      </w:r>
      <w:r w:rsidR="002A31F6">
        <w:t>Visi Sutarties pakeitimai ir papildymai tampa šios Sutarties dalimi ir įgyja teisinę galią tik sudaryti raštu bei pasirašyti Šalių.</w:t>
      </w:r>
    </w:p>
    <w:p w:rsidR="00D64DCB" w:rsidRPr="00787464" w:rsidRDefault="002A31F6" w:rsidP="00D64DCB">
      <w:pPr>
        <w:ind w:firstLine="851"/>
        <w:jc w:val="both"/>
      </w:pPr>
      <w:r>
        <w:t>1</w:t>
      </w:r>
      <w:r w:rsidR="0032188D">
        <w:t>2</w:t>
      </w:r>
      <w:r>
        <w:t xml:space="preserve">. </w:t>
      </w:r>
      <w:r w:rsidR="00D64DCB" w:rsidRPr="00787464">
        <w:t>Sutartyje neaptartos sąlygos sprendžiamos vadovaujantis Lietuvos Respublikos civilinio kodekso nuostatomis.</w:t>
      </w:r>
    </w:p>
    <w:p w:rsidR="00D64DCB" w:rsidRPr="00787464" w:rsidRDefault="000A212B" w:rsidP="00D64DCB">
      <w:pPr>
        <w:ind w:firstLine="851"/>
        <w:jc w:val="both"/>
      </w:pPr>
      <w:r>
        <w:t>1</w:t>
      </w:r>
      <w:r w:rsidR="0032188D">
        <w:t>3</w:t>
      </w:r>
      <w:r w:rsidR="00D015E6">
        <w:t>. Ginčai dėl šios S</w:t>
      </w:r>
      <w:r w:rsidR="00D64DCB" w:rsidRPr="00787464">
        <w:t xml:space="preserve">utarties sprendžiami </w:t>
      </w:r>
      <w:r w:rsidR="002A31F6">
        <w:t>Šalių susitarimu</w:t>
      </w:r>
      <w:r w:rsidR="00D64DCB" w:rsidRPr="00787464">
        <w:t>, o nesusitarus –</w:t>
      </w:r>
      <w:r w:rsidR="0006418D">
        <w:t xml:space="preserve"> Lietuvos Respublikos</w:t>
      </w:r>
      <w:r w:rsidR="00D64DCB" w:rsidRPr="00787464">
        <w:t xml:space="preserve"> įstatymų nustatyta tvarka</w:t>
      </w:r>
      <w:r w:rsidR="002A31F6">
        <w:t xml:space="preserve"> pagal Administracijos buveinės vietą</w:t>
      </w:r>
      <w:r w:rsidR="00D64DCB" w:rsidRPr="00787464">
        <w:t>.</w:t>
      </w:r>
    </w:p>
    <w:p w:rsidR="00D64DCB" w:rsidRPr="00787464" w:rsidRDefault="00D64DCB" w:rsidP="00D64DCB">
      <w:pPr>
        <w:ind w:firstLine="851"/>
        <w:jc w:val="both"/>
      </w:pPr>
      <w:r w:rsidRPr="00787464">
        <w:t>1</w:t>
      </w:r>
      <w:r w:rsidR="0032188D">
        <w:t>4</w:t>
      </w:r>
      <w:r w:rsidRPr="00787464">
        <w:t>. Sutartis sudaryta dviem vienodą teisinę galią turinčia</w:t>
      </w:r>
      <w:r w:rsidR="002A31F6">
        <w:t>i</w:t>
      </w:r>
      <w:r w:rsidRPr="00787464">
        <w:t>s egzem</w:t>
      </w:r>
      <w:r w:rsidR="00D015E6">
        <w:t>plioriais, po vieną kiekvienai Š</w:t>
      </w:r>
      <w:r w:rsidRPr="00787464">
        <w:t>aliai.</w:t>
      </w:r>
    </w:p>
    <w:p w:rsidR="00850B8E" w:rsidRDefault="00D64DCB" w:rsidP="00D64DCB">
      <w:pPr>
        <w:tabs>
          <w:tab w:val="left" w:pos="6525"/>
        </w:tabs>
        <w:ind w:firstLine="851"/>
        <w:jc w:val="both"/>
      </w:pPr>
      <w:r w:rsidRPr="00787464">
        <w:t>1</w:t>
      </w:r>
      <w:r w:rsidR="0032188D">
        <w:t>5</w:t>
      </w:r>
      <w:r w:rsidRPr="00787464">
        <w:t>. Sutarties priedai yra neatsiejama šios sutarties dalis</w:t>
      </w:r>
      <w:r w:rsidR="00850B8E">
        <w:t>:</w:t>
      </w:r>
    </w:p>
    <w:p w:rsidR="00850B8E" w:rsidRDefault="00850B8E" w:rsidP="00D64DCB">
      <w:pPr>
        <w:tabs>
          <w:tab w:val="left" w:pos="6525"/>
        </w:tabs>
        <w:ind w:firstLine="851"/>
        <w:jc w:val="both"/>
      </w:pPr>
      <w:r>
        <w:t>1</w:t>
      </w:r>
      <w:r w:rsidR="0032188D">
        <w:t>5</w:t>
      </w:r>
      <w:r>
        <w:t>.1. Programos sąmata</w:t>
      </w:r>
      <w:r w:rsidR="00A842E8">
        <w:t xml:space="preserve"> (1 priedas)</w:t>
      </w:r>
      <w:r>
        <w:t>;</w:t>
      </w:r>
    </w:p>
    <w:p w:rsidR="00850B8E" w:rsidRDefault="00850B8E" w:rsidP="00D64DCB">
      <w:pPr>
        <w:tabs>
          <w:tab w:val="left" w:pos="6525"/>
        </w:tabs>
        <w:ind w:firstLine="851"/>
        <w:jc w:val="both"/>
        <w:rPr>
          <w:sz w:val="22"/>
          <w:szCs w:val="22"/>
        </w:rPr>
      </w:pPr>
      <w:r>
        <w:t>1</w:t>
      </w:r>
      <w:r w:rsidR="0032188D">
        <w:t>5</w:t>
      </w:r>
      <w:r>
        <w:t>.2. Programos įvykdymo ketvirčio ataskaita</w:t>
      </w:r>
      <w:r w:rsidR="00A842E8">
        <w:t xml:space="preserve"> (2 priedas)</w:t>
      </w:r>
      <w:r w:rsidR="0006418D">
        <w:t>.</w:t>
      </w:r>
    </w:p>
    <w:p w:rsidR="009B4C38" w:rsidRPr="00A310BD" w:rsidRDefault="009B4C38" w:rsidP="00D64DCB">
      <w:pPr>
        <w:tabs>
          <w:tab w:val="left" w:pos="6525"/>
        </w:tabs>
        <w:ind w:firstLine="851"/>
        <w:jc w:val="both"/>
      </w:pPr>
    </w:p>
    <w:p w:rsidR="00FE08CA" w:rsidRPr="00787464" w:rsidRDefault="00FE08CA" w:rsidP="005B2C4D">
      <w:pPr>
        <w:tabs>
          <w:tab w:val="left" w:pos="851"/>
        </w:tabs>
        <w:jc w:val="center"/>
        <w:outlineLvl w:val="0"/>
        <w:rPr>
          <w:b/>
        </w:rPr>
      </w:pPr>
      <w:r w:rsidRPr="00787464">
        <w:rPr>
          <w:b/>
        </w:rPr>
        <w:t>V. ŠALIŲ</w:t>
      </w:r>
      <w:r w:rsidR="00DA7D83">
        <w:rPr>
          <w:b/>
        </w:rPr>
        <w:t xml:space="preserve"> ADRESAI IR KITI</w:t>
      </w:r>
      <w:r w:rsidRPr="00787464">
        <w:rPr>
          <w:b/>
        </w:rPr>
        <w:t xml:space="preserve"> REKVIZITAI</w:t>
      </w:r>
    </w:p>
    <w:p w:rsidR="00FE08CA" w:rsidRPr="00787464" w:rsidRDefault="00FE08CA" w:rsidP="00A361FB">
      <w:pPr>
        <w:jc w:val="center"/>
        <w:outlineLvl w:val="0"/>
        <w:rPr>
          <w:b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767"/>
      </w:tblGrid>
      <w:tr w:rsidR="00FE08CA" w:rsidRPr="00787464" w:rsidTr="0006418D">
        <w:tc>
          <w:tcPr>
            <w:tcW w:w="4928" w:type="dxa"/>
          </w:tcPr>
          <w:p w:rsidR="00FE08CA" w:rsidRPr="00787464" w:rsidRDefault="00FE08CA">
            <w:r w:rsidRPr="00787464">
              <w:rPr>
                <w:lang w:eastAsia="lt-LT"/>
              </w:rPr>
              <w:t>Šilalės rajono savivaldybės administracija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J. Basanavičiaus g. 2, 75138 Šilalė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Tel. (8 449) 76 114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 xml:space="preserve">Kodas </w:t>
            </w:r>
            <w:r w:rsidRPr="00787464">
              <w:rPr>
                <w:lang w:val="pt-BR" w:eastAsia="lt-LT"/>
              </w:rPr>
              <w:t>188773720</w:t>
            </w:r>
          </w:p>
          <w:p w:rsidR="00FE08CA" w:rsidRPr="00787464" w:rsidRDefault="0042083D">
            <w:pPr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proofErr w:type="spellStart"/>
            <w:r w:rsidR="00810F15">
              <w:rPr>
                <w:lang w:eastAsia="lt-LT"/>
              </w:rPr>
              <w:t>Luminor</w:t>
            </w:r>
            <w:proofErr w:type="spellEnd"/>
            <w:r w:rsidR="00810F15">
              <w:rPr>
                <w:lang w:eastAsia="lt-LT"/>
              </w:rPr>
              <w:t xml:space="preserve"> Bank</w:t>
            </w:r>
            <w:r>
              <w:rPr>
                <w:lang w:eastAsia="lt-LT"/>
              </w:rPr>
              <w:t>“,</w:t>
            </w:r>
            <w:r w:rsidR="00810F15">
              <w:rPr>
                <w:lang w:eastAsia="lt-LT"/>
              </w:rPr>
              <w:t xml:space="preserve"> A</w:t>
            </w:r>
            <w:r w:rsidR="00D33855">
              <w:rPr>
                <w:lang w:eastAsia="lt-LT"/>
              </w:rPr>
              <w:t>S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A. s. LT</w:t>
            </w:r>
            <w:r w:rsidR="00810F15">
              <w:rPr>
                <w:lang w:eastAsia="lt-LT"/>
              </w:rPr>
              <w:t>114010044500000031</w:t>
            </w:r>
          </w:p>
          <w:p w:rsidR="00FE08CA" w:rsidRPr="00787464" w:rsidRDefault="00FE08CA" w:rsidP="00EB31F7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Banko kodas 40100</w:t>
            </w:r>
          </w:p>
        </w:tc>
        <w:tc>
          <w:tcPr>
            <w:tcW w:w="4767" w:type="dxa"/>
          </w:tcPr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Švietimo teikėjas ____________________,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Tel.  ___________________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Kodas  ______________________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Bankas______________________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A. s. LT_____________________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Banko kodas ________</w:t>
            </w:r>
          </w:p>
          <w:p w:rsidR="00FE08CA" w:rsidRPr="00787464" w:rsidRDefault="00FE08CA" w:rsidP="00F433BF">
            <w:pPr>
              <w:jc w:val="center"/>
              <w:outlineLvl w:val="0"/>
              <w:rPr>
                <w:b/>
                <w:lang w:eastAsia="lt-LT"/>
              </w:rPr>
            </w:pPr>
          </w:p>
        </w:tc>
      </w:tr>
      <w:tr w:rsidR="00FE08CA" w:rsidRPr="00787464" w:rsidTr="0006418D">
        <w:trPr>
          <w:trHeight w:val="1117"/>
        </w:trPr>
        <w:tc>
          <w:tcPr>
            <w:tcW w:w="4928" w:type="dxa"/>
          </w:tcPr>
          <w:p w:rsidR="0089519D" w:rsidRDefault="0089519D">
            <w:pPr>
              <w:rPr>
                <w:lang w:eastAsia="lt-LT"/>
              </w:rPr>
            </w:pPr>
          </w:p>
          <w:p w:rsidR="00FE08CA" w:rsidRPr="00787464" w:rsidRDefault="00FE08CA">
            <w:r w:rsidRPr="00787464">
              <w:rPr>
                <w:lang w:eastAsia="lt-LT"/>
              </w:rPr>
              <w:t xml:space="preserve">Savivaldybės administracijos direktorius </w:t>
            </w:r>
          </w:p>
          <w:p w:rsidR="00FE08CA" w:rsidRDefault="00BD6F0A" w:rsidP="00F433BF">
            <w:pPr>
              <w:ind w:firstLine="3828"/>
              <w:rPr>
                <w:i/>
                <w:lang w:eastAsia="lt-LT"/>
              </w:rPr>
            </w:pPr>
            <w:r w:rsidRPr="00787464">
              <w:rPr>
                <w:i/>
                <w:lang w:eastAsia="lt-LT"/>
              </w:rPr>
              <w:t xml:space="preserve"> A</w:t>
            </w:r>
            <w:r w:rsidR="00FE08CA" w:rsidRPr="00787464">
              <w:rPr>
                <w:i/>
                <w:lang w:eastAsia="lt-LT"/>
              </w:rPr>
              <w:t>. V.</w:t>
            </w:r>
          </w:p>
          <w:p w:rsidR="00D33855" w:rsidRPr="00787464" w:rsidRDefault="00D33855" w:rsidP="00F433BF">
            <w:pPr>
              <w:ind w:firstLine="3828"/>
              <w:rPr>
                <w:i/>
                <w:lang w:eastAsia="lt-LT"/>
              </w:rPr>
            </w:pPr>
          </w:p>
          <w:p w:rsidR="00FE08CA" w:rsidRPr="00787464" w:rsidRDefault="00FE08CA">
            <w:pPr>
              <w:rPr>
                <w:lang w:eastAsia="lt-LT"/>
              </w:rPr>
            </w:pPr>
          </w:p>
          <w:p w:rsidR="00FE08CA" w:rsidRPr="00787464" w:rsidRDefault="00FE08CA">
            <w:pPr>
              <w:rPr>
                <w:b/>
                <w:lang w:eastAsia="lt-LT"/>
              </w:rPr>
            </w:pPr>
            <w:r w:rsidRPr="00787464">
              <w:rPr>
                <w:i/>
                <w:lang w:eastAsia="lt-LT"/>
              </w:rPr>
              <w:t>(parašas)</w:t>
            </w:r>
          </w:p>
        </w:tc>
        <w:tc>
          <w:tcPr>
            <w:tcW w:w="4767" w:type="dxa"/>
          </w:tcPr>
          <w:p w:rsidR="0089519D" w:rsidRDefault="0089519D" w:rsidP="00F433BF">
            <w:pPr>
              <w:ind w:firstLine="35"/>
              <w:rPr>
                <w:lang w:eastAsia="lt-LT"/>
              </w:rPr>
            </w:pPr>
          </w:p>
          <w:p w:rsidR="00FE08CA" w:rsidRPr="00787464" w:rsidRDefault="00FE08CA" w:rsidP="00F433BF">
            <w:pPr>
              <w:ind w:firstLine="35"/>
              <w:rPr>
                <w:i/>
                <w:lang w:eastAsia="lt-LT"/>
              </w:rPr>
            </w:pPr>
            <w:r w:rsidRPr="00787464">
              <w:rPr>
                <w:lang w:eastAsia="lt-LT"/>
              </w:rPr>
              <w:t>Švietimo teikėjas</w:t>
            </w:r>
            <w:r w:rsidRPr="00787464">
              <w:rPr>
                <w:i/>
                <w:lang w:eastAsia="lt-LT"/>
              </w:rPr>
              <w:t xml:space="preserve"> </w:t>
            </w:r>
          </w:p>
          <w:p w:rsidR="00FE08CA" w:rsidRPr="00787464" w:rsidRDefault="00FE08CA" w:rsidP="00F433BF">
            <w:pPr>
              <w:ind w:firstLine="3578"/>
              <w:rPr>
                <w:i/>
                <w:lang w:eastAsia="lt-LT"/>
              </w:rPr>
            </w:pPr>
            <w:r w:rsidRPr="00787464">
              <w:rPr>
                <w:i/>
                <w:lang w:eastAsia="lt-LT"/>
              </w:rPr>
              <w:t>A. V.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_______</w:t>
            </w:r>
            <w:r w:rsidR="00574AD6" w:rsidRPr="00787464">
              <w:rPr>
                <w:lang w:eastAsia="lt-LT"/>
              </w:rPr>
              <w:t>______________________</w:t>
            </w:r>
            <w:r w:rsidRPr="00787464">
              <w:rPr>
                <w:lang w:eastAsia="lt-LT"/>
              </w:rPr>
              <w:t>________________</w:t>
            </w:r>
          </w:p>
          <w:p w:rsidR="00FE08CA" w:rsidRPr="00787464" w:rsidRDefault="00FE08CA" w:rsidP="00F433BF">
            <w:pPr>
              <w:outlineLvl w:val="0"/>
              <w:rPr>
                <w:b/>
                <w:lang w:eastAsia="lt-LT"/>
              </w:rPr>
            </w:pPr>
            <w:r w:rsidRPr="00787464">
              <w:rPr>
                <w:i/>
                <w:lang w:eastAsia="lt-LT"/>
              </w:rPr>
              <w:t>(parašas)</w:t>
            </w:r>
          </w:p>
        </w:tc>
      </w:tr>
    </w:tbl>
    <w:p w:rsidR="00574AD6" w:rsidRPr="00787464" w:rsidRDefault="00574AD6" w:rsidP="00574AD6"/>
    <w:p w:rsidR="00574AD6" w:rsidRPr="00787464" w:rsidRDefault="00574AD6" w:rsidP="00574AD6"/>
    <w:p w:rsidR="00574AD6" w:rsidRPr="00787464" w:rsidRDefault="00574AD6" w:rsidP="00574AD6"/>
    <w:p w:rsidR="00FE08CA" w:rsidRDefault="00FE08CA" w:rsidP="00EB31F7"/>
    <w:sectPr w:rsidR="00FE08CA" w:rsidSect="00F523B8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18" w:rsidRDefault="004E6F18" w:rsidP="00D57F27">
      <w:r>
        <w:separator/>
      </w:r>
    </w:p>
  </w:endnote>
  <w:endnote w:type="continuationSeparator" w:id="0">
    <w:p w:rsidR="004E6F18" w:rsidRDefault="004E6F1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18" w:rsidRDefault="004E6F18" w:rsidP="00D57F27">
      <w:r>
        <w:separator/>
      </w:r>
    </w:p>
  </w:footnote>
  <w:footnote w:type="continuationSeparator" w:id="0">
    <w:p w:rsidR="004E6F18" w:rsidRDefault="004E6F1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9771"/>
      <w:docPartObj>
        <w:docPartGallery w:val="Page Numbers (Top of Page)"/>
        <w:docPartUnique/>
      </w:docPartObj>
    </w:sdtPr>
    <w:sdtEndPr/>
    <w:sdtContent>
      <w:p w:rsidR="007A080B" w:rsidRDefault="00924F96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1B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80B" w:rsidRDefault="007A080B" w:rsidP="00E469A4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9763"/>
      <w:docPartObj>
        <w:docPartGallery w:val="Page Numbers (Top of Page)"/>
        <w:docPartUnique/>
      </w:docPartObj>
    </w:sdtPr>
    <w:sdtEndPr/>
    <w:sdtContent>
      <w:p w:rsidR="007A080B" w:rsidRDefault="004E6F18">
        <w:pPr>
          <w:pStyle w:val="Antrats"/>
          <w:jc w:val="center"/>
        </w:pPr>
      </w:p>
    </w:sdtContent>
  </w:sdt>
  <w:p w:rsidR="007A080B" w:rsidRDefault="007A080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4AF"/>
    <w:multiLevelType w:val="hybridMultilevel"/>
    <w:tmpl w:val="89C82DD0"/>
    <w:lvl w:ilvl="0" w:tplc="B414F69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C0D5CC1"/>
    <w:multiLevelType w:val="hybridMultilevel"/>
    <w:tmpl w:val="89C82DD0"/>
    <w:lvl w:ilvl="0" w:tplc="B414F69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7D3"/>
    <w:rsid w:val="0001716F"/>
    <w:rsid w:val="000212D0"/>
    <w:rsid w:val="00021D96"/>
    <w:rsid w:val="0002287B"/>
    <w:rsid w:val="000331E5"/>
    <w:rsid w:val="000343D9"/>
    <w:rsid w:val="00037925"/>
    <w:rsid w:val="00042D1E"/>
    <w:rsid w:val="000435F7"/>
    <w:rsid w:val="000556DF"/>
    <w:rsid w:val="0006079E"/>
    <w:rsid w:val="00062C86"/>
    <w:rsid w:val="0006418D"/>
    <w:rsid w:val="00066019"/>
    <w:rsid w:val="000710D9"/>
    <w:rsid w:val="00085637"/>
    <w:rsid w:val="000A212B"/>
    <w:rsid w:val="000A6FC1"/>
    <w:rsid w:val="000A778A"/>
    <w:rsid w:val="000A7A28"/>
    <w:rsid w:val="000B5665"/>
    <w:rsid w:val="000B5B41"/>
    <w:rsid w:val="000C00B5"/>
    <w:rsid w:val="000C5581"/>
    <w:rsid w:val="000D32E5"/>
    <w:rsid w:val="000D463E"/>
    <w:rsid w:val="000F498B"/>
    <w:rsid w:val="00101295"/>
    <w:rsid w:val="00103E5A"/>
    <w:rsid w:val="00113384"/>
    <w:rsid w:val="00113633"/>
    <w:rsid w:val="00115FC4"/>
    <w:rsid w:val="001214B7"/>
    <w:rsid w:val="00121E8E"/>
    <w:rsid w:val="00124895"/>
    <w:rsid w:val="00137C95"/>
    <w:rsid w:val="00140569"/>
    <w:rsid w:val="00141608"/>
    <w:rsid w:val="0014346A"/>
    <w:rsid w:val="00145363"/>
    <w:rsid w:val="001455D2"/>
    <w:rsid w:val="00147702"/>
    <w:rsid w:val="0015321A"/>
    <w:rsid w:val="001718B3"/>
    <w:rsid w:val="001A1E9A"/>
    <w:rsid w:val="001B27C7"/>
    <w:rsid w:val="001B2E40"/>
    <w:rsid w:val="001B3716"/>
    <w:rsid w:val="001B5B1E"/>
    <w:rsid w:val="001D1CD7"/>
    <w:rsid w:val="001D33F6"/>
    <w:rsid w:val="001D7553"/>
    <w:rsid w:val="001E2F0F"/>
    <w:rsid w:val="001E5056"/>
    <w:rsid w:val="001F2EC7"/>
    <w:rsid w:val="001F38BE"/>
    <w:rsid w:val="002061B0"/>
    <w:rsid w:val="00207587"/>
    <w:rsid w:val="002131BA"/>
    <w:rsid w:val="0022079D"/>
    <w:rsid w:val="00223F60"/>
    <w:rsid w:val="00235CD2"/>
    <w:rsid w:val="00242935"/>
    <w:rsid w:val="0024392A"/>
    <w:rsid w:val="00246353"/>
    <w:rsid w:val="002660C4"/>
    <w:rsid w:val="00275529"/>
    <w:rsid w:val="0029007A"/>
    <w:rsid w:val="00297D81"/>
    <w:rsid w:val="002A2162"/>
    <w:rsid w:val="002A31F6"/>
    <w:rsid w:val="002D410F"/>
    <w:rsid w:val="002F1A9D"/>
    <w:rsid w:val="002F279B"/>
    <w:rsid w:val="002F67F8"/>
    <w:rsid w:val="002F7A64"/>
    <w:rsid w:val="0031446F"/>
    <w:rsid w:val="0032188D"/>
    <w:rsid w:val="00346947"/>
    <w:rsid w:val="003530AA"/>
    <w:rsid w:val="00360D96"/>
    <w:rsid w:val="003611C8"/>
    <w:rsid w:val="00372781"/>
    <w:rsid w:val="003747ED"/>
    <w:rsid w:val="00396A3A"/>
    <w:rsid w:val="003A145B"/>
    <w:rsid w:val="003A28F9"/>
    <w:rsid w:val="003B43F9"/>
    <w:rsid w:val="003C3ED0"/>
    <w:rsid w:val="003C775C"/>
    <w:rsid w:val="003D28AC"/>
    <w:rsid w:val="003D33E4"/>
    <w:rsid w:val="003E17A1"/>
    <w:rsid w:val="003F4718"/>
    <w:rsid w:val="004155AB"/>
    <w:rsid w:val="00415C32"/>
    <w:rsid w:val="00416894"/>
    <w:rsid w:val="0042083D"/>
    <w:rsid w:val="00423652"/>
    <w:rsid w:val="0042793C"/>
    <w:rsid w:val="00430EC4"/>
    <w:rsid w:val="00435E6D"/>
    <w:rsid w:val="004476DD"/>
    <w:rsid w:val="00450543"/>
    <w:rsid w:val="004550F2"/>
    <w:rsid w:val="00463396"/>
    <w:rsid w:val="004637CC"/>
    <w:rsid w:val="004653F2"/>
    <w:rsid w:val="004671AA"/>
    <w:rsid w:val="0047392C"/>
    <w:rsid w:val="00481693"/>
    <w:rsid w:val="004844FF"/>
    <w:rsid w:val="0048457F"/>
    <w:rsid w:val="004A3530"/>
    <w:rsid w:val="004A6389"/>
    <w:rsid w:val="004B366D"/>
    <w:rsid w:val="004B5114"/>
    <w:rsid w:val="004C1980"/>
    <w:rsid w:val="004C6293"/>
    <w:rsid w:val="004D08AD"/>
    <w:rsid w:val="004D6DB9"/>
    <w:rsid w:val="004E6F18"/>
    <w:rsid w:val="004F1C11"/>
    <w:rsid w:val="00500646"/>
    <w:rsid w:val="00500E3C"/>
    <w:rsid w:val="0050297C"/>
    <w:rsid w:val="005159AD"/>
    <w:rsid w:val="0051739B"/>
    <w:rsid w:val="00517BC1"/>
    <w:rsid w:val="00520902"/>
    <w:rsid w:val="00524F1F"/>
    <w:rsid w:val="00536C76"/>
    <w:rsid w:val="005409A1"/>
    <w:rsid w:val="00547807"/>
    <w:rsid w:val="00552431"/>
    <w:rsid w:val="00556E99"/>
    <w:rsid w:val="005630A4"/>
    <w:rsid w:val="00563A78"/>
    <w:rsid w:val="00570F98"/>
    <w:rsid w:val="00571CC5"/>
    <w:rsid w:val="00574AD6"/>
    <w:rsid w:val="00576E22"/>
    <w:rsid w:val="005772DA"/>
    <w:rsid w:val="0058345B"/>
    <w:rsid w:val="00594B1E"/>
    <w:rsid w:val="005964D9"/>
    <w:rsid w:val="00597EE8"/>
    <w:rsid w:val="005A05E0"/>
    <w:rsid w:val="005A0DBB"/>
    <w:rsid w:val="005A212A"/>
    <w:rsid w:val="005B27D0"/>
    <w:rsid w:val="005B2C4D"/>
    <w:rsid w:val="005D6153"/>
    <w:rsid w:val="005E5185"/>
    <w:rsid w:val="005F1F43"/>
    <w:rsid w:val="005F495C"/>
    <w:rsid w:val="005F5DC2"/>
    <w:rsid w:val="006015D8"/>
    <w:rsid w:val="00616339"/>
    <w:rsid w:val="0063442E"/>
    <w:rsid w:val="006376CE"/>
    <w:rsid w:val="0064485D"/>
    <w:rsid w:val="006449C1"/>
    <w:rsid w:val="00650E35"/>
    <w:rsid w:val="00650FA8"/>
    <w:rsid w:val="00670778"/>
    <w:rsid w:val="00675D21"/>
    <w:rsid w:val="00675D7A"/>
    <w:rsid w:val="0068279A"/>
    <w:rsid w:val="00684BD3"/>
    <w:rsid w:val="006850E7"/>
    <w:rsid w:val="00685D32"/>
    <w:rsid w:val="0069020B"/>
    <w:rsid w:val="00691C0F"/>
    <w:rsid w:val="0069787D"/>
    <w:rsid w:val="006A669F"/>
    <w:rsid w:val="006B3485"/>
    <w:rsid w:val="006B7ED9"/>
    <w:rsid w:val="006D23B4"/>
    <w:rsid w:val="006E1FE8"/>
    <w:rsid w:val="00717702"/>
    <w:rsid w:val="00720002"/>
    <w:rsid w:val="00723875"/>
    <w:rsid w:val="0072474C"/>
    <w:rsid w:val="00724E90"/>
    <w:rsid w:val="00727893"/>
    <w:rsid w:val="0073232F"/>
    <w:rsid w:val="007337C9"/>
    <w:rsid w:val="00735056"/>
    <w:rsid w:val="007368D2"/>
    <w:rsid w:val="007409BD"/>
    <w:rsid w:val="00741366"/>
    <w:rsid w:val="0074380D"/>
    <w:rsid w:val="00745EC7"/>
    <w:rsid w:val="00751451"/>
    <w:rsid w:val="00754930"/>
    <w:rsid w:val="00755066"/>
    <w:rsid w:val="00757289"/>
    <w:rsid w:val="007600A8"/>
    <w:rsid w:val="00760BE2"/>
    <w:rsid w:val="00773EF8"/>
    <w:rsid w:val="00776C3D"/>
    <w:rsid w:val="007842B9"/>
    <w:rsid w:val="00787464"/>
    <w:rsid w:val="00787547"/>
    <w:rsid w:val="00795754"/>
    <w:rsid w:val="007959E3"/>
    <w:rsid w:val="007A080B"/>
    <w:rsid w:val="007A3244"/>
    <w:rsid w:val="007C3713"/>
    <w:rsid w:val="007D0E6D"/>
    <w:rsid w:val="007D4FE7"/>
    <w:rsid w:val="007D67C0"/>
    <w:rsid w:val="007E7551"/>
    <w:rsid w:val="007E7E3C"/>
    <w:rsid w:val="007F0061"/>
    <w:rsid w:val="007F369C"/>
    <w:rsid w:val="007F6FF4"/>
    <w:rsid w:val="00801956"/>
    <w:rsid w:val="00805D2F"/>
    <w:rsid w:val="008068D9"/>
    <w:rsid w:val="00810F15"/>
    <w:rsid w:val="00811D5E"/>
    <w:rsid w:val="00815672"/>
    <w:rsid w:val="00820AC4"/>
    <w:rsid w:val="00827DE2"/>
    <w:rsid w:val="00832CC9"/>
    <w:rsid w:val="008354D5"/>
    <w:rsid w:val="0084251F"/>
    <w:rsid w:val="00843F2F"/>
    <w:rsid w:val="008442CF"/>
    <w:rsid w:val="00850B8E"/>
    <w:rsid w:val="00855390"/>
    <w:rsid w:val="00855469"/>
    <w:rsid w:val="008701D3"/>
    <w:rsid w:val="008702FF"/>
    <w:rsid w:val="008726CD"/>
    <w:rsid w:val="0088394F"/>
    <w:rsid w:val="0088415F"/>
    <w:rsid w:val="00885995"/>
    <w:rsid w:val="00886A70"/>
    <w:rsid w:val="00887394"/>
    <w:rsid w:val="0089519D"/>
    <w:rsid w:val="008951D8"/>
    <w:rsid w:val="008C21C4"/>
    <w:rsid w:val="008C22B6"/>
    <w:rsid w:val="008E20A0"/>
    <w:rsid w:val="008E6E82"/>
    <w:rsid w:val="008F0D24"/>
    <w:rsid w:val="008F6AF5"/>
    <w:rsid w:val="00900423"/>
    <w:rsid w:val="00901D24"/>
    <w:rsid w:val="00906816"/>
    <w:rsid w:val="00910E9E"/>
    <w:rsid w:val="00922BC9"/>
    <w:rsid w:val="00924EDF"/>
    <w:rsid w:val="00924F96"/>
    <w:rsid w:val="009258D0"/>
    <w:rsid w:val="00925AA5"/>
    <w:rsid w:val="009308EA"/>
    <w:rsid w:val="009317AC"/>
    <w:rsid w:val="00956565"/>
    <w:rsid w:val="00961727"/>
    <w:rsid w:val="0096446E"/>
    <w:rsid w:val="00967FD4"/>
    <w:rsid w:val="0097470A"/>
    <w:rsid w:val="00982E33"/>
    <w:rsid w:val="00982F10"/>
    <w:rsid w:val="0099060C"/>
    <w:rsid w:val="009A11FA"/>
    <w:rsid w:val="009A5A63"/>
    <w:rsid w:val="009A74C9"/>
    <w:rsid w:val="009B4C38"/>
    <w:rsid w:val="009C104A"/>
    <w:rsid w:val="009C1144"/>
    <w:rsid w:val="009C3F5B"/>
    <w:rsid w:val="009C5117"/>
    <w:rsid w:val="009E186A"/>
    <w:rsid w:val="009F06C2"/>
    <w:rsid w:val="00A1002D"/>
    <w:rsid w:val="00A11046"/>
    <w:rsid w:val="00A12D23"/>
    <w:rsid w:val="00A175B3"/>
    <w:rsid w:val="00A26DDB"/>
    <w:rsid w:val="00A310BD"/>
    <w:rsid w:val="00A361FB"/>
    <w:rsid w:val="00A41365"/>
    <w:rsid w:val="00A4175E"/>
    <w:rsid w:val="00A47EBD"/>
    <w:rsid w:val="00A55473"/>
    <w:rsid w:val="00A6056F"/>
    <w:rsid w:val="00A666E2"/>
    <w:rsid w:val="00A72F13"/>
    <w:rsid w:val="00A82343"/>
    <w:rsid w:val="00A842E8"/>
    <w:rsid w:val="00A9275D"/>
    <w:rsid w:val="00A963C1"/>
    <w:rsid w:val="00A9785C"/>
    <w:rsid w:val="00AA0DD6"/>
    <w:rsid w:val="00AA2CD3"/>
    <w:rsid w:val="00AB2579"/>
    <w:rsid w:val="00AC062A"/>
    <w:rsid w:val="00AC2949"/>
    <w:rsid w:val="00AC7E67"/>
    <w:rsid w:val="00AE60E4"/>
    <w:rsid w:val="00AE610C"/>
    <w:rsid w:val="00AF7D08"/>
    <w:rsid w:val="00B10BD5"/>
    <w:rsid w:val="00B25A8D"/>
    <w:rsid w:val="00B537AD"/>
    <w:rsid w:val="00B559D7"/>
    <w:rsid w:val="00B6034F"/>
    <w:rsid w:val="00B608EC"/>
    <w:rsid w:val="00B750B6"/>
    <w:rsid w:val="00B775E9"/>
    <w:rsid w:val="00B77D68"/>
    <w:rsid w:val="00B82B26"/>
    <w:rsid w:val="00B97CFE"/>
    <w:rsid w:val="00BA0357"/>
    <w:rsid w:val="00BA6317"/>
    <w:rsid w:val="00BC0A19"/>
    <w:rsid w:val="00BC126A"/>
    <w:rsid w:val="00BD62E9"/>
    <w:rsid w:val="00BD6858"/>
    <w:rsid w:val="00BD6F0A"/>
    <w:rsid w:val="00BE363A"/>
    <w:rsid w:val="00BF3346"/>
    <w:rsid w:val="00C04C83"/>
    <w:rsid w:val="00C21D1F"/>
    <w:rsid w:val="00C2444A"/>
    <w:rsid w:val="00C31BCB"/>
    <w:rsid w:val="00C337BA"/>
    <w:rsid w:val="00C35280"/>
    <w:rsid w:val="00C40DC0"/>
    <w:rsid w:val="00C47D0B"/>
    <w:rsid w:val="00C577B2"/>
    <w:rsid w:val="00C60B56"/>
    <w:rsid w:val="00C712D2"/>
    <w:rsid w:val="00C7687A"/>
    <w:rsid w:val="00C77FFA"/>
    <w:rsid w:val="00CA17DE"/>
    <w:rsid w:val="00CA4D3B"/>
    <w:rsid w:val="00CD1A79"/>
    <w:rsid w:val="00CE172C"/>
    <w:rsid w:val="00CE2AB7"/>
    <w:rsid w:val="00CE4EEE"/>
    <w:rsid w:val="00CF434C"/>
    <w:rsid w:val="00D00574"/>
    <w:rsid w:val="00D015E6"/>
    <w:rsid w:val="00D05238"/>
    <w:rsid w:val="00D105D1"/>
    <w:rsid w:val="00D10B78"/>
    <w:rsid w:val="00D120DD"/>
    <w:rsid w:val="00D25651"/>
    <w:rsid w:val="00D2626E"/>
    <w:rsid w:val="00D33855"/>
    <w:rsid w:val="00D357F4"/>
    <w:rsid w:val="00D42B72"/>
    <w:rsid w:val="00D53321"/>
    <w:rsid w:val="00D54A50"/>
    <w:rsid w:val="00D57F27"/>
    <w:rsid w:val="00D62F02"/>
    <w:rsid w:val="00D64DCB"/>
    <w:rsid w:val="00D66F9C"/>
    <w:rsid w:val="00D705CE"/>
    <w:rsid w:val="00D820A3"/>
    <w:rsid w:val="00D864FC"/>
    <w:rsid w:val="00D914BD"/>
    <w:rsid w:val="00DA7D83"/>
    <w:rsid w:val="00DC17EA"/>
    <w:rsid w:val="00DC2119"/>
    <w:rsid w:val="00DD2FEF"/>
    <w:rsid w:val="00DD6653"/>
    <w:rsid w:val="00DF3007"/>
    <w:rsid w:val="00DF6E8C"/>
    <w:rsid w:val="00E0030A"/>
    <w:rsid w:val="00E158A3"/>
    <w:rsid w:val="00E22FD5"/>
    <w:rsid w:val="00E2484E"/>
    <w:rsid w:val="00E25318"/>
    <w:rsid w:val="00E33871"/>
    <w:rsid w:val="00E43DEE"/>
    <w:rsid w:val="00E469A4"/>
    <w:rsid w:val="00E50E2D"/>
    <w:rsid w:val="00E52B5D"/>
    <w:rsid w:val="00E56A73"/>
    <w:rsid w:val="00E7215B"/>
    <w:rsid w:val="00E725BA"/>
    <w:rsid w:val="00E72EFF"/>
    <w:rsid w:val="00E7442F"/>
    <w:rsid w:val="00E76E27"/>
    <w:rsid w:val="00E77DD1"/>
    <w:rsid w:val="00E862C0"/>
    <w:rsid w:val="00E866C1"/>
    <w:rsid w:val="00E92956"/>
    <w:rsid w:val="00E92D14"/>
    <w:rsid w:val="00E93662"/>
    <w:rsid w:val="00E961E3"/>
    <w:rsid w:val="00E9783E"/>
    <w:rsid w:val="00EA2616"/>
    <w:rsid w:val="00EB1604"/>
    <w:rsid w:val="00EB31F7"/>
    <w:rsid w:val="00EB4863"/>
    <w:rsid w:val="00EB58A3"/>
    <w:rsid w:val="00EC263E"/>
    <w:rsid w:val="00EC3AB2"/>
    <w:rsid w:val="00EC4014"/>
    <w:rsid w:val="00EC563C"/>
    <w:rsid w:val="00ED1139"/>
    <w:rsid w:val="00ED2339"/>
    <w:rsid w:val="00ED31F2"/>
    <w:rsid w:val="00ED61C7"/>
    <w:rsid w:val="00EE094C"/>
    <w:rsid w:val="00EE1EE2"/>
    <w:rsid w:val="00EF374D"/>
    <w:rsid w:val="00EF6EF7"/>
    <w:rsid w:val="00EF7A9B"/>
    <w:rsid w:val="00F209A2"/>
    <w:rsid w:val="00F210AA"/>
    <w:rsid w:val="00F246C0"/>
    <w:rsid w:val="00F2689E"/>
    <w:rsid w:val="00F27362"/>
    <w:rsid w:val="00F3521D"/>
    <w:rsid w:val="00F404D0"/>
    <w:rsid w:val="00F433BF"/>
    <w:rsid w:val="00F438B0"/>
    <w:rsid w:val="00F523B8"/>
    <w:rsid w:val="00F53A10"/>
    <w:rsid w:val="00F576D0"/>
    <w:rsid w:val="00F630FF"/>
    <w:rsid w:val="00F72A1E"/>
    <w:rsid w:val="00F746C3"/>
    <w:rsid w:val="00F82C3C"/>
    <w:rsid w:val="00F94CA6"/>
    <w:rsid w:val="00F9599A"/>
    <w:rsid w:val="00FA09D9"/>
    <w:rsid w:val="00FA6CD7"/>
    <w:rsid w:val="00FC0840"/>
    <w:rsid w:val="00FC4DAB"/>
    <w:rsid w:val="00FE08CA"/>
    <w:rsid w:val="00FE140C"/>
    <w:rsid w:val="00FE4018"/>
    <w:rsid w:val="00FF1E8A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05BBD8-5969-47CF-BC77-ABD4897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57F27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57F2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uiPriority w:val="99"/>
    <w:rsid w:val="00D05238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A361FB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61FB"/>
    <w:rPr>
      <w:rFonts w:ascii="Times New Roman" w:hAnsi="Times New Roman" w:cs="Times New Roman"/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A361FB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361FB"/>
    <w:rPr>
      <w:rFonts w:ascii="Times New Roman" w:hAnsi="Times New Roman" w:cs="Times New Roman"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A361FB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A361FB"/>
    <w:rPr>
      <w:rFonts w:ascii="Times New Roman" w:hAnsi="Times New Roman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rsid w:val="00A361FB"/>
    <w:rPr>
      <w:rFonts w:cs="Times New Roman"/>
      <w:sz w:val="16"/>
    </w:rPr>
  </w:style>
  <w:style w:type="character" w:styleId="Hipersaitas">
    <w:name w:val="Hyperlink"/>
    <w:basedOn w:val="Numatytasispastraiposriftas"/>
    <w:uiPriority w:val="99"/>
    <w:rsid w:val="001B5B1E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rsid w:val="00F576D0"/>
    <w:rPr>
      <w:rFonts w:cs="Times New Roman"/>
      <w:color w:val="800080"/>
      <w:u w:val="single"/>
    </w:rPr>
  </w:style>
  <w:style w:type="character" w:styleId="Puslapionumeris">
    <w:name w:val="page number"/>
    <w:basedOn w:val="Numatytasispastraiposriftas"/>
    <w:uiPriority w:val="99"/>
    <w:semiHidden/>
    <w:rsid w:val="0088394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B97CFE"/>
    <w:pPr>
      <w:ind w:left="720"/>
      <w:contextualSpacing/>
    </w:pPr>
  </w:style>
  <w:style w:type="character" w:styleId="Emfaz">
    <w:name w:val="Emphasis"/>
    <w:basedOn w:val="Numatytasispastraiposriftas"/>
    <w:qFormat/>
    <w:locked/>
    <w:rsid w:val="00FA0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7CE2D-AC75-42B3-AC6E-E87E541E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7189</Words>
  <Characters>4098</Characters>
  <Application>Microsoft Office Word</Application>
  <DocSecurity>0</DocSecurity>
  <Lines>34</Lines>
  <Paragraphs>22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V. ŠALIŲ ADRESAI IR KITI REKVIZITAI</vt:lpstr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User</cp:lastModifiedBy>
  <cp:revision>2</cp:revision>
  <cp:lastPrinted>2022-08-31T07:09:00Z</cp:lastPrinted>
  <dcterms:created xsi:type="dcterms:W3CDTF">2022-08-31T13:48:00Z</dcterms:created>
  <dcterms:modified xsi:type="dcterms:W3CDTF">2022-08-31T13:48:00Z</dcterms:modified>
</cp:coreProperties>
</file>