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77777777" w:rsidR="00E50470" w:rsidRPr="00813625" w:rsidRDefault="00E50470"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Pr="00813625">
        <w:rPr>
          <w:rFonts w:ascii="Times New Roman" w:hAnsi="Times New Roman"/>
          <w:sz w:val="24"/>
          <w:szCs w:val="24"/>
          <w:lang w:val="lt-LT"/>
        </w:rPr>
        <w:t>NEVYRIAUSYBINIŲ ORGAN</w:t>
      </w:r>
      <w:r w:rsidR="006A2EEE">
        <w:rPr>
          <w:rFonts w:ascii="Times New Roman" w:hAnsi="Times New Roman"/>
          <w:sz w:val="24"/>
          <w:szCs w:val="24"/>
          <w:lang w:val="lt-LT"/>
        </w:rPr>
        <w:t>IZACIJŲ PLĖTROS</w:t>
      </w:r>
      <w:r>
        <w:rPr>
          <w:rFonts w:ascii="Times New Roman" w:hAnsi="Times New Roman"/>
          <w:sz w:val="24"/>
          <w:szCs w:val="24"/>
          <w:lang w:val="lt-LT"/>
        </w:rPr>
        <w:t xml:space="preserve"> PROGRAMOS LĖŠŲ SKyRi</w:t>
      </w:r>
      <w:r w:rsidRPr="00813625">
        <w:rPr>
          <w:rFonts w:ascii="Times New Roman" w:hAnsi="Times New Roman"/>
          <w:sz w:val="24"/>
          <w:szCs w:val="24"/>
          <w:lang w:val="lt-LT"/>
        </w:rPr>
        <w:t>MO</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3A92E608"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E363CD">
        <w:rPr>
          <w:rFonts w:ascii="Times New Roman" w:hAnsi="Times New Roman"/>
          <w:sz w:val="24"/>
          <w:szCs w:val="24"/>
          <w:lang w:val="lt-LT"/>
        </w:rPr>
        <w:t>2</w:t>
      </w:r>
      <w:r>
        <w:rPr>
          <w:rFonts w:ascii="Times New Roman" w:hAnsi="Times New Roman"/>
          <w:sz w:val="24"/>
          <w:szCs w:val="24"/>
          <w:lang w:val="lt-LT"/>
        </w:rPr>
        <w:t xml:space="preserve"> m. </w:t>
      </w:r>
      <w:r w:rsidR="00D6327D">
        <w:rPr>
          <w:rFonts w:ascii="Times New Roman" w:hAnsi="Times New Roman"/>
          <w:sz w:val="24"/>
          <w:szCs w:val="24"/>
          <w:lang w:val="lt-LT"/>
        </w:rPr>
        <w:t>rugpjūčio 1</w:t>
      </w:r>
      <w:r w:rsidR="00E50470" w:rsidRPr="00813625">
        <w:rPr>
          <w:rFonts w:ascii="Times New Roman" w:hAnsi="Times New Roman"/>
          <w:sz w:val="24"/>
          <w:szCs w:val="24"/>
          <w:lang w:val="lt-LT"/>
        </w:rPr>
        <w:t xml:space="preserve"> d. Nr. DĮV-</w:t>
      </w:r>
      <w:r w:rsidR="00D6327D">
        <w:rPr>
          <w:rFonts w:ascii="Times New Roman" w:hAnsi="Times New Roman"/>
          <w:sz w:val="24"/>
          <w:szCs w:val="24"/>
          <w:lang w:val="lt-LT"/>
        </w:rPr>
        <w:t>609</w:t>
      </w:r>
      <w:bookmarkStart w:id="0" w:name="_GoBack"/>
      <w:bookmarkEnd w:id="0"/>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72EAF850" w:rsidR="00E50470" w:rsidRPr="00813625" w:rsidRDefault="00E50470" w:rsidP="003E2A23">
      <w:pPr>
        <w:ind w:firstLine="851"/>
        <w:jc w:val="both"/>
      </w:pPr>
      <w:r w:rsidRPr="00813625">
        <w:t xml:space="preserve">Vadovaudamasis Lietuvos Respublikos vietos savivaldos įstatymo 29 straipsnio 8 dalies 2 punktu, </w:t>
      </w:r>
      <w:r w:rsidR="005D6714">
        <w:t xml:space="preserve">įgyvendindamas </w:t>
      </w:r>
      <w:r w:rsidRPr="00813625">
        <w:t>Šilalės rajono nev</w:t>
      </w:r>
      <w:r w:rsidR="006A2EEE">
        <w:t>yriausybin</w:t>
      </w:r>
      <w:r w:rsidR="005D6714">
        <w:t>ių organizacijų plėtros programą, patvirtintą</w:t>
      </w:r>
      <w:r w:rsidRPr="00813625">
        <w:t xml:space="preserve"> Šilalės </w:t>
      </w:r>
      <w:r w:rsidR="006A2EEE">
        <w:t>rajono savivaldybės tarybos 2019 m. rugpjūčio 30 d. sprendimu Nr. T1-191</w:t>
      </w:r>
      <w:r w:rsidRPr="00813625">
        <w:t xml:space="preserve"> „Dėl Šilalės rajono nev</w:t>
      </w:r>
      <w:r w:rsidR="006A2EEE">
        <w:t>yriausybinių organizacijų plėtros</w:t>
      </w:r>
      <w:r w:rsidRPr="00813625">
        <w:t xml:space="preserve"> programos</w:t>
      </w:r>
      <w:r w:rsidR="006A2EEE">
        <w:t>, atrankos komisijos ir jos nuostatų</w:t>
      </w:r>
      <w:r w:rsidRPr="00813625">
        <w:t xml:space="preserve"> tvirtinimo“, atsižvelgdamas į Šilalės rajono nev</w:t>
      </w:r>
      <w:r w:rsidR="006A2EEE">
        <w:t>yriausybinių organizacijų plėtros</w:t>
      </w:r>
      <w:r w:rsidRPr="00813625">
        <w:t xml:space="preserve"> p</w:t>
      </w:r>
      <w:r>
        <w:t>rogramos at</w:t>
      </w:r>
      <w:r w:rsidR="006A2EEE">
        <w:t>rankos komisijos 20</w:t>
      </w:r>
      <w:r w:rsidR="00C17181">
        <w:t>2</w:t>
      </w:r>
      <w:r w:rsidR="00E363CD">
        <w:t>2</w:t>
      </w:r>
      <w:r w:rsidR="006A2EEE">
        <w:t xml:space="preserve"> m. </w:t>
      </w:r>
      <w:r w:rsidR="00E363CD">
        <w:t>liepos 26</w:t>
      </w:r>
      <w:r w:rsidR="006A2EEE">
        <w:t xml:space="preserve"> d. posėdžio </w:t>
      </w:r>
      <w:r w:rsidR="007A7764">
        <w:t xml:space="preserve">protokolą </w:t>
      </w:r>
      <w:r w:rsidR="007A7764" w:rsidRPr="00FE2F70">
        <w:t>Nr.</w:t>
      </w:r>
      <w:r w:rsidR="006C301E" w:rsidRPr="00FE2F70">
        <w:t xml:space="preserve"> </w:t>
      </w:r>
      <w:r w:rsidR="00C17181" w:rsidRPr="00FE2F70">
        <w:t>T19-</w:t>
      </w:r>
      <w:r w:rsidR="00124B6C" w:rsidRPr="00FE2F70">
        <w:t>47</w:t>
      </w:r>
      <w:r w:rsidR="006C301E" w:rsidRPr="00FE2F70">
        <w:t xml:space="preserve"> </w:t>
      </w:r>
      <w:r w:rsidR="00124B6C" w:rsidRPr="00FE2F70">
        <w:t>(11.1</w:t>
      </w:r>
      <w:r w:rsidR="00C17181" w:rsidRPr="00FE2F70">
        <w:t>)</w:t>
      </w:r>
      <w:r w:rsidRPr="00FE2F70">
        <w:t>:</w:t>
      </w:r>
    </w:p>
    <w:p w14:paraId="036D8553" w14:textId="6620EA1E" w:rsidR="00E50470" w:rsidRDefault="00A75ADD" w:rsidP="00A75ADD">
      <w:pPr>
        <w:tabs>
          <w:tab w:val="left" w:pos="993"/>
          <w:tab w:val="left" w:pos="1418"/>
        </w:tabs>
        <w:jc w:val="both"/>
      </w:pPr>
      <w:r>
        <w:t xml:space="preserve">          </w:t>
      </w:r>
      <w:r w:rsidR="003E2A23">
        <w:t xml:space="preserve">1. </w:t>
      </w:r>
      <w:r w:rsidR="00594763">
        <w:t xml:space="preserve">S k i r i u </w:t>
      </w:r>
      <w:r w:rsidR="00E50470">
        <w:t>i</w:t>
      </w:r>
      <w:r w:rsidR="00E363CD">
        <w:t>š Savivaldybės funkcijų įgyvendinimo ir valdymo tobulinimo programos  (Nr. 01</w:t>
      </w:r>
      <w:r w:rsidR="00E50470">
        <w:t>)</w:t>
      </w:r>
      <w:r w:rsidR="00DE1896">
        <w:t xml:space="preserve"> </w:t>
      </w:r>
      <w:r w:rsidR="00E50470">
        <w:t xml:space="preserve">Šilalės rajono </w:t>
      </w:r>
      <w:r w:rsidR="00E50470" w:rsidRPr="00813625">
        <w:t>nevyriausybinių organizacijų</w:t>
      </w:r>
      <w:r w:rsidR="00E50470">
        <w:t xml:space="preserve"> rėmimo prog</w:t>
      </w:r>
      <w:r w:rsidR="00E363CD">
        <w:t>ramos įgyvendinimo priemonei (01.02.02.15</w:t>
      </w:r>
      <w:r w:rsidR="00E50470">
        <w:t>)</w:t>
      </w:r>
      <w:r w:rsidR="003E2A23">
        <w:t xml:space="preserve"> </w:t>
      </w:r>
      <w:r w:rsidR="00C17181">
        <w:t>7</w:t>
      </w:r>
      <w:r w:rsidR="00F1433B">
        <w:t xml:space="preserve"> </w:t>
      </w:r>
      <w:r w:rsidR="006A2EEE">
        <w:t>000 eurų</w:t>
      </w:r>
      <w:r w:rsidR="00E50470">
        <w:t xml:space="preserve">: </w:t>
      </w:r>
    </w:p>
    <w:p w14:paraId="26AD4F26" w14:textId="171CAD5E" w:rsidR="00A75ADD" w:rsidRPr="00A75ADD" w:rsidRDefault="00A75ADD" w:rsidP="00643CBC">
      <w:pPr>
        <w:jc w:val="both"/>
        <w:rPr>
          <w:color w:val="000000"/>
        </w:rPr>
      </w:pPr>
      <w:r>
        <w:rPr>
          <w:color w:val="000000"/>
        </w:rPr>
        <w:t xml:space="preserve">          </w:t>
      </w:r>
      <w:r w:rsidRPr="00A75ADD">
        <w:rPr>
          <w:color w:val="000000"/>
        </w:rPr>
        <w:t>1.1. Šila</w:t>
      </w:r>
      <w:r w:rsidR="00705505">
        <w:rPr>
          <w:color w:val="000000"/>
        </w:rPr>
        <w:t>lės krašto neįgaliųjų sąjungai projekto „P</w:t>
      </w:r>
      <w:r w:rsidRPr="00A75ADD">
        <w:rPr>
          <w:color w:val="000000"/>
        </w:rPr>
        <w:t>aslaugų neįgaliesiems bendruomenėje</w:t>
      </w:r>
      <w:r w:rsidR="00705505">
        <w:rPr>
          <w:color w:val="000000"/>
        </w:rPr>
        <w:t xml:space="preserve"> organizavimo ir teikimo plėtra“ veikloms</w:t>
      </w:r>
      <w:r w:rsidRPr="00A75ADD">
        <w:rPr>
          <w:color w:val="000000"/>
        </w:rPr>
        <w:t xml:space="preserve"> – 300 eurų;</w:t>
      </w:r>
    </w:p>
    <w:p w14:paraId="45BBB95A" w14:textId="604B71B1" w:rsidR="00643CBC" w:rsidRDefault="00643CBC" w:rsidP="00643CBC">
      <w:pPr>
        <w:jc w:val="both"/>
      </w:pPr>
      <w:r>
        <w:t xml:space="preserve">          1.2. </w:t>
      </w:r>
      <w:r w:rsidR="005D6714">
        <w:t>Vš</w:t>
      </w:r>
      <w:r w:rsidRPr="00643CBC">
        <w:t>Į „Etnoklubas“ projektui „Tradicinė Etnokultūros naktis, skirta Žemaičių kalbos metams paminėti“ – 200 eurų;</w:t>
      </w:r>
    </w:p>
    <w:p w14:paraId="0BC3234B" w14:textId="2B94A232" w:rsidR="00643CBC" w:rsidRPr="00643CBC" w:rsidRDefault="00643CBC" w:rsidP="00643CBC">
      <w:pPr>
        <w:jc w:val="both"/>
      </w:pPr>
      <w:r>
        <w:t xml:space="preserve">          1.3.</w:t>
      </w:r>
      <w:r w:rsidRPr="00643CBC">
        <w:rPr>
          <w:color w:val="000000"/>
        </w:rPr>
        <w:t xml:space="preserve"> </w:t>
      </w:r>
      <w:r>
        <w:rPr>
          <w:color w:val="000000"/>
        </w:rPr>
        <w:t>Senjorų dienos centrui</w:t>
      </w:r>
      <w:r w:rsidRPr="00643CBC">
        <w:rPr>
          <w:color w:val="000000"/>
        </w:rPr>
        <w:t xml:space="preserve"> „Šventai“ pagyvenusių žmonių užimtumo organizavimui  – 200 eurų;</w:t>
      </w:r>
    </w:p>
    <w:p w14:paraId="11012865" w14:textId="2153EF49" w:rsidR="006C301E" w:rsidRDefault="00643CBC" w:rsidP="00643CBC">
      <w:pPr>
        <w:jc w:val="both"/>
        <w:rPr>
          <w:color w:val="000000"/>
        </w:rPr>
      </w:pPr>
      <w:r>
        <w:rPr>
          <w:color w:val="000000"/>
        </w:rPr>
        <w:t xml:space="preserve">          1.4. </w:t>
      </w:r>
      <w:r w:rsidR="00F1433B" w:rsidRPr="00643CBC">
        <w:rPr>
          <w:color w:val="000000"/>
        </w:rPr>
        <w:t>Nevočių kaimo bendruomenei</w:t>
      </w:r>
      <w:r w:rsidR="006C301E" w:rsidRPr="00643CBC">
        <w:rPr>
          <w:color w:val="000000"/>
        </w:rPr>
        <w:t xml:space="preserve"> p</w:t>
      </w:r>
      <w:r>
        <w:rPr>
          <w:color w:val="000000"/>
        </w:rPr>
        <w:t>rojektui „Pabūkime kartu“ – 2</w:t>
      </w:r>
      <w:r w:rsidR="006C301E" w:rsidRPr="00643CBC">
        <w:rPr>
          <w:color w:val="000000"/>
        </w:rPr>
        <w:t>00 eurų;</w:t>
      </w:r>
    </w:p>
    <w:p w14:paraId="4233C025" w14:textId="1B958F74" w:rsidR="00705505" w:rsidRDefault="00705505" w:rsidP="00643CBC">
      <w:pPr>
        <w:jc w:val="both"/>
        <w:rPr>
          <w:color w:val="000000"/>
        </w:rPr>
      </w:pPr>
      <w:r>
        <w:rPr>
          <w:color w:val="000000"/>
        </w:rPr>
        <w:t xml:space="preserve">          1.5. </w:t>
      </w:r>
      <w:r w:rsidRPr="00705505">
        <w:rPr>
          <w:color w:val="000000"/>
        </w:rPr>
        <w:t>Lietuvos pensininkų sąjungos „Bočiai“ Ši</w:t>
      </w:r>
      <w:r>
        <w:rPr>
          <w:color w:val="000000"/>
        </w:rPr>
        <w:t>lalės rajono bendrijai renginiams „Tarptautinė pagyvenusių žmonių diena“ ir „Iš senolių skrynios“– 2</w:t>
      </w:r>
      <w:r w:rsidRPr="00705505">
        <w:rPr>
          <w:color w:val="000000"/>
        </w:rPr>
        <w:t>00 eurų;</w:t>
      </w:r>
    </w:p>
    <w:p w14:paraId="7AEF5F89" w14:textId="43BB9A4F" w:rsidR="00705505" w:rsidRDefault="00705505" w:rsidP="00643CBC">
      <w:pPr>
        <w:jc w:val="both"/>
        <w:rPr>
          <w:color w:val="000000"/>
        </w:rPr>
      </w:pPr>
      <w:r>
        <w:rPr>
          <w:color w:val="000000"/>
        </w:rPr>
        <w:t xml:space="preserve">          1.6. </w:t>
      </w:r>
      <w:r w:rsidRPr="00705505">
        <w:rPr>
          <w:color w:val="000000"/>
        </w:rPr>
        <w:t>Lietuvos ūkininkių draugijos Šilalės rajono skyriui pr</w:t>
      </w:r>
      <w:r>
        <w:rPr>
          <w:color w:val="000000"/>
        </w:rPr>
        <w:t>ojektui „LŪD draugijos Šilalės skyriaus kaimo moterų vaidmuo bendruomenėje</w:t>
      </w:r>
      <w:r w:rsidRPr="00705505">
        <w:rPr>
          <w:color w:val="000000"/>
        </w:rPr>
        <w:t>“ – 200 eurų;</w:t>
      </w:r>
    </w:p>
    <w:p w14:paraId="6F915B02" w14:textId="51727057" w:rsidR="00E80D70" w:rsidRDefault="00E80D70" w:rsidP="00643CBC">
      <w:pPr>
        <w:jc w:val="both"/>
        <w:rPr>
          <w:color w:val="000000"/>
        </w:rPr>
      </w:pPr>
      <w:r>
        <w:rPr>
          <w:color w:val="000000"/>
        </w:rPr>
        <w:t xml:space="preserve">          1.7. </w:t>
      </w:r>
      <w:r w:rsidRPr="00E80D70">
        <w:rPr>
          <w:color w:val="000000"/>
        </w:rPr>
        <w:t xml:space="preserve">Asociacijai „Žadeikių sūkurys“ projektui </w:t>
      </w:r>
      <w:r>
        <w:rPr>
          <w:color w:val="000000"/>
        </w:rPr>
        <w:t>„Po rudens darbų</w:t>
      </w:r>
      <w:r w:rsidRPr="00E80D70">
        <w:rPr>
          <w:color w:val="000000"/>
        </w:rPr>
        <w:t>“ – 200 eurų;</w:t>
      </w:r>
    </w:p>
    <w:p w14:paraId="4E1FA74A" w14:textId="3BA56836" w:rsidR="00E80D70" w:rsidRDefault="00E80D70" w:rsidP="00643CBC">
      <w:pPr>
        <w:jc w:val="both"/>
        <w:rPr>
          <w:color w:val="000000"/>
        </w:rPr>
      </w:pPr>
      <w:r>
        <w:rPr>
          <w:color w:val="000000"/>
        </w:rPr>
        <w:t xml:space="preserve">          1.8. </w:t>
      </w:r>
      <w:r w:rsidRPr="00E80D70">
        <w:rPr>
          <w:color w:val="000000"/>
        </w:rPr>
        <w:t>Upynos miestelio bendruomenei projek</w:t>
      </w:r>
      <w:r>
        <w:rPr>
          <w:color w:val="000000"/>
        </w:rPr>
        <w:t>tui „Kalėdų eglutės įžiebimas 2022“ – 2</w:t>
      </w:r>
      <w:r w:rsidR="005D6714">
        <w:rPr>
          <w:color w:val="000000"/>
        </w:rPr>
        <w:t>00 eurų;</w:t>
      </w:r>
    </w:p>
    <w:p w14:paraId="64317FEB" w14:textId="2EC59CA2" w:rsidR="00E80D70" w:rsidRPr="005D6714" w:rsidRDefault="00E80D70" w:rsidP="00E80D70">
      <w:pPr>
        <w:jc w:val="both"/>
        <w:rPr>
          <w:color w:val="000000"/>
        </w:rPr>
      </w:pPr>
      <w:r>
        <w:rPr>
          <w:color w:val="000000"/>
        </w:rPr>
        <w:t xml:space="preserve">          1.9. </w:t>
      </w:r>
      <w:r w:rsidRPr="00E80D70">
        <w:rPr>
          <w:color w:val="000000"/>
        </w:rPr>
        <w:t>Jomantų kaimo bendruomenei p</w:t>
      </w:r>
      <w:r>
        <w:rPr>
          <w:color w:val="000000"/>
        </w:rPr>
        <w:t>rojektui „Sporto šventė“</w:t>
      </w:r>
      <w:r w:rsidR="005D6714">
        <w:rPr>
          <w:color w:val="000000"/>
        </w:rPr>
        <w:t xml:space="preserve"> (palapinei pirkt</w:t>
      </w:r>
      <w:r w:rsidR="006E30E0">
        <w:rPr>
          <w:color w:val="000000"/>
        </w:rPr>
        <w:t>i</w:t>
      </w:r>
      <w:r w:rsidR="005D6714">
        <w:rPr>
          <w:color w:val="000000"/>
        </w:rPr>
        <w:t>)</w:t>
      </w:r>
      <w:r>
        <w:rPr>
          <w:color w:val="000000"/>
        </w:rPr>
        <w:t xml:space="preserve"> – 4</w:t>
      </w:r>
      <w:r w:rsidRPr="00E80D70">
        <w:rPr>
          <w:color w:val="000000"/>
        </w:rPr>
        <w:t>00 eurų;</w:t>
      </w:r>
    </w:p>
    <w:p w14:paraId="1BA3D97C" w14:textId="77777777" w:rsidR="00E80D70" w:rsidRDefault="00E80D70" w:rsidP="00E80D70">
      <w:pPr>
        <w:jc w:val="both"/>
      </w:pPr>
      <w:r>
        <w:t xml:space="preserve">          1.10. </w:t>
      </w:r>
      <w:r w:rsidR="006C301E">
        <w:t>Lietuvos politinių kalinių ir tr</w:t>
      </w:r>
      <w:r w:rsidR="00F1433B">
        <w:t>emtinių sąjungos Šilalės filialui</w:t>
      </w:r>
      <w:r w:rsidR="006C301E">
        <w:t xml:space="preserve"> projektui „</w:t>
      </w:r>
      <w:r w:rsidR="006C301E" w:rsidRPr="00E80D70">
        <w:rPr>
          <w:color w:val="000000"/>
        </w:rPr>
        <w:t>LPKTS Šilalės filialo veikla siekiant išsaugoti krašto istoriją</w:t>
      </w:r>
      <w:r>
        <w:t>“ – 6</w:t>
      </w:r>
      <w:r w:rsidR="006C301E">
        <w:t>00 eurų;</w:t>
      </w:r>
    </w:p>
    <w:p w14:paraId="5DF349C7" w14:textId="2FDBF3C9" w:rsidR="006C301E" w:rsidRDefault="00E80D70" w:rsidP="00E80D70">
      <w:pPr>
        <w:jc w:val="both"/>
      </w:pPr>
      <w:r>
        <w:t xml:space="preserve">           1.11. </w:t>
      </w:r>
      <w:r w:rsidR="00F1433B">
        <w:t>Šiauduvos kaimo bendruomenei</w:t>
      </w:r>
      <w:r w:rsidR="006C301E">
        <w:t xml:space="preserve"> projektui „</w:t>
      </w:r>
      <w:r>
        <w:rPr>
          <w:color w:val="000000"/>
        </w:rPr>
        <w:t>Žolinė Šiauduvoje</w:t>
      </w:r>
      <w:r>
        <w:t>“ – 20</w:t>
      </w:r>
      <w:r w:rsidR="006C301E">
        <w:t>0 eurų;</w:t>
      </w:r>
    </w:p>
    <w:p w14:paraId="218B9825" w14:textId="3C199E1D" w:rsidR="00E80D70" w:rsidRDefault="00560DA0" w:rsidP="00E80D70">
      <w:pPr>
        <w:jc w:val="both"/>
      </w:pPr>
      <w:r>
        <w:t xml:space="preserve">           </w:t>
      </w:r>
      <w:r w:rsidR="00E80D70" w:rsidRPr="00E80D70">
        <w:t>1.12.</w:t>
      </w:r>
      <w:r w:rsidR="00E80D70" w:rsidRPr="00E80D70">
        <w:tab/>
        <w:t>Šilalės sutrikusios psi</w:t>
      </w:r>
      <w:r w:rsidR="005D6714">
        <w:t xml:space="preserve">chikos žmonių globos bendrijai </w:t>
      </w:r>
      <w:r w:rsidR="00E80D70" w:rsidRPr="00E80D70">
        <w:t>užimtumo veikloms – 300 eurų;</w:t>
      </w:r>
    </w:p>
    <w:p w14:paraId="4010301E" w14:textId="5E35E610" w:rsidR="00560DA0" w:rsidRDefault="00560DA0" w:rsidP="00E80D70">
      <w:pPr>
        <w:jc w:val="both"/>
      </w:pPr>
      <w:r>
        <w:t xml:space="preserve">           1.13. </w:t>
      </w:r>
      <w:r w:rsidRPr="00560DA0">
        <w:t>Jucaičių kaimo bendruomenei pro</w:t>
      </w:r>
      <w:r>
        <w:t xml:space="preserve">jektui „Bendrystė jėga </w:t>
      </w:r>
      <w:r w:rsidRPr="00560DA0">
        <w:t>–</w:t>
      </w:r>
      <w:r>
        <w:t xml:space="preserve"> 15 metų</w:t>
      </w:r>
      <w:r w:rsidRPr="00560DA0">
        <w:t>“ – 200 eurų;</w:t>
      </w:r>
    </w:p>
    <w:p w14:paraId="489B7C1B" w14:textId="75D7B718" w:rsidR="00560DA0" w:rsidRDefault="00560DA0" w:rsidP="00E80D70">
      <w:pPr>
        <w:jc w:val="both"/>
      </w:pPr>
      <w:r>
        <w:t xml:space="preserve">           </w:t>
      </w:r>
      <w:r w:rsidR="007525DE">
        <w:t>1.14.</w:t>
      </w:r>
      <w:r w:rsidR="007525DE">
        <w:tab/>
        <w:t xml:space="preserve">Asociacijai </w:t>
      </w:r>
      <w:r w:rsidRPr="00560DA0">
        <w:t>K</w:t>
      </w:r>
      <w:r w:rsidR="005D6714">
        <w:t>vėdarnos bendruomenės centrui</w:t>
      </w:r>
      <w:r>
        <w:t xml:space="preserve"> projektui „Kvėdarnos miestelio šventė“</w:t>
      </w:r>
      <w:r w:rsidRPr="00560DA0">
        <w:t xml:space="preserve"> – 200 eurų;</w:t>
      </w:r>
    </w:p>
    <w:p w14:paraId="18A4B064" w14:textId="547E2186" w:rsidR="00A35484" w:rsidRDefault="00A35484" w:rsidP="00E80D70">
      <w:pPr>
        <w:jc w:val="both"/>
      </w:pPr>
      <w:r>
        <w:t xml:space="preserve">           1.15. </w:t>
      </w:r>
      <w:r w:rsidRPr="00A35484">
        <w:t>Asociacijai</w:t>
      </w:r>
      <w:r w:rsidR="005D6714">
        <w:t xml:space="preserve"> Pajūrio miestelio bendruomenei</w:t>
      </w:r>
      <w:r w:rsidRPr="00A35484">
        <w:t xml:space="preserve"> projektui</w:t>
      </w:r>
      <w:r w:rsidR="005D6714">
        <w:t xml:space="preserve"> „Pavasariais žydintis Pajūris“</w:t>
      </w:r>
      <w:r w:rsidRPr="00A35484">
        <w:t xml:space="preserve"> </w:t>
      </w:r>
      <w:r w:rsidR="005D6714">
        <w:t>(</w:t>
      </w:r>
      <w:r w:rsidRPr="00A35484">
        <w:t>gėlių sodinukams</w:t>
      </w:r>
      <w:r w:rsidR="005D6714">
        <w:t>)</w:t>
      </w:r>
      <w:r w:rsidRPr="00A35484">
        <w:t xml:space="preserve"> – 300 eurų;</w:t>
      </w:r>
    </w:p>
    <w:p w14:paraId="0D60B3B0" w14:textId="2EA706C4" w:rsidR="0061017C" w:rsidRDefault="003D1115" w:rsidP="00E80D70">
      <w:pPr>
        <w:jc w:val="both"/>
      </w:pPr>
      <w:r>
        <w:t xml:space="preserve">           </w:t>
      </w:r>
      <w:r w:rsidR="0061017C">
        <w:t>1.16. Gineikių kaimo bendruomenei projektui „</w:t>
      </w:r>
      <w:r>
        <w:t>G</w:t>
      </w:r>
      <w:r w:rsidR="0061017C" w:rsidRPr="0061017C">
        <w:t>yventojų l</w:t>
      </w:r>
      <w:r>
        <w:t>auko susibūrimo vietos sukūrimas“</w:t>
      </w:r>
      <w:r w:rsidR="0061017C" w:rsidRPr="0061017C">
        <w:t xml:space="preserve"> – 500 eurų;</w:t>
      </w:r>
    </w:p>
    <w:p w14:paraId="58BB5D9A" w14:textId="6E8DD673" w:rsidR="003D1115" w:rsidRDefault="003D1115" w:rsidP="00E80D70">
      <w:pPr>
        <w:jc w:val="both"/>
      </w:pPr>
      <w:r>
        <w:t xml:space="preserve">           1.17. </w:t>
      </w:r>
      <w:r w:rsidRPr="003D1115">
        <w:t>Balsių kai</w:t>
      </w:r>
      <w:r w:rsidR="005D6714">
        <w:t xml:space="preserve">mo  bendruomenei  „Paneruotis“ </w:t>
      </w:r>
      <w:r w:rsidRPr="003D1115">
        <w:t>pažintinei ekskursijai “ – 200 eurų;</w:t>
      </w:r>
    </w:p>
    <w:p w14:paraId="22790DF5" w14:textId="5EC1AB19" w:rsidR="008C0399" w:rsidRDefault="008C0399" w:rsidP="00E80D70">
      <w:pPr>
        <w:jc w:val="both"/>
      </w:pPr>
      <w:r>
        <w:t xml:space="preserve">           </w:t>
      </w:r>
      <w:r w:rsidR="000F2CAA">
        <w:t xml:space="preserve">1.18. </w:t>
      </w:r>
      <w:r w:rsidRPr="008C0399">
        <w:t>Asociacij</w:t>
      </w:r>
      <w:r w:rsidR="005D6714">
        <w:t xml:space="preserve">ai Vingininkų kaimo bendruomenei </w:t>
      </w:r>
      <w:r w:rsidRPr="008C0399">
        <w:t>projektui „Vingininkų kaimo bendruomenei – 15“</w:t>
      </w:r>
      <w:r w:rsidR="005D6714">
        <w:t xml:space="preserve"> (</w:t>
      </w:r>
      <w:r>
        <w:t>garso kolonėlės įsigijimui</w:t>
      </w:r>
      <w:r w:rsidR="005D6714">
        <w:t>)</w:t>
      </w:r>
      <w:r w:rsidRPr="008C0399">
        <w:t xml:space="preserve"> – 300 eurų;</w:t>
      </w:r>
    </w:p>
    <w:p w14:paraId="0AD09A6F" w14:textId="48D7E91A" w:rsidR="008C0399" w:rsidRDefault="005B6278" w:rsidP="00E80D70">
      <w:pPr>
        <w:jc w:val="both"/>
      </w:pPr>
      <w:r>
        <w:lastRenderedPageBreak/>
        <w:t xml:space="preserve">            </w:t>
      </w:r>
      <w:r w:rsidR="008C0399">
        <w:t xml:space="preserve">1.19. </w:t>
      </w:r>
      <w:r w:rsidR="008C0399" w:rsidRPr="008C0399">
        <w:t>Kaimų bendruomenei „Saulietekis“ pro</w:t>
      </w:r>
      <w:r w:rsidR="008C0399">
        <w:t>jektui „Kaimų bendruomenės „Saulietekis“ tradicijų puoselėjimas</w:t>
      </w:r>
      <w:r w:rsidR="008C0399" w:rsidRPr="008C0399">
        <w:t>“ – 200 eurų;</w:t>
      </w:r>
    </w:p>
    <w:p w14:paraId="4571ECEF" w14:textId="48D40F6D" w:rsidR="008C0399" w:rsidRDefault="006E30E0" w:rsidP="008C0399">
      <w:pPr>
        <w:jc w:val="both"/>
      </w:pPr>
      <w:r>
        <w:t xml:space="preserve">       </w:t>
      </w:r>
      <w:r w:rsidR="005B6278">
        <w:t xml:space="preserve">  </w:t>
      </w:r>
      <w:r>
        <w:t xml:space="preserve">   </w:t>
      </w:r>
      <w:r w:rsidR="008C0399">
        <w:t xml:space="preserve">1.20. Laukuvos miestelio </w:t>
      </w:r>
      <w:r w:rsidR="005D6714">
        <w:t>bendruomenei</w:t>
      </w:r>
      <w:r w:rsidR="008C0399" w:rsidRPr="008C0399">
        <w:t xml:space="preserve"> projektui „Moliūgų – žibintų šventė“ – 200 eurų </w:t>
      </w:r>
    </w:p>
    <w:p w14:paraId="1E477942" w14:textId="63967B38" w:rsidR="006E30E0" w:rsidRDefault="006E30E0" w:rsidP="006E30E0">
      <w:pPr>
        <w:jc w:val="both"/>
      </w:pPr>
      <w:r>
        <w:t xml:space="preserve">        </w:t>
      </w:r>
      <w:r w:rsidR="005B6278">
        <w:t xml:space="preserve">  </w:t>
      </w:r>
      <w:r>
        <w:t xml:space="preserve">  </w:t>
      </w:r>
      <w:r w:rsidR="00705ADF">
        <w:t>1.</w:t>
      </w:r>
      <w:r w:rsidR="008C0399">
        <w:t xml:space="preserve">21. </w:t>
      </w:r>
      <w:r>
        <w:t>D</w:t>
      </w:r>
      <w:r w:rsidR="005D6714">
        <w:t>idkiemio kaimo bendruomenei</w:t>
      </w:r>
      <w:r>
        <w:t xml:space="preserve"> vaikų žaidimo aikštelės</w:t>
      </w:r>
      <w:r w:rsidR="005D6714">
        <w:t xml:space="preserve"> įrengimo</w:t>
      </w:r>
      <w:r>
        <w:t xml:space="preserve"> daliniam finansavimui</w:t>
      </w:r>
      <w:r w:rsidR="006C301E" w:rsidRPr="006F6F7A">
        <w:t xml:space="preserve"> </w:t>
      </w:r>
      <w:r w:rsidR="006C301E">
        <w:t>–</w:t>
      </w:r>
      <w:r w:rsidR="006C301E" w:rsidRPr="006F6F7A">
        <w:t xml:space="preserve"> </w:t>
      </w:r>
      <w:r>
        <w:t>3</w:t>
      </w:r>
      <w:r w:rsidR="006C301E" w:rsidRPr="006F6F7A">
        <w:t>00 eurų;</w:t>
      </w:r>
    </w:p>
    <w:p w14:paraId="18B6E332" w14:textId="48CED4C9" w:rsidR="006C301E" w:rsidRDefault="006E30E0" w:rsidP="006E30E0">
      <w:pPr>
        <w:jc w:val="both"/>
      </w:pPr>
      <w:r>
        <w:t xml:space="preserve">          </w:t>
      </w:r>
      <w:r w:rsidR="005B6278">
        <w:t xml:space="preserve">  </w:t>
      </w:r>
      <w:r>
        <w:t xml:space="preserve"> 1.22.  Vytogalos kaimo bendruomenei projektui „Lai adventinė žvakė nušvies mums kelią“</w:t>
      </w:r>
      <w:r w:rsidR="006C301E" w:rsidRPr="006F6F7A">
        <w:t xml:space="preserve"> </w:t>
      </w:r>
      <w:r w:rsidR="006C301E">
        <w:t>–</w:t>
      </w:r>
      <w:r w:rsidR="006C301E" w:rsidRPr="006F6F7A">
        <w:t xml:space="preserve"> 200 eurų;</w:t>
      </w:r>
    </w:p>
    <w:p w14:paraId="21C59D9D" w14:textId="77777777" w:rsidR="005D6714" w:rsidRDefault="005B6278" w:rsidP="006E30E0">
      <w:pPr>
        <w:jc w:val="both"/>
      </w:pPr>
      <w:r>
        <w:t xml:space="preserve">              </w:t>
      </w:r>
      <w:r w:rsidR="006E30E0">
        <w:t xml:space="preserve">1.23. </w:t>
      </w:r>
      <w:r w:rsidR="005D6714">
        <w:t>Biržų Lauko kaimo bendruomenei</w:t>
      </w:r>
      <w:r w:rsidR="006E30E0" w:rsidRPr="006E30E0">
        <w:t xml:space="preserve"> projektui </w:t>
      </w:r>
      <w:r w:rsidR="006E30E0">
        <w:t>„Būkime draugiški“</w:t>
      </w:r>
      <w:r w:rsidR="005D6714" w:rsidRPr="005D6714">
        <w:t xml:space="preserve"> (palapinei pirkti)</w:t>
      </w:r>
    </w:p>
    <w:p w14:paraId="4E2D64E8" w14:textId="353C5186" w:rsidR="006E30E0" w:rsidRDefault="006E30E0" w:rsidP="006E30E0">
      <w:pPr>
        <w:jc w:val="both"/>
      </w:pPr>
      <w:r w:rsidRPr="006E30E0">
        <w:t xml:space="preserve"> – 400 eurų;</w:t>
      </w:r>
    </w:p>
    <w:p w14:paraId="61D28205" w14:textId="58069B93" w:rsidR="006E30E0" w:rsidRDefault="005B6278" w:rsidP="006E30E0">
      <w:pPr>
        <w:jc w:val="both"/>
      </w:pPr>
      <w:r>
        <w:t xml:space="preserve">              </w:t>
      </w:r>
      <w:r w:rsidR="006E30E0">
        <w:t xml:space="preserve">1.24. </w:t>
      </w:r>
      <w:r w:rsidR="006E30E0" w:rsidRPr="006E30E0">
        <w:t>Žvingių kaimo bendruomenės projektui „Kartų sporto žaidynės“ – 300 eurų;</w:t>
      </w:r>
    </w:p>
    <w:p w14:paraId="1CF59A6C" w14:textId="0704A3A5" w:rsidR="00FE2F70" w:rsidRDefault="005B6278" w:rsidP="006E30E0">
      <w:pPr>
        <w:jc w:val="both"/>
      </w:pPr>
      <w:r>
        <w:t xml:space="preserve">              </w:t>
      </w:r>
      <w:r w:rsidR="00FE2F70">
        <w:t xml:space="preserve">1.25. </w:t>
      </w:r>
      <w:r w:rsidR="00FE2F70" w:rsidRPr="00FE2F70">
        <w:t>Požerės kaimo bendruomenės projektui „Senos technologijos atgyja“ – 300 eurų;</w:t>
      </w:r>
    </w:p>
    <w:p w14:paraId="23A6DA9B" w14:textId="550DA1CA" w:rsidR="00FE2F70" w:rsidRDefault="00FE2F70" w:rsidP="00FE2F70">
      <w:pPr>
        <w:pStyle w:val="Sraopastraipa"/>
        <w:ind w:left="480"/>
        <w:jc w:val="both"/>
      </w:pPr>
      <w:r>
        <w:t xml:space="preserve">    </w:t>
      </w:r>
      <w:r w:rsidR="005B6278">
        <w:t xml:space="preserve">  </w:t>
      </w:r>
      <w:r>
        <w:t xml:space="preserve">1.26. Bijotų kaimo bendruomenės projektui „Edukacija su  </w:t>
      </w:r>
      <w:r w:rsidRPr="00FE2F70">
        <w:t>„Saulėta keramika“ – 200 eurų.</w:t>
      </w:r>
    </w:p>
    <w:p w14:paraId="3A3764EA" w14:textId="0A67F8CA" w:rsidR="009E5317" w:rsidRDefault="009E5317" w:rsidP="009E5317">
      <w:pPr>
        <w:jc w:val="both"/>
      </w:pPr>
      <w:r>
        <w:t xml:space="preserve">             </w:t>
      </w:r>
      <w:r w:rsidRPr="009E5317">
        <w:t xml:space="preserve"> </w:t>
      </w:r>
      <w:r>
        <w:t>2. P a v e d u:</w:t>
      </w:r>
    </w:p>
    <w:p w14:paraId="7A272897" w14:textId="3CEC566D" w:rsidR="009E5317" w:rsidRDefault="009E5317" w:rsidP="009E5317">
      <w:pPr>
        <w:jc w:val="both"/>
      </w:pPr>
      <w:r>
        <w:t xml:space="preserve">              2.1. Šilalės rajono savivaldybės administracijos (toliau –  Administracija) Investicijų ir statybos skyriui per 15 darbo dienų nuo šio įsakymo pasirašymo dienos parengti Lėšų teikimo sutartis su paramos gavėjais dėl šiuo įsakymu paskirtų lėšų panaudojimo; </w:t>
      </w:r>
    </w:p>
    <w:p w14:paraId="4B4D22EA" w14:textId="5F580DD9" w:rsidR="009E5317" w:rsidRDefault="009E5317" w:rsidP="009E5317">
      <w:pPr>
        <w:pStyle w:val="Sraopastraipa"/>
        <w:ind w:left="0" w:hanging="11"/>
        <w:jc w:val="both"/>
      </w:pPr>
      <w:r>
        <w:t xml:space="preserve">              2.2. paramos gavėjams pateikti Administracijos Investicijų ir statybos skyriui Programos įvykdymo ataskaitą apie gautos finansinės paramos panaudojimą ir lėšų panaudojimo pateisinamųjų dokumentų kopijas;</w:t>
      </w:r>
    </w:p>
    <w:p w14:paraId="218EDDCF" w14:textId="68F2D0C6" w:rsidR="00E50470" w:rsidRPr="00813625" w:rsidRDefault="009E5317" w:rsidP="009E5317">
      <w:pPr>
        <w:pStyle w:val="Sraopastraipa"/>
        <w:ind w:left="0" w:firstLine="851"/>
        <w:jc w:val="both"/>
      </w:pPr>
      <w:r>
        <w:t xml:space="preserve">2.3. Administracijos Centralizuotam buhalterinės apskaitos skyriui pervesti lėšas šio įsakymo 1 punkte nurodytiems paramos gavėjams pagal </w:t>
      </w:r>
      <w:r w:rsidR="006551A9">
        <w:t xml:space="preserve">sudarytas Lėšų teikimo sutartis.  </w:t>
      </w:r>
    </w:p>
    <w:p w14:paraId="305ED0F9" w14:textId="28AC07D2" w:rsidR="007A7764" w:rsidRPr="00813625" w:rsidRDefault="009E5317" w:rsidP="009E5317">
      <w:pPr>
        <w:jc w:val="both"/>
      </w:pPr>
      <w:r>
        <w:t xml:space="preserve">              2.4. P</w:t>
      </w:r>
      <w:r w:rsidR="00CF0FF0">
        <w:t xml:space="preserve">askelbti šį įsakymą Šilalės rajono savivaldybės interneto svetainėje </w:t>
      </w:r>
      <w:hyperlink r:id="rId8" w:history="1">
        <w:r w:rsidR="00CF0FF0" w:rsidRPr="009E5317">
          <w:rPr>
            <w:rStyle w:val="Hipersaitas"/>
            <w:color w:val="auto"/>
            <w:u w:val="none"/>
          </w:rPr>
          <w:t>www.silale.lt</w:t>
        </w:r>
      </w:hyperlink>
      <w:r w:rsidR="00CF0FF0" w:rsidRPr="00CF0FF0">
        <w:t xml:space="preserve">. </w:t>
      </w:r>
    </w:p>
    <w:p w14:paraId="4083ACBC" w14:textId="77777777" w:rsidR="00F97DD0" w:rsidRDefault="00F97DD0" w:rsidP="003E2A23">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49E2919F" w:rsidR="008F6640" w:rsidRDefault="00E50470" w:rsidP="00F97DD0">
      <w:pPr>
        <w:jc w:val="both"/>
      </w:pPr>
      <w:r>
        <w:t>Administracijos d</w:t>
      </w:r>
      <w:r w:rsidRPr="00813625">
        <w:t xml:space="preserve">irektorius                                                             </w:t>
      </w:r>
      <w:r w:rsidR="00FE2F70">
        <w:t xml:space="preserve">                   Gedeminas Sungaila</w:t>
      </w:r>
    </w:p>
    <w:sectPr w:rsidR="008F6640" w:rsidSect="005B6278">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C65BF" w14:textId="77777777" w:rsidR="00A241EA" w:rsidRDefault="00A241EA" w:rsidP="002437F2">
      <w:r>
        <w:separator/>
      </w:r>
    </w:p>
  </w:endnote>
  <w:endnote w:type="continuationSeparator" w:id="0">
    <w:p w14:paraId="2D80ABEA" w14:textId="77777777" w:rsidR="00A241EA" w:rsidRDefault="00A241EA"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592343" w14:textId="77777777" w:rsidR="00A241EA" w:rsidRDefault="00A241EA" w:rsidP="002437F2">
      <w:r>
        <w:separator/>
      </w:r>
    </w:p>
  </w:footnote>
  <w:footnote w:type="continuationSeparator" w:id="0">
    <w:p w14:paraId="6A12B9BE" w14:textId="77777777" w:rsidR="00A241EA" w:rsidRDefault="00A241EA"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D6327D">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6202E5F"/>
    <w:multiLevelType w:val="multilevel"/>
    <w:tmpl w:val="4B20622A"/>
    <w:lvl w:ilvl="0">
      <w:start w:val="1"/>
      <w:numFmt w:val="decimal"/>
      <w:lvlText w:val="%1."/>
      <w:lvlJc w:val="left"/>
      <w:pPr>
        <w:ind w:left="360" w:hanging="360"/>
      </w:pPr>
      <w:rPr>
        <w:rFonts w:hint="default"/>
        <w:color w:val="000000"/>
      </w:rPr>
    </w:lvl>
    <w:lvl w:ilvl="1">
      <w:start w:val="3"/>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2"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3"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5" w15:restartNumberingAfterBreak="0">
    <w:nsid w:val="286B3B77"/>
    <w:multiLevelType w:val="multilevel"/>
    <w:tmpl w:val="F9F84B6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FE0CFE"/>
    <w:multiLevelType w:val="multilevel"/>
    <w:tmpl w:val="5D2AA79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8" w15:restartNumberingAfterBreak="0">
    <w:nsid w:val="427A1628"/>
    <w:multiLevelType w:val="multilevel"/>
    <w:tmpl w:val="7BD62E04"/>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383BBF"/>
    <w:multiLevelType w:val="multilevel"/>
    <w:tmpl w:val="9CA6F28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D3E518E"/>
    <w:multiLevelType w:val="multilevel"/>
    <w:tmpl w:val="0104496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DAC48CE"/>
    <w:multiLevelType w:val="multilevel"/>
    <w:tmpl w:val="9A36B70E"/>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63E92611"/>
    <w:multiLevelType w:val="multilevel"/>
    <w:tmpl w:val="318E83FC"/>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5" w15:restartNumberingAfterBreak="0">
    <w:nsid w:val="6D8F61BC"/>
    <w:multiLevelType w:val="multilevel"/>
    <w:tmpl w:val="842ACB60"/>
    <w:lvl w:ilvl="0">
      <w:start w:val="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3F7C4C"/>
    <w:multiLevelType w:val="multilevel"/>
    <w:tmpl w:val="91BA20BC"/>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2"/>
  </w:num>
  <w:num w:numId="4">
    <w:abstractNumId w:val="17"/>
  </w:num>
  <w:num w:numId="5">
    <w:abstractNumId w:val="14"/>
  </w:num>
  <w:num w:numId="6">
    <w:abstractNumId w:val="0"/>
  </w:num>
  <w:num w:numId="7">
    <w:abstractNumId w:val="10"/>
  </w:num>
  <w:num w:numId="8">
    <w:abstractNumId w:val="3"/>
  </w:num>
  <w:num w:numId="9">
    <w:abstractNumId w:val="12"/>
  </w:num>
  <w:num w:numId="10">
    <w:abstractNumId w:val="1"/>
  </w:num>
  <w:num w:numId="11">
    <w:abstractNumId w:val="11"/>
  </w:num>
  <w:num w:numId="12">
    <w:abstractNumId w:val="13"/>
  </w:num>
  <w:num w:numId="13">
    <w:abstractNumId w:val="5"/>
  </w:num>
  <w:num w:numId="14">
    <w:abstractNumId w:val="6"/>
  </w:num>
  <w:num w:numId="15">
    <w:abstractNumId w:val="15"/>
  </w:num>
  <w:num w:numId="16">
    <w:abstractNumId w:val="9"/>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D5883"/>
    <w:rsid w:val="000F2CAA"/>
    <w:rsid w:val="00124B6C"/>
    <w:rsid w:val="00144C19"/>
    <w:rsid w:val="00160B79"/>
    <w:rsid w:val="00177A09"/>
    <w:rsid w:val="001B60CB"/>
    <w:rsid w:val="002115F5"/>
    <w:rsid w:val="002437F2"/>
    <w:rsid w:val="002F522C"/>
    <w:rsid w:val="003D1115"/>
    <w:rsid w:val="003E2A23"/>
    <w:rsid w:val="003F4068"/>
    <w:rsid w:val="003F6B72"/>
    <w:rsid w:val="00404CE4"/>
    <w:rsid w:val="004D01FF"/>
    <w:rsid w:val="00525957"/>
    <w:rsid w:val="00560DA0"/>
    <w:rsid w:val="0058564A"/>
    <w:rsid w:val="00594763"/>
    <w:rsid w:val="005B0EDF"/>
    <w:rsid w:val="005B6278"/>
    <w:rsid w:val="005B772C"/>
    <w:rsid w:val="005D6714"/>
    <w:rsid w:val="0061017C"/>
    <w:rsid w:val="006346AF"/>
    <w:rsid w:val="00643CBC"/>
    <w:rsid w:val="006551A9"/>
    <w:rsid w:val="00690F58"/>
    <w:rsid w:val="006A2EEE"/>
    <w:rsid w:val="006C301E"/>
    <w:rsid w:val="006E30E0"/>
    <w:rsid w:val="00705505"/>
    <w:rsid w:val="00705ADF"/>
    <w:rsid w:val="0073685B"/>
    <w:rsid w:val="007525DE"/>
    <w:rsid w:val="007903F1"/>
    <w:rsid w:val="007A7764"/>
    <w:rsid w:val="008051D0"/>
    <w:rsid w:val="00817226"/>
    <w:rsid w:val="00830E78"/>
    <w:rsid w:val="008A1D81"/>
    <w:rsid w:val="008B26A6"/>
    <w:rsid w:val="008C0399"/>
    <w:rsid w:val="008C5AA7"/>
    <w:rsid w:val="008D2F39"/>
    <w:rsid w:val="008D626C"/>
    <w:rsid w:val="008F6640"/>
    <w:rsid w:val="0090501B"/>
    <w:rsid w:val="0096366E"/>
    <w:rsid w:val="009D6D6C"/>
    <w:rsid w:val="009E5317"/>
    <w:rsid w:val="00A241EA"/>
    <w:rsid w:val="00A35484"/>
    <w:rsid w:val="00A4341A"/>
    <w:rsid w:val="00A71EF9"/>
    <w:rsid w:val="00A75ADD"/>
    <w:rsid w:val="00AF02CB"/>
    <w:rsid w:val="00AF03D8"/>
    <w:rsid w:val="00C17181"/>
    <w:rsid w:val="00C71021"/>
    <w:rsid w:val="00CF0FF0"/>
    <w:rsid w:val="00CF6874"/>
    <w:rsid w:val="00D6327D"/>
    <w:rsid w:val="00DA45AE"/>
    <w:rsid w:val="00DD1054"/>
    <w:rsid w:val="00DD4367"/>
    <w:rsid w:val="00DE1896"/>
    <w:rsid w:val="00E363CD"/>
    <w:rsid w:val="00E50470"/>
    <w:rsid w:val="00E80D70"/>
    <w:rsid w:val="00F1433B"/>
    <w:rsid w:val="00F2636A"/>
    <w:rsid w:val="00F97DD0"/>
    <w:rsid w:val="00FA51A9"/>
    <w:rsid w:val="00FA5B86"/>
    <w:rsid w:val="00FE2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3364</Words>
  <Characters>1919</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2022-07-29T10:07:00Z</cp:lastPrinted>
  <dcterms:created xsi:type="dcterms:W3CDTF">2022-08-01T12:25:00Z</dcterms:created>
  <dcterms:modified xsi:type="dcterms:W3CDTF">2022-08-01T12:25:00Z</dcterms:modified>
</cp:coreProperties>
</file>