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8B1344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941AD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BA7E46">
        <w:rPr>
          <w:b/>
          <w:sz w:val="24"/>
          <w:lang w:val="lt-LT"/>
        </w:rPr>
        <w:t xml:space="preserve">ŽADEIKIŲ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4A6AE9">
        <w:rPr>
          <w:sz w:val="24"/>
          <w:lang w:val="lt-LT"/>
        </w:rPr>
        <w:t xml:space="preserve"> m. </w:t>
      </w:r>
      <w:r w:rsidR="00F941AD">
        <w:rPr>
          <w:sz w:val="24"/>
          <w:lang w:val="lt-LT"/>
        </w:rPr>
        <w:t>kovo</w:t>
      </w:r>
      <w:r w:rsidR="004A6AE9">
        <w:rPr>
          <w:sz w:val="24"/>
          <w:lang w:val="lt-LT"/>
        </w:rPr>
        <w:t xml:space="preserve"> 9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4A6AE9">
        <w:rPr>
          <w:sz w:val="24"/>
          <w:lang w:val="lt-LT"/>
        </w:rPr>
        <w:t xml:space="preserve"> 327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>1. S u t e i k i u adre</w:t>
      </w:r>
      <w:r w:rsidR="001D2881" w:rsidRPr="00673F7C">
        <w:rPr>
          <w:sz w:val="24"/>
          <w:szCs w:val="24"/>
          <w:lang w:val="lt-LT"/>
        </w:rPr>
        <w:t>s</w:t>
      </w:r>
      <w:r w:rsidRPr="00673F7C">
        <w:rPr>
          <w:sz w:val="24"/>
          <w:szCs w:val="24"/>
          <w:lang w:val="lt-LT"/>
        </w:rPr>
        <w:t>us</w:t>
      </w:r>
      <w:r w:rsidR="002C23AD" w:rsidRPr="00673F7C">
        <w:rPr>
          <w:sz w:val="24"/>
          <w:szCs w:val="24"/>
          <w:lang w:val="lt-LT"/>
        </w:rPr>
        <w:t xml:space="preserve"> nekilnojamojo turto objektams, esantiems Šilalės r. sav., </w:t>
      </w:r>
      <w:r w:rsidR="00BA7E46">
        <w:rPr>
          <w:sz w:val="24"/>
          <w:szCs w:val="24"/>
          <w:lang w:val="lt-LT"/>
        </w:rPr>
        <w:t>Žadeikių</w:t>
      </w:r>
      <w:r w:rsidR="002C23AD" w:rsidRPr="00673F7C">
        <w:rPr>
          <w:sz w:val="24"/>
          <w:szCs w:val="24"/>
          <w:lang w:val="lt-LT"/>
        </w:rPr>
        <w:t xml:space="preserve"> sen., </w:t>
      </w:r>
      <w:proofErr w:type="spellStart"/>
      <w:r w:rsidR="00BA7E46">
        <w:rPr>
          <w:sz w:val="24"/>
          <w:szCs w:val="24"/>
          <w:lang w:val="lt-LT"/>
        </w:rPr>
        <w:t>Palokysčio</w:t>
      </w:r>
      <w:proofErr w:type="spellEnd"/>
      <w:r w:rsidR="0060101C" w:rsidRPr="00673F7C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k., pagal </w:t>
      </w:r>
      <w:r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B97EA5">
        <w:rPr>
          <w:sz w:val="24"/>
          <w:szCs w:val="24"/>
          <w:lang w:val="lt-LT"/>
        </w:rPr>
        <w:t>Žadeikių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F941AD" w:rsidRDefault="002C23AD" w:rsidP="00F941AD">
      <w:pPr>
        <w:jc w:val="both"/>
        <w:rPr>
          <w:sz w:val="24"/>
          <w:szCs w:val="24"/>
          <w:lang w:val="lt-LT"/>
        </w:rPr>
      </w:pPr>
      <w:r w:rsidRPr="00673F7C">
        <w:rPr>
          <w:szCs w:val="24"/>
          <w:lang w:val="lt-LT"/>
        </w:rPr>
        <w:t xml:space="preserve">          </w:t>
      </w:r>
      <w:r w:rsidR="00F941AD">
        <w:rPr>
          <w:sz w:val="24"/>
          <w:szCs w:val="24"/>
          <w:lang w:val="lt-LT"/>
        </w:rPr>
        <w:t>Šis įsakymas gali būti skundžiamas Regionų apygardos administracinio teismo Klaipėdos rūmams, Galinio Pylimo g. 9, Klaipėda, Lietuvos Respublikos administracinių bylų teisenos įstatymo nustatyta tvarka.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A6AE9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1344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2018-03-09T08:40:00Z</cp:lastPrinted>
  <dcterms:created xsi:type="dcterms:W3CDTF">2018-03-12T09:15:00Z</dcterms:created>
  <dcterms:modified xsi:type="dcterms:W3CDTF">2018-03-12T09:15:00Z</dcterms:modified>
</cp:coreProperties>
</file>