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2A" w:rsidRDefault="00367E2A" w:rsidP="00367E2A">
      <w:pPr>
        <w:pStyle w:val="Antrats"/>
        <w:jc w:val="center"/>
        <w:rPr>
          <w:b/>
        </w:rPr>
      </w:pPr>
      <w:r>
        <w:rPr>
          <w:noProof/>
          <w:lang w:eastAsia="lt-LT"/>
        </w:rPr>
        <w:drawing>
          <wp:inline distT="0" distB="0" distL="0" distR="0">
            <wp:extent cx="647700" cy="752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E2A" w:rsidRDefault="00367E2A" w:rsidP="00367E2A">
      <w:pPr>
        <w:pStyle w:val="Antrats"/>
        <w:jc w:val="center"/>
        <w:rPr>
          <w:b/>
        </w:rPr>
      </w:pPr>
      <w:r>
        <w:rPr>
          <w:b/>
        </w:rPr>
        <w:t>ŠILALĖS RAJONO SAVIVALDYBĖS ADMINISTRACIJOS</w:t>
      </w:r>
    </w:p>
    <w:p w:rsidR="00367E2A" w:rsidRDefault="00367E2A" w:rsidP="00367E2A">
      <w:pPr>
        <w:pStyle w:val="Antrats"/>
        <w:jc w:val="center"/>
      </w:pPr>
      <w:r>
        <w:rPr>
          <w:b/>
        </w:rPr>
        <w:t>DIREKTORIUS</w:t>
      </w:r>
    </w:p>
    <w:p w:rsidR="00367E2A" w:rsidRDefault="00367E2A" w:rsidP="00367E2A">
      <w:pPr>
        <w:jc w:val="center"/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9688"/>
      </w:tblGrid>
      <w:tr w:rsidR="00367E2A" w:rsidTr="00C92967">
        <w:trPr>
          <w:cantSplit/>
          <w:trHeight w:val="1286"/>
          <w:jc w:val="center"/>
        </w:trPr>
        <w:tc>
          <w:tcPr>
            <w:tcW w:w="9688" w:type="dxa"/>
          </w:tcPr>
          <w:p w:rsidR="002D3031" w:rsidRDefault="002D3031" w:rsidP="00C92967">
            <w:pPr>
              <w:jc w:val="center"/>
              <w:rPr>
                <w:rFonts w:cs="Arial"/>
                <w:b/>
              </w:rPr>
            </w:pPr>
          </w:p>
          <w:p w:rsidR="00367E2A" w:rsidRDefault="00367E2A" w:rsidP="00C92967">
            <w:pPr>
              <w:jc w:val="center"/>
              <w:rPr>
                <w:rFonts w:cs="Arial"/>
                <w:b/>
              </w:rPr>
            </w:pPr>
            <w:r w:rsidRPr="00384D9C">
              <w:rPr>
                <w:rFonts w:cs="Arial"/>
                <w:b/>
              </w:rPr>
              <w:t>ĮSAKYMAS</w:t>
            </w:r>
          </w:p>
          <w:p w:rsidR="00367E2A" w:rsidRPr="00153A69" w:rsidRDefault="00367E2A" w:rsidP="00C92967">
            <w:pPr>
              <w:tabs>
                <w:tab w:val="right" w:pos="8976"/>
              </w:tabs>
              <w:jc w:val="center"/>
              <w:rPr>
                <w:b/>
                <w:bCs/>
              </w:rPr>
            </w:pPr>
            <w:r w:rsidRPr="00153A69">
              <w:rPr>
                <w:b/>
                <w:bCs/>
              </w:rPr>
              <w:t>DĖL</w:t>
            </w:r>
            <w:r w:rsidR="003055D8">
              <w:rPr>
                <w:b/>
                <w:bCs/>
              </w:rPr>
              <w:t xml:space="preserve"> </w:t>
            </w:r>
            <w:r w:rsidR="000231C1">
              <w:rPr>
                <w:b/>
                <w:bCs/>
              </w:rPr>
              <w:t xml:space="preserve">ŠILALĖS RAJONO SAVIVALDYBĖS ADMINISTRACIJOS </w:t>
            </w:r>
            <w:r w:rsidR="00011480">
              <w:rPr>
                <w:b/>
                <w:bCs/>
              </w:rPr>
              <w:t>DARBUOTOJŲ</w:t>
            </w:r>
            <w:r w:rsidR="003D59C6">
              <w:rPr>
                <w:b/>
                <w:bCs/>
              </w:rPr>
              <w:t>,</w:t>
            </w:r>
            <w:r w:rsidR="003934B2">
              <w:rPr>
                <w:b/>
                <w:bCs/>
              </w:rPr>
              <w:t xml:space="preserve"> </w:t>
            </w:r>
            <w:r w:rsidR="00624533">
              <w:rPr>
                <w:b/>
                <w:bCs/>
              </w:rPr>
              <w:t xml:space="preserve">KURIEMS PRIVALOMA PASITIKRINTI SVEIKATĄ, </w:t>
            </w:r>
            <w:r w:rsidR="003934B2">
              <w:rPr>
                <w:b/>
                <w:bCs/>
              </w:rPr>
              <w:t>PAREIGYBIŲ</w:t>
            </w:r>
            <w:r w:rsidR="00624533">
              <w:rPr>
                <w:b/>
                <w:bCs/>
              </w:rPr>
              <w:t xml:space="preserve"> SĄRAŠO PATVIRTINIMO</w:t>
            </w:r>
          </w:p>
          <w:p w:rsidR="00367E2A" w:rsidRPr="00065105" w:rsidRDefault="00367E2A" w:rsidP="00C92967">
            <w:pPr>
              <w:shd w:val="clear" w:color="auto" w:fill="FFFFFF"/>
              <w:spacing w:line="281" w:lineRule="exact"/>
              <w:ind w:left="2261" w:right="432" w:hanging="1742"/>
              <w:jc w:val="center"/>
              <w:rPr>
                <w:rFonts w:cs="Arial"/>
                <w:b/>
                <w:szCs w:val="24"/>
              </w:rPr>
            </w:pPr>
          </w:p>
        </w:tc>
      </w:tr>
    </w:tbl>
    <w:p w:rsidR="00367E2A" w:rsidRPr="00AA526D" w:rsidRDefault="00367E2A" w:rsidP="00367E2A">
      <w:pPr>
        <w:jc w:val="center"/>
      </w:pPr>
      <w:r w:rsidRPr="00AA526D">
        <w:t>20</w:t>
      </w:r>
      <w:r>
        <w:t>1</w:t>
      </w:r>
      <w:r w:rsidR="00011480">
        <w:t>5</w:t>
      </w:r>
      <w:r w:rsidRPr="00AA526D">
        <w:t xml:space="preserve"> m.</w:t>
      </w:r>
      <w:r>
        <w:t xml:space="preserve"> </w:t>
      </w:r>
      <w:r w:rsidR="007B4924">
        <w:t>birželio</w:t>
      </w:r>
      <w:r w:rsidR="00350192">
        <w:t xml:space="preserve"> 2</w:t>
      </w:r>
      <w:r w:rsidRPr="00AA526D">
        <w:t xml:space="preserve"> d. Nr. </w:t>
      </w:r>
      <w:r w:rsidR="00350192">
        <w:t>DĮV-761</w:t>
      </w:r>
    </w:p>
    <w:p w:rsidR="00367E2A" w:rsidRPr="00AA526D" w:rsidRDefault="00367E2A" w:rsidP="00367E2A">
      <w:pPr>
        <w:jc w:val="center"/>
      </w:pPr>
      <w:r w:rsidRPr="00AA526D">
        <w:t>Šilalė</w:t>
      </w:r>
      <w:bookmarkStart w:id="0" w:name="_GoBack"/>
      <w:bookmarkEnd w:id="0"/>
    </w:p>
    <w:p w:rsidR="00367E2A" w:rsidRDefault="00367E2A" w:rsidP="00561E8A">
      <w:pPr>
        <w:jc w:val="both"/>
      </w:pPr>
    </w:p>
    <w:p w:rsidR="001A7CD8" w:rsidRDefault="00367E2A" w:rsidP="00561E8A">
      <w:pPr>
        <w:pStyle w:val="istatymas"/>
        <w:spacing w:before="0" w:beforeAutospacing="0" w:after="0" w:afterAutospacing="0"/>
        <w:ind w:firstLine="567"/>
        <w:jc w:val="both"/>
      </w:pPr>
      <w:r w:rsidRPr="005970F8">
        <w:t xml:space="preserve">Vadovaudamasis </w:t>
      </w:r>
      <w:r w:rsidR="00487EBE">
        <w:t xml:space="preserve">Lietuvos Respublikos </w:t>
      </w:r>
      <w:r w:rsidR="00381F7C">
        <w:t>vietos savivaldos įstatymo</w:t>
      </w:r>
      <w:r w:rsidR="009524D6">
        <w:t xml:space="preserve"> 29 straipsnio 8 dalies</w:t>
      </w:r>
      <w:r w:rsidR="001D2B8B">
        <w:t xml:space="preserve"> 2 p</w:t>
      </w:r>
      <w:r w:rsidR="00DE3CE3">
        <w:t>unktu</w:t>
      </w:r>
      <w:r w:rsidR="009F60F7">
        <w:t>,</w:t>
      </w:r>
      <w:r w:rsidR="00624533">
        <w:t xml:space="preserve"> Lietuvos Respublikos darbo kodekso 265 straipsniu,</w:t>
      </w:r>
      <w:r w:rsidR="009F60F7">
        <w:t xml:space="preserve"> Lietuvos Respublikos </w:t>
      </w:r>
      <w:r w:rsidR="005B2F24">
        <w:t>darbuotojų saugos ir sveikatos įstatymo 21 straipsnio 1 dalimi ir 25 straipsnio 9 punktu,</w:t>
      </w:r>
      <w:r w:rsidR="009F60F7">
        <w:t xml:space="preserve"> Lietu</w:t>
      </w:r>
      <w:r w:rsidR="005B2F24">
        <w:t>vos Respublikos Vyriausybės 2002 m. rugsėjo 3 d. nutarimu Nr. 1386</w:t>
      </w:r>
      <w:r w:rsidR="009F60F7">
        <w:t xml:space="preserve"> „Dėl </w:t>
      </w:r>
      <w:r w:rsidR="003D59C6">
        <w:t>P</w:t>
      </w:r>
      <w:r w:rsidR="005B2F24">
        <w:t>avojingų darbų sąrašo</w:t>
      </w:r>
      <w:r w:rsidR="009F60F7">
        <w:t xml:space="preserve"> patvirtinimo“</w:t>
      </w:r>
      <w:r w:rsidR="00186728">
        <w:t xml:space="preserve"> ir Lietuvos Respublikos sveikatos apsaugos minist</w:t>
      </w:r>
      <w:r w:rsidR="003B55A1">
        <w:t>ro 2000 m. gegužės 31 d. įsakymo</w:t>
      </w:r>
      <w:r w:rsidR="00186728">
        <w:t xml:space="preserve"> Nr. 301 „Dėl profilaktinių sveikatos tikrinimų sveikatos priežiūros įstaigos</w:t>
      </w:r>
      <w:r w:rsidR="00624533">
        <w:t xml:space="preserve">e“ 1 priedo </w:t>
      </w:r>
      <w:r w:rsidR="003B55A1">
        <w:t>5.1</w:t>
      </w:r>
      <w:r w:rsidR="00624533">
        <w:t xml:space="preserve"> papunkčiu</w:t>
      </w:r>
      <w:r w:rsidR="009F60F7">
        <w:t>:</w:t>
      </w:r>
      <w:r w:rsidR="005B2F24">
        <w:t xml:space="preserve"> </w:t>
      </w:r>
    </w:p>
    <w:p w:rsidR="005B2F24" w:rsidRDefault="00624533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T v i r t i n u</w:t>
      </w:r>
      <w:r w:rsidR="009F60F7">
        <w:t xml:space="preserve"> </w:t>
      </w:r>
      <w:r w:rsidR="001D2B8B">
        <w:t xml:space="preserve"> </w:t>
      </w:r>
      <w:r w:rsidR="009F60F7">
        <w:t xml:space="preserve">Šilalės rajono savivaldybės administracijos </w:t>
      </w:r>
      <w:r w:rsidR="005B2F24">
        <w:t>darbuotojų</w:t>
      </w:r>
      <w:r w:rsidR="003B55A1">
        <w:t>, kuriems privaloma pasitikrinti sveikatą,</w:t>
      </w:r>
      <w:r w:rsidR="003934B2">
        <w:t xml:space="preserve"> pareigybių</w:t>
      </w:r>
      <w:r w:rsidR="003B55A1">
        <w:t xml:space="preserve"> sąrašą</w:t>
      </w:r>
      <w:r w:rsidR="005B2F24">
        <w:t>:</w:t>
      </w:r>
    </w:p>
    <w:p w:rsidR="003934B2" w:rsidRDefault="003934B2" w:rsidP="003934B2">
      <w:pPr>
        <w:pStyle w:val="istatymas"/>
        <w:tabs>
          <w:tab w:val="left" w:pos="851"/>
        </w:tabs>
        <w:spacing w:before="0" w:beforeAutospacing="0" w:after="0" w:afterAutospacing="0"/>
        <w:jc w:val="both"/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260"/>
        <w:gridCol w:w="2545"/>
      </w:tblGrid>
      <w:tr w:rsidR="003934B2" w:rsidTr="00810F09">
        <w:trPr>
          <w:jc w:val="center"/>
        </w:trPr>
        <w:tc>
          <w:tcPr>
            <w:tcW w:w="3823" w:type="dxa"/>
          </w:tcPr>
          <w:p w:rsidR="003934B2" w:rsidRPr="003934B2" w:rsidRDefault="003934B2" w:rsidP="00810F09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Šilalės rajono savivaldybės administracijos skyrius ir/ar filialas</w:t>
            </w:r>
          </w:p>
        </w:tc>
        <w:tc>
          <w:tcPr>
            <w:tcW w:w="3260" w:type="dxa"/>
          </w:tcPr>
          <w:p w:rsidR="003934B2" w:rsidRPr="003934B2" w:rsidRDefault="003934B2" w:rsidP="00810F09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Pareigos</w:t>
            </w:r>
          </w:p>
        </w:tc>
        <w:tc>
          <w:tcPr>
            <w:tcW w:w="2545" w:type="dxa"/>
          </w:tcPr>
          <w:p w:rsidR="003934B2" w:rsidRPr="00810F09" w:rsidRDefault="00810F09" w:rsidP="00810F09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Darbuotojų</w:t>
            </w:r>
            <w:r w:rsidR="003D59C6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dirbančių</w:t>
            </w:r>
            <w:r w:rsidR="00624533">
              <w:rPr>
                <w:b/>
                <w:sz w:val="24"/>
              </w:rPr>
              <w:t xml:space="preserve"> pavojingą darbą</w:t>
            </w:r>
            <w:r w:rsidR="003D59C6">
              <w:rPr>
                <w:b/>
                <w:sz w:val="24"/>
              </w:rPr>
              <w:t>,</w:t>
            </w:r>
            <w:r w:rsidR="00624533">
              <w:rPr>
                <w:b/>
                <w:sz w:val="24"/>
              </w:rPr>
              <w:t xml:space="preserve"> skaičius </w:t>
            </w:r>
          </w:p>
        </w:tc>
      </w:tr>
      <w:tr w:rsidR="003934B2" w:rsidTr="00810F09">
        <w:trPr>
          <w:jc w:val="center"/>
        </w:trPr>
        <w:tc>
          <w:tcPr>
            <w:tcW w:w="3823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Personalo ir ūkio skyrius</w:t>
            </w:r>
          </w:p>
        </w:tc>
        <w:tc>
          <w:tcPr>
            <w:tcW w:w="3260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Vairuotojas</w:t>
            </w:r>
          </w:p>
        </w:tc>
        <w:tc>
          <w:tcPr>
            <w:tcW w:w="2545" w:type="dxa"/>
          </w:tcPr>
          <w:p w:rsidR="003934B2" w:rsidRPr="00D40EBA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D40EBA">
              <w:rPr>
                <w:sz w:val="24"/>
              </w:rPr>
              <w:t>5</w:t>
            </w:r>
          </w:p>
        </w:tc>
      </w:tr>
      <w:tr w:rsidR="003934B2" w:rsidTr="00810F09">
        <w:trPr>
          <w:jc w:val="center"/>
        </w:trPr>
        <w:tc>
          <w:tcPr>
            <w:tcW w:w="3823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Socialinės paramos skyrius</w:t>
            </w:r>
          </w:p>
        </w:tc>
        <w:tc>
          <w:tcPr>
            <w:tcW w:w="3260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Vyriausiasis specialistas </w:t>
            </w:r>
          </w:p>
        </w:tc>
        <w:tc>
          <w:tcPr>
            <w:tcW w:w="2545" w:type="dxa"/>
          </w:tcPr>
          <w:p w:rsidR="003934B2" w:rsidRPr="00D40EBA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D40EBA">
              <w:rPr>
                <w:sz w:val="24"/>
              </w:rPr>
              <w:t>1</w:t>
            </w:r>
          </w:p>
        </w:tc>
      </w:tr>
      <w:tr w:rsidR="003934B2" w:rsidTr="00810F09">
        <w:trPr>
          <w:jc w:val="center"/>
        </w:trPr>
        <w:tc>
          <w:tcPr>
            <w:tcW w:w="3823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Socialinės paramos skyrius</w:t>
            </w:r>
          </w:p>
        </w:tc>
        <w:tc>
          <w:tcPr>
            <w:tcW w:w="3260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Socialinių išmokų specialistas</w:t>
            </w:r>
          </w:p>
        </w:tc>
        <w:tc>
          <w:tcPr>
            <w:tcW w:w="2545" w:type="dxa"/>
          </w:tcPr>
          <w:p w:rsidR="003934B2" w:rsidRPr="00D40EBA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D40EBA">
              <w:rPr>
                <w:sz w:val="24"/>
              </w:rPr>
              <w:t>1</w:t>
            </w:r>
          </w:p>
        </w:tc>
      </w:tr>
      <w:tr w:rsidR="003934B2" w:rsidTr="00810F09">
        <w:trPr>
          <w:jc w:val="center"/>
        </w:trPr>
        <w:tc>
          <w:tcPr>
            <w:tcW w:w="3823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Socialinės paramos skyrius</w:t>
            </w:r>
          </w:p>
        </w:tc>
        <w:tc>
          <w:tcPr>
            <w:tcW w:w="3260" w:type="dxa"/>
          </w:tcPr>
          <w:p w:rsidR="003934B2" w:rsidRPr="003934B2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Vyresnysis specialistas</w:t>
            </w:r>
          </w:p>
        </w:tc>
        <w:tc>
          <w:tcPr>
            <w:tcW w:w="2545" w:type="dxa"/>
          </w:tcPr>
          <w:p w:rsidR="003934B2" w:rsidRPr="00D40EBA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D40EBA">
              <w:rPr>
                <w:sz w:val="24"/>
              </w:rPr>
              <w:t>2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810F09">
              <w:rPr>
                <w:sz w:val="24"/>
              </w:rPr>
              <w:t>Vaiko teisių apsaugos skyrius</w:t>
            </w:r>
          </w:p>
        </w:tc>
        <w:tc>
          <w:tcPr>
            <w:tcW w:w="3260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Vedėjas</w:t>
            </w:r>
          </w:p>
        </w:tc>
        <w:tc>
          <w:tcPr>
            <w:tcW w:w="2545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810F09">
              <w:rPr>
                <w:sz w:val="24"/>
              </w:rPr>
              <w:t>Vaiko teisių apsaugos skyrius</w:t>
            </w:r>
          </w:p>
        </w:tc>
        <w:tc>
          <w:tcPr>
            <w:tcW w:w="3260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Vyriausiasis specialistas</w:t>
            </w:r>
          </w:p>
        </w:tc>
        <w:tc>
          <w:tcPr>
            <w:tcW w:w="2545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Teisės ir viešosios tvarkos skyrius</w:t>
            </w:r>
          </w:p>
        </w:tc>
        <w:tc>
          <w:tcPr>
            <w:tcW w:w="3260" w:type="dxa"/>
          </w:tcPr>
          <w:p w:rsidR="00810F09" w:rsidRPr="00810F09" w:rsidRDefault="00624533" w:rsidP="003B55A1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 xml:space="preserve">Sanitarijos inspektorius </w:t>
            </w:r>
            <w:r w:rsidR="003B55A1">
              <w:rPr>
                <w:sz w:val="24"/>
              </w:rPr>
              <w:t>(vyriausiasis specialistas)</w:t>
            </w:r>
          </w:p>
        </w:tc>
        <w:tc>
          <w:tcPr>
            <w:tcW w:w="2545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810F09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Bijotų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84B" w:rsidTr="00810F09">
        <w:trPr>
          <w:jc w:val="center"/>
        </w:trPr>
        <w:tc>
          <w:tcPr>
            <w:tcW w:w="3823" w:type="dxa"/>
          </w:tcPr>
          <w:p w:rsid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sz w:val="24"/>
              </w:rPr>
              <w:t>Bijotų seniūnija</w:t>
            </w:r>
          </w:p>
        </w:tc>
        <w:tc>
          <w:tcPr>
            <w:tcW w:w="3260" w:type="dxa"/>
          </w:tcPr>
          <w:p w:rsidR="00B1584B" w:rsidRPr="00B1584B" w:rsidRDefault="00B1584B" w:rsidP="00B1584B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Vairuotojas – darbininkas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Bilionių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84B" w:rsidTr="00810F09">
        <w:trPr>
          <w:jc w:val="center"/>
        </w:trPr>
        <w:tc>
          <w:tcPr>
            <w:tcW w:w="3823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Bilionių seniūnija</w:t>
            </w:r>
          </w:p>
        </w:tc>
        <w:tc>
          <w:tcPr>
            <w:tcW w:w="3260" w:type="dxa"/>
          </w:tcPr>
          <w:p w:rsidR="00B1584B" w:rsidRPr="00B1584B" w:rsidRDefault="00B1584B" w:rsidP="00B1584B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Vairuotojas – pagalbinis darbininkas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Didkiemio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Kaltinėnų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84B" w:rsidTr="00810F09">
        <w:trPr>
          <w:jc w:val="center"/>
        </w:trPr>
        <w:tc>
          <w:tcPr>
            <w:tcW w:w="3823" w:type="dxa"/>
          </w:tcPr>
          <w:p w:rsid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sz w:val="24"/>
              </w:rPr>
              <w:t>Kaltinėnų seniūnija</w:t>
            </w:r>
          </w:p>
        </w:tc>
        <w:tc>
          <w:tcPr>
            <w:tcW w:w="3260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B1584B">
              <w:rPr>
                <w:sz w:val="24"/>
              </w:rPr>
              <w:t>Ūkvedys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Kvėdarnos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84B" w:rsidRPr="00B1584B" w:rsidTr="00810F09">
        <w:trPr>
          <w:jc w:val="center"/>
        </w:trPr>
        <w:tc>
          <w:tcPr>
            <w:tcW w:w="3823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Kvėdarnos seniūnija</w:t>
            </w:r>
          </w:p>
        </w:tc>
        <w:tc>
          <w:tcPr>
            <w:tcW w:w="3260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Ūkvedys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Laukuvos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584B" w:rsidTr="00810F09">
        <w:trPr>
          <w:jc w:val="center"/>
        </w:trPr>
        <w:tc>
          <w:tcPr>
            <w:tcW w:w="3823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Laukuvos seniūnija</w:t>
            </w:r>
          </w:p>
        </w:tc>
        <w:tc>
          <w:tcPr>
            <w:tcW w:w="3260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Vairuotojas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84B" w:rsidRPr="00B1584B" w:rsidTr="00810F09">
        <w:trPr>
          <w:jc w:val="center"/>
        </w:trPr>
        <w:tc>
          <w:tcPr>
            <w:tcW w:w="3823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Laukuvos seniūnija</w:t>
            </w:r>
          </w:p>
        </w:tc>
        <w:tc>
          <w:tcPr>
            <w:tcW w:w="3260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Traktorininkas</w:t>
            </w:r>
          </w:p>
        </w:tc>
        <w:tc>
          <w:tcPr>
            <w:tcW w:w="2545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Palentinio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1584B" w:rsidRPr="00B1584B" w:rsidTr="00810F09">
        <w:trPr>
          <w:jc w:val="center"/>
        </w:trPr>
        <w:tc>
          <w:tcPr>
            <w:tcW w:w="3823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Palentinio seniūnija</w:t>
            </w:r>
          </w:p>
        </w:tc>
        <w:tc>
          <w:tcPr>
            <w:tcW w:w="3260" w:type="dxa"/>
          </w:tcPr>
          <w:p w:rsidR="00B1584B" w:rsidRPr="00B1584B" w:rsidRDefault="00B1584B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Vairuotojas </w:t>
            </w:r>
            <w:r w:rsidR="00AA42E1">
              <w:rPr>
                <w:sz w:val="24"/>
              </w:rPr>
              <w:t>– darbininkas</w:t>
            </w:r>
          </w:p>
        </w:tc>
        <w:tc>
          <w:tcPr>
            <w:tcW w:w="2545" w:type="dxa"/>
          </w:tcPr>
          <w:p w:rsidR="00B1584B" w:rsidRPr="00B1584B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Pajūrio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42E1" w:rsidRP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Pajūrio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Ūkvedys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2E1" w:rsidRP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Pajūrio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Santechnikas – vairuotojas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Šilalės kaimiškoji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42E1" w:rsidRP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Šilalės kaimiškoji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Vairuotojas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Šilalės miesto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2E1" w:rsidRP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Šilalės miesto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Vairuotojas – miesto tvarkymo darbininkas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Tenenių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Traksėdžio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Traksėdžio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Vairuotojas – darbininkas 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2E1" w:rsidRP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Traksėdžio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Traktorininkas – pagalbinis darbininkas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Upynos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A42E1" w:rsidTr="00810F09">
        <w:trPr>
          <w:jc w:val="center"/>
        </w:trPr>
        <w:tc>
          <w:tcPr>
            <w:tcW w:w="3823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Upynos seniūnija</w:t>
            </w:r>
          </w:p>
        </w:tc>
        <w:tc>
          <w:tcPr>
            <w:tcW w:w="3260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Vairuotojas – darbininkas 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0F09" w:rsidTr="00810F09">
        <w:trPr>
          <w:jc w:val="center"/>
        </w:trPr>
        <w:tc>
          <w:tcPr>
            <w:tcW w:w="3823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Žadeikių seniūnija</w:t>
            </w:r>
          </w:p>
        </w:tc>
        <w:tc>
          <w:tcPr>
            <w:tcW w:w="3260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Socialinis darbuotojas</w:t>
            </w:r>
          </w:p>
        </w:tc>
        <w:tc>
          <w:tcPr>
            <w:tcW w:w="2545" w:type="dxa"/>
          </w:tcPr>
          <w:p w:rsidR="00810F09" w:rsidRPr="00810F09" w:rsidRDefault="00401B63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A42E1" w:rsidTr="00810F09">
        <w:trPr>
          <w:jc w:val="center"/>
        </w:trPr>
        <w:tc>
          <w:tcPr>
            <w:tcW w:w="3823" w:type="dxa"/>
          </w:tcPr>
          <w:p w:rsid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</w:pPr>
            <w:r>
              <w:rPr>
                <w:sz w:val="24"/>
              </w:rPr>
              <w:t>Žadeikių seniūnija</w:t>
            </w:r>
          </w:p>
        </w:tc>
        <w:tc>
          <w:tcPr>
            <w:tcW w:w="3260" w:type="dxa"/>
          </w:tcPr>
          <w:p w:rsidR="00AA42E1" w:rsidRPr="00AA42E1" w:rsidRDefault="00AA42E1" w:rsidP="00AA42E1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 xml:space="preserve">Vairuotojas – aplinkos prižiūrėtojas </w:t>
            </w:r>
          </w:p>
        </w:tc>
        <w:tc>
          <w:tcPr>
            <w:tcW w:w="2545" w:type="dxa"/>
          </w:tcPr>
          <w:p w:rsidR="00AA42E1" w:rsidRPr="00AA42E1" w:rsidRDefault="00AA42E1" w:rsidP="003934B2">
            <w:pPr>
              <w:pStyle w:val="istatymas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75CF6" w:rsidRDefault="00975CF6" w:rsidP="00401B63">
      <w:pPr>
        <w:pStyle w:val="istatymas"/>
        <w:tabs>
          <w:tab w:val="left" w:pos="851"/>
        </w:tabs>
        <w:spacing w:before="0" w:beforeAutospacing="0" w:after="0" w:afterAutospacing="0"/>
        <w:jc w:val="both"/>
      </w:pPr>
    </w:p>
    <w:p w:rsidR="00401B63" w:rsidRDefault="00401B63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Į p a r e i g o j u </w:t>
      </w:r>
      <w:r w:rsidR="00BF58DC">
        <w:t xml:space="preserve">Šilalės rajono savivaldybės administracijos </w:t>
      </w:r>
      <w:r>
        <w:t xml:space="preserve">skyrių vedėjus ir seniūnijų seniūnus pagal sudarytą </w:t>
      </w:r>
      <w:r w:rsidR="00BF58DC">
        <w:t>darbuotojų</w:t>
      </w:r>
      <w:r w:rsidR="003D59C6">
        <w:t>,</w:t>
      </w:r>
      <w:r w:rsidR="00BF58DC">
        <w:t xml:space="preserve"> </w:t>
      </w:r>
      <w:r w:rsidR="003D59C6">
        <w:t xml:space="preserve">kuriems privaloma pasitikrinti sveikatą </w:t>
      </w:r>
      <w:r>
        <w:t xml:space="preserve">pareigybių sąrašą </w:t>
      </w:r>
      <w:r w:rsidR="00BF58DC">
        <w:t xml:space="preserve">iki 2015 m. </w:t>
      </w:r>
      <w:r w:rsidR="00186728">
        <w:t>b</w:t>
      </w:r>
      <w:r w:rsidR="00EC593D">
        <w:t>irželio 22</w:t>
      </w:r>
      <w:r w:rsidR="00BF58DC">
        <w:t xml:space="preserve"> d. organizuoti </w:t>
      </w:r>
      <w:r w:rsidR="00EA1F78">
        <w:t>darbuotojų sveikatos patikrinimą</w:t>
      </w:r>
      <w:r w:rsidR="00BF58DC">
        <w:t>.</w:t>
      </w:r>
      <w:r w:rsidR="006F6001">
        <w:t xml:space="preserve"> Darbuotojų sveikatos patikrinimas bus atliekamas </w:t>
      </w:r>
      <w:r w:rsidR="003D59C6">
        <w:t>viešojoje įstaigoje</w:t>
      </w:r>
      <w:r w:rsidR="006F6001">
        <w:t xml:space="preserve"> Šilalės pirminiame sveikatos priežiūros centre (VšĮ Šilalės PSPC), Vytauto Didžiojo g. 19, Šilalė. Darbuotojų pareigybių sąrašas yra suderintas su VšĮ Šilalės PSPC. </w:t>
      </w:r>
    </w:p>
    <w:p w:rsidR="00186728" w:rsidRDefault="00186728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P a v e d u Šilalės rajono savivaldybės administracijos Buhalterinės apskaitos skyriui apmokėti gydymo įstaigai </w:t>
      </w:r>
      <w:r w:rsidR="008C2F06">
        <w:t xml:space="preserve">už </w:t>
      </w:r>
      <w:r>
        <w:t xml:space="preserve">darbuotojų </w:t>
      </w:r>
      <w:r w:rsidR="003B55A1">
        <w:t xml:space="preserve">sveikatos patikrinimą teisės aktų nustatyta tvarka. </w:t>
      </w:r>
      <w:r w:rsidR="008C2F06">
        <w:t xml:space="preserve"> </w:t>
      </w:r>
    </w:p>
    <w:p w:rsidR="00737B30" w:rsidRDefault="00737B30" w:rsidP="00737B30">
      <w:pPr>
        <w:pStyle w:val="istatymas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 xml:space="preserve">Paskelbti šį įsakymą Šilalės rajono savivaldybės </w:t>
      </w:r>
      <w:r w:rsidR="003B55A1">
        <w:t>interneto svetainėje</w:t>
      </w:r>
      <w:r>
        <w:t xml:space="preserve"> </w:t>
      </w:r>
      <w:r w:rsidRPr="004902B6">
        <w:t>www.silale</w:t>
      </w:r>
      <w:r>
        <w:t>.lt.</w:t>
      </w:r>
    </w:p>
    <w:p w:rsidR="00561E8A" w:rsidRPr="00153A69" w:rsidRDefault="008C72DC" w:rsidP="00DB77CB">
      <w:pPr>
        <w:pStyle w:val="istatymas"/>
        <w:spacing w:before="0" w:beforeAutospacing="0" w:after="0" w:afterAutospacing="0"/>
        <w:ind w:firstLine="567"/>
        <w:jc w:val="both"/>
      </w:pPr>
      <w:r>
        <w:t xml:space="preserve">Šis </w:t>
      </w:r>
      <w:r w:rsidR="005424EF">
        <w:t>į</w:t>
      </w:r>
      <w:r w:rsidR="00561E8A">
        <w:t>sakymas gali būti skundžiamas Lietuvos Respublikos administracinių bylų teisenos įstatymo nustatyta tvarka.</w:t>
      </w:r>
    </w:p>
    <w:p w:rsidR="00367E2A" w:rsidRPr="00153A69" w:rsidRDefault="00367E2A" w:rsidP="00C82084">
      <w:pPr>
        <w:overflowPunct/>
        <w:autoSpaceDE/>
        <w:autoSpaceDN/>
        <w:adjustRightInd/>
        <w:contextualSpacing/>
        <w:textAlignment w:val="auto"/>
      </w:pPr>
    </w:p>
    <w:p w:rsidR="00BF58DC" w:rsidRDefault="00BF58DC" w:rsidP="00367E2A"/>
    <w:p w:rsidR="00367E2A" w:rsidRDefault="00367E2A" w:rsidP="00367E2A">
      <w:r>
        <w:t>Direktorius</w:t>
      </w:r>
      <w:r>
        <w:tab/>
      </w:r>
      <w:r>
        <w:tab/>
      </w:r>
      <w:r>
        <w:tab/>
      </w:r>
      <w:r>
        <w:tab/>
      </w:r>
      <w:r>
        <w:tab/>
      </w:r>
      <w:r w:rsidR="00A95D80">
        <w:t xml:space="preserve">                </w:t>
      </w:r>
      <w:r w:rsidR="003D59C6">
        <w:t>Raimundas Vaitiekus</w:t>
      </w:r>
    </w:p>
    <w:p w:rsidR="00BF58DC" w:rsidRDefault="00BF58DC" w:rsidP="003C21CE"/>
    <w:p w:rsidR="00BF58DC" w:rsidRDefault="00BF58DC" w:rsidP="003C21CE"/>
    <w:p w:rsidR="00E873B7" w:rsidRDefault="00E873B7" w:rsidP="00BF58DC">
      <w:pPr>
        <w:tabs>
          <w:tab w:val="left" w:pos="3828"/>
          <w:tab w:val="left" w:pos="6521"/>
        </w:tabs>
        <w:ind w:left="990" w:hanging="990"/>
      </w:pPr>
      <w:r>
        <w:t>SUDERINTA</w:t>
      </w:r>
      <w:r>
        <w:tab/>
      </w:r>
      <w:r w:rsidR="00C21BEA">
        <w:t xml:space="preserve"> </w:t>
      </w:r>
      <w:proofErr w:type="spellStart"/>
      <w:r>
        <w:t>SUDERINTA</w:t>
      </w:r>
      <w:proofErr w:type="spellEnd"/>
      <w:r w:rsidR="00BF58DC">
        <w:tab/>
      </w:r>
      <w:proofErr w:type="spellStart"/>
      <w:r w:rsidR="00BF58DC">
        <w:t>SUDERINTA</w:t>
      </w:r>
      <w:proofErr w:type="spellEnd"/>
    </w:p>
    <w:p w:rsidR="00E873B7" w:rsidRDefault="00E873B7" w:rsidP="00E873B7">
      <w:pPr>
        <w:jc w:val="both"/>
      </w:pPr>
      <w:r>
        <w:t>Teisės ir viešosios tvarkos</w:t>
      </w:r>
      <w:r>
        <w:tab/>
      </w:r>
      <w:r>
        <w:tab/>
      </w:r>
      <w:r w:rsidR="00BF58DC">
        <w:t xml:space="preserve">Personalo ir ūkio </w:t>
      </w:r>
      <w:r w:rsidR="00BF58DC">
        <w:tab/>
      </w:r>
      <w:r w:rsidR="00737B30">
        <w:t xml:space="preserve">Teisės ir viešosios tvarkos </w:t>
      </w:r>
    </w:p>
    <w:p w:rsidR="00737B30" w:rsidRDefault="005778AE" w:rsidP="00BF58DC">
      <w:pPr>
        <w:jc w:val="both"/>
      </w:pPr>
      <w:r>
        <w:t xml:space="preserve">skyriaus </w:t>
      </w:r>
      <w:r w:rsidR="008E3EB9">
        <w:t>vedėja</w:t>
      </w:r>
      <w:r w:rsidR="00737B30">
        <w:tab/>
      </w:r>
      <w:r w:rsidR="00737B30">
        <w:tab/>
      </w:r>
      <w:r w:rsidR="00BF58DC">
        <w:t xml:space="preserve">skyriaus vedėja                   </w:t>
      </w:r>
      <w:r w:rsidR="00737B30">
        <w:t>skyriaus kalbos tvarkytoja</w:t>
      </w:r>
    </w:p>
    <w:p w:rsidR="00737B30" w:rsidRDefault="00737B30" w:rsidP="00E873B7">
      <w:pPr>
        <w:jc w:val="both"/>
      </w:pPr>
    </w:p>
    <w:p w:rsidR="00E873B7" w:rsidRDefault="008E3EB9" w:rsidP="00BF58DC">
      <w:pPr>
        <w:tabs>
          <w:tab w:val="left" w:pos="3828"/>
          <w:tab w:val="left" w:pos="6521"/>
        </w:tabs>
        <w:jc w:val="both"/>
      </w:pPr>
      <w:r>
        <w:t xml:space="preserve">Silva Paulikienė </w:t>
      </w:r>
      <w:r w:rsidR="00BF58DC">
        <w:tab/>
        <w:t>Vilma Kuzminskaitė</w:t>
      </w:r>
      <w:r w:rsidR="00BF58DC">
        <w:tab/>
        <w:t>Aldona Špečkauskienė</w:t>
      </w:r>
    </w:p>
    <w:p w:rsidR="00E873B7" w:rsidRPr="00320BE1" w:rsidRDefault="006F6001" w:rsidP="00E873B7">
      <w:pPr>
        <w:ind w:left="990" w:hanging="990"/>
      </w:pPr>
      <w:r>
        <w:t>2015-06</w:t>
      </w:r>
      <w:r w:rsidR="00C21BEA">
        <w:t xml:space="preserve">-                                 </w:t>
      </w:r>
      <w:r w:rsidR="00C21BEA">
        <w:tab/>
      </w:r>
      <w:r>
        <w:t>2015-06</w:t>
      </w:r>
      <w:r w:rsidR="00E873B7">
        <w:t xml:space="preserve">-                            </w:t>
      </w:r>
      <w:r>
        <w:t xml:space="preserve"> 2015-06</w:t>
      </w:r>
      <w:r w:rsidR="00BF58DC">
        <w:t>-</w:t>
      </w:r>
    </w:p>
    <w:p w:rsidR="00E873B7" w:rsidRPr="00320BE1" w:rsidRDefault="00E873B7" w:rsidP="00E873B7">
      <w:pPr>
        <w:ind w:left="990" w:hanging="990"/>
      </w:pPr>
      <w:r>
        <w:tab/>
      </w:r>
      <w:r>
        <w:tab/>
      </w:r>
    </w:p>
    <w:p w:rsidR="001D2B8B" w:rsidRDefault="001D2B8B" w:rsidP="00367E2A"/>
    <w:p w:rsidR="00BF58DC" w:rsidRDefault="008C2F06" w:rsidP="00367E2A">
      <w:r>
        <w:t>SUDERINTA</w:t>
      </w:r>
    </w:p>
    <w:p w:rsidR="008C2F06" w:rsidRDefault="008C2F06" w:rsidP="00367E2A">
      <w:r>
        <w:t xml:space="preserve">Buhalterinės apskaitos </w:t>
      </w:r>
    </w:p>
    <w:p w:rsidR="00BF58DC" w:rsidRDefault="008C2F06" w:rsidP="00367E2A">
      <w:r>
        <w:t>skyriaus vedėja</w:t>
      </w:r>
    </w:p>
    <w:p w:rsidR="00BF58DC" w:rsidRDefault="00BF58DC" w:rsidP="00367E2A"/>
    <w:p w:rsidR="00BF58DC" w:rsidRDefault="008C2F06" w:rsidP="00367E2A">
      <w:r>
        <w:t>Ona Bubelaitė</w:t>
      </w:r>
    </w:p>
    <w:p w:rsidR="00BF58DC" w:rsidRDefault="006F6001" w:rsidP="00367E2A">
      <w:r>
        <w:t>2015-06</w:t>
      </w:r>
      <w:r w:rsidR="003B55A1">
        <w:t>-</w:t>
      </w:r>
    </w:p>
    <w:p w:rsidR="00BF58DC" w:rsidRDefault="00BF58DC" w:rsidP="00367E2A"/>
    <w:p w:rsidR="00367E2A" w:rsidRPr="00A723D7" w:rsidRDefault="00367E2A" w:rsidP="00367E2A">
      <w:pPr>
        <w:ind w:left="990" w:hanging="990"/>
        <w:rPr>
          <w:sz w:val="20"/>
        </w:rPr>
      </w:pPr>
      <w:r w:rsidRPr="00A723D7">
        <w:rPr>
          <w:sz w:val="20"/>
        </w:rPr>
        <w:t>Martynas Remeikis</w:t>
      </w:r>
    </w:p>
    <w:p w:rsidR="008C72DC" w:rsidRPr="00A723D7" w:rsidRDefault="008C72DC" w:rsidP="00367E2A">
      <w:pPr>
        <w:ind w:left="990" w:hanging="990"/>
        <w:rPr>
          <w:sz w:val="16"/>
          <w:szCs w:val="16"/>
        </w:rPr>
      </w:pPr>
    </w:p>
    <w:p w:rsidR="001D2B8B" w:rsidRPr="00992F45" w:rsidRDefault="00561E8A" w:rsidP="00DE3CE3">
      <w:pPr>
        <w:tabs>
          <w:tab w:val="left" w:pos="567"/>
        </w:tabs>
        <w:rPr>
          <w:sz w:val="20"/>
        </w:rPr>
      </w:pPr>
      <w:r>
        <w:rPr>
          <w:sz w:val="20"/>
          <w:lang w:val="en-US"/>
        </w:rPr>
        <w:t xml:space="preserve">Išsiųsti: </w:t>
      </w:r>
      <w:r w:rsidR="00BF58DC">
        <w:rPr>
          <w:sz w:val="20"/>
        </w:rPr>
        <w:t>Seni</w:t>
      </w:r>
      <w:r w:rsidR="008C2F06">
        <w:rPr>
          <w:sz w:val="20"/>
        </w:rPr>
        <w:t>ūnijų seniūnams, Socialinės paramos skyriui, Vaiko teisių apsaugos skyriui, Teisės ir viešosios tvarkos skyriui</w:t>
      </w:r>
      <w:r w:rsidR="00BF58DC">
        <w:rPr>
          <w:sz w:val="20"/>
        </w:rPr>
        <w:t>.</w:t>
      </w:r>
    </w:p>
    <w:sectPr w:rsidR="001D2B8B" w:rsidRPr="00992F45" w:rsidSect="003D59C6">
      <w:headerReference w:type="default" r:id="rId9"/>
      <w:pgSz w:w="11906" w:h="16838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58" w:rsidRDefault="00112658" w:rsidP="003D59C6">
      <w:r>
        <w:separator/>
      </w:r>
    </w:p>
  </w:endnote>
  <w:endnote w:type="continuationSeparator" w:id="0">
    <w:p w:rsidR="00112658" w:rsidRDefault="00112658" w:rsidP="003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58" w:rsidRDefault="00112658" w:rsidP="003D59C6">
      <w:r>
        <w:separator/>
      </w:r>
    </w:p>
  </w:footnote>
  <w:footnote w:type="continuationSeparator" w:id="0">
    <w:p w:rsidR="00112658" w:rsidRDefault="00112658" w:rsidP="003D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1410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59C6" w:rsidRDefault="003D59C6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9C6" w:rsidRDefault="003D59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55FF2"/>
    <w:multiLevelType w:val="hybridMultilevel"/>
    <w:tmpl w:val="FB44F99A"/>
    <w:lvl w:ilvl="0" w:tplc="D18C7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3351F4"/>
    <w:multiLevelType w:val="hybridMultilevel"/>
    <w:tmpl w:val="2020B9DC"/>
    <w:lvl w:ilvl="0" w:tplc="9C3887C6">
      <w:start w:val="1"/>
      <w:numFmt w:val="decimal"/>
      <w:lvlText w:val="%1."/>
      <w:lvlJc w:val="left"/>
      <w:pPr>
        <w:tabs>
          <w:tab w:val="num" w:pos="1765"/>
        </w:tabs>
        <w:ind w:left="1765" w:hanging="630"/>
      </w:pPr>
      <w:rPr>
        <w:rFonts w:cs="Times New Roman" w:hint="default"/>
        <w:b w:val="0"/>
        <w:bCs w:val="0"/>
      </w:rPr>
    </w:lvl>
    <w:lvl w:ilvl="1" w:tplc="570283EE">
      <w:start w:val="1"/>
      <w:numFmt w:val="decimal"/>
      <w:isLgl/>
      <w:lvlText w:val="%2.%2."/>
      <w:lvlJc w:val="left"/>
      <w:pPr>
        <w:tabs>
          <w:tab w:val="num" w:pos="2095"/>
        </w:tabs>
        <w:ind w:left="2095" w:hanging="420"/>
      </w:pPr>
      <w:rPr>
        <w:rFonts w:cs="Times New Roman" w:hint="default"/>
        <w:b w:val="0"/>
        <w:bCs w:val="0"/>
      </w:rPr>
    </w:lvl>
    <w:lvl w:ilvl="2" w:tplc="D2D00410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3" w:tplc="495E227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4" w:tplc="BDD05848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5" w:tplc="3D065C7C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6" w:tplc="5DE48C86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7" w:tplc="51ACBCFA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  <w:lvl w:ilvl="8" w:tplc="50F65222">
      <w:numFmt w:val="none"/>
      <w:lvlText w:val=""/>
      <w:lvlJc w:val="left"/>
      <w:pPr>
        <w:tabs>
          <w:tab w:val="num" w:pos="1135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2A"/>
    <w:rsid w:val="00011480"/>
    <w:rsid w:val="00022846"/>
    <w:rsid w:val="000231C1"/>
    <w:rsid w:val="00062FDD"/>
    <w:rsid w:val="00071767"/>
    <w:rsid w:val="000A3AF7"/>
    <w:rsid w:val="000C217E"/>
    <w:rsid w:val="000E5432"/>
    <w:rsid w:val="00112658"/>
    <w:rsid w:val="00171F50"/>
    <w:rsid w:val="00182685"/>
    <w:rsid w:val="00186728"/>
    <w:rsid w:val="001A008E"/>
    <w:rsid w:val="001A33EF"/>
    <w:rsid w:val="001A7CD8"/>
    <w:rsid w:val="001B5E7E"/>
    <w:rsid w:val="001B6DE0"/>
    <w:rsid w:val="001C0B02"/>
    <w:rsid w:val="001D2B8B"/>
    <w:rsid w:val="001E16BD"/>
    <w:rsid w:val="002D3031"/>
    <w:rsid w:val="002D575E"/>
    <w:rsid w:val="002F1C05"/>
    <w:rsid w:val="002F7F1A"/>
    <w:rsid w:val="003055D8"/>
    <w:rsid w:val="0031584A"/>
    <w:rsid w:val="00350192"/>
    <w:rsid w:val="00367E2A"/>
    <w:rsid w:val="00381F7C"/>
    <w:rsid w:val="00387474"/>
    <w:rsid w:val="003934B2"/>
    <w:rsid w:val="00394E92"/>
    <w:rsid w:val="003B55A1"/>
    <w:rsid w:val="003C1D09"/>
    <w:rsid w:val="003C21CE"/>
    <w:rsid w:val="003D59C6"/>
    <w:rsid w:val="003D5F79"/>
    <w:rsid w:val="00401B63"/>
    <w:rsid w:val="00405CA8"/>
    <w:rsid w:val="004262DB"/>
    <w:rsid w:val="0043478E"/>
    <w:rsid w:val="004650CD"/>
    <w:rsid w:val="00487EBE"/>
    <w:rsid w:val="004902B6"/>
    <w:rsid w:val="0049531F"/>
    <w:rsid w:val="004B5680"/>
    <w:rsid w:val="005424EF"/>
    <w:rsid w:val="00561E8A"/>
    <w:rsid w:val="00564F41"/>
    <w:rsid w:val="005778AE"/>
    <w:rsid w:val="005907EA"/>
    <w:rsid w:val="005B2F24"/>
    <w:rsid w:val="005D2209"/>
    <w:rsid w:val="00624533"/>
    <w:rsid w:val="006245E6"/>
    <w:rsid w:val="00635B4B"/>
    <w:rsid w:val="00641AD3"/>
    <w:rsid w:val="006731F9"/>
    <w:rsid w:val="00693452"/>
    <w:rsid w:val="006B0DEB"/>
    <w:rsid w:val="006B1AB2"/>
    <w:rsid w:val="006F6001"/>
    <w:rsid w:val="00707F03"/>
    <w:rsid w:val="0072659D"/>
    <w:rsid w:val="00737B30"/>
    <w:rsid w:val="007473A8"/>
    <w:rsid w:val="007B4924"/>
    <w:rsid w:val="007F7FA7"/>
    <w:rsid w:val="00810F09"/>
    <w:rsid w:val="008348E4"/>
    <w:rsid w:val="00886E05"/>
    <w:rsid w:val="008C2F06"/>
    <w:rsid w:val="008C72DC"/>
    <w:rsid w:val="008D519C"/>
    <w:rsid w:val="008E3EB9"/>
    <w:rsid w:val="008F484A"/>
    <w:rsid w:val="0091136F"/>
    <w:rsid w:val="009524D6"/>
    <w:rsid w:val="00954450"/>
    <w:rsid w:val="00975CF6"/>
    <w:rsid w:val="0098214E"/>
    <w:rsid w:val="00992F45"/>
    <w:rsid w:val="009942E8"/>
    <w:rsid w:val="009F60F7"/>
    <w:rsid w:val="00A40526"/>
    <w:rsid w:val="00A723D7"/>
    <w:rsid w:val="00A93A2C"/>
    <w:rsid w:val="00A95D80"/>
    <w:rsid w:val="00AA17F2"/>
    <w:rsid w:val="00AA3384"/>
    <w:rsid w:val="00AA42E1"/>
    <w:rsid w:val="00AE2706"/>
    <w:rsid w:val="00B1584B"/>
    <w:rsid w:val="00B56490"/>
    <w:rsid w:val="00B83503"/>
    <w:rsid w:val="00B9111F"/>
    <w:rsid w:val="00BA5F05"/>
    <w:rsid w:val="00BC332B"/>
    <w:rsid w:val="00BC4413"/>
    <w:rsid w:val="00BE2170"/>
    <w:rsid w:val="00BE7C28"/>
    <w:rsid w:val="00BF58DC"/>
    <w:rsid w:val="00C02504"/>
    <w:rsid w:val="00C21BEA"/>
    <w:rsid w:val="00C4375E"/>
    <w:rsid w:val="00C5409A"/>
    <w:rsid w:val="00C724F8"/>
    <w:rsid w:val="00C82084"/>
    <w:rsid w:val="00CA745F"/>
    <w:rsid w:val="00CE429F"/>
    <w:rsid w:val="00D40EBA"/>
    <w:rsid w:val="00DB77CB"/>
    <w:rsid w:val="00DE3CE3"/>
    <w:rsid w:val="00E02E02"/>
    <w:rsid w:val="00E203A0"/>
    <w:rsid w:val="00E873B7"/>
    <w:rsid w:val="00EA1F78"/>
    <w:rsid w:val="00EC593D"/>
    <w:rsid w:val="00F21512"/>
    <w:rsid w:val="00F419FA"/>
    <w:rsid w:val="00FD726A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157F5-500E-4884-9F3A-D6EF846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7E2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67E2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67E2A"/>
    <w:rPr>
      <w:rFonts w:eastAsia="Times New Roman" w:cs="Times New Roman"/>
      <w:szCs w:val="20"/>
    </w:rPr>
  </w:style>
  <w:style w:type="paragraph" w:customStyle="1" w:styleId="istatymas">
    <w:name w:val="istatymas"/>
    <w:basedOn w:val="prastasis"/>
    <w:rsid w:val="00367E2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7E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7E2A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F419FA"/>
    <w:rPr>
      <w:color w:val="0000FF" w:themeColor="hyperlink"/>
      <w:u w:val="single"/>
    </w:rPr>
  </w:style>
  <w:style w:type="table" w:styleId="Lentelstinklelis">
    <w:name w:val="Table Grid"/>
    <w:basedOn w:val="prastojilentel"/>
    <w:rsid w:val="001D2B8B"/>
    <w:rPr>
      <w:rFonts w:eastAsia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3D59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D59C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480C-B5C4-46A7-942D-68E881D6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2015-06-01T10:45:00Z</cp:lastPrinted>
  <dcterms:created xsi:type="dcterms:W3CDTF">2015-03-17T09:08:00Z</dcterms:created>
  <dcterms:modified xsi:type="dcterms:W3CDTF">2015-06-02T11:48:00Z</dcterms:modified>
</cp:coreProperties>
</file>