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AC4F6A">
        <w:t>GEDMINA</w:t>
      </w:r>
      <w:r w:rsidR="00DC140F">
        <w:t>“ 20</w:t>
      </w:r>
      <w:r w:rsidR="000F23BB">
        <w:t>1</w:t>
      </w:r>
      <w:r w:rsidR="004B4BB4">
        <w:t>9</w:t>
      </w:r>
      <w:r w:rsidR="00DC140F">
        <w:t xml:space="preserve"> M</w:t>
      </w:r>
      <w:r w:rsidR="00AB4CD4">
        <w:t>ETŲ</w:t>
      </w:r>
      <w:r w:rsidR="00DC140F">
        <w:t xml:space="preserve">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bookmarkStart w:id="0" w:name="_GoBack"/>
      <w:r w:rsidRPr="00975ADB">
        <w:rPr>
          <w:lang w:val="lt-LT"/>
        </w:rPr>
        <w:t>20</w:t>
      </w:r>
      <w:r w:rsidR="004B4BB4">
        <w:rPr>
          <w:lang w:val="lt-LT"/>
        </w:rPr>
        <w:t>20</w:t>
      </w:r>
      <w:r w:rsidR="00974276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 m. </w:t>
      </w:r>
      <w:r w:rsidR="00975ADB">
        <w:rPr>
          <w:lang w:val="lt-LT"/>
        </w:rPr>
        <w:t>balandž</w:t>
      </w:r>
      <w:r w:rsidR="00C424E2" w:rsidRPr="00975ADB">
        <w:rPr>
          <w:lang w:val="lt-LT"/>
        </w:rPr>
        <w:t>io</w:t>
      </w:r>
      <w:r w:rsidR="00151837" w:rsidRPr="00975ADB">
        <w:rPr>
          <w:lang w:val="lt-LT"/>
        </w:rPr>
        <w:t xml:space="preserve"> </w:t>
      </w:r>
      <w:r w:rsidR="006B462D">
        <w:rPr>
          <w:lang w:val="lt-LT"/>
        </w:rPr>
        <w:t>14</w:t>
      </w:r>
      <w:r w:rsidR="00C424E2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2D6FC6">
        <w:rPr>
          <w:lang w:val="lt-LT"/>
        </w:rPr>
        <w:t xml:space="preserve"> </w:t>
      </w:r>
      <w:r w:rsidR="006B462D">
        <w:rPr>
          <w:lang w:val="lt-LT"/>
        </w:rPr>
        <w:t>325</w:t>
      </w:r>
    </w:p>
    <w:bookmarkEnd w:id="0"/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F04F7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34940">
        <w:rPr>
          <w:szCs w:val="26"/>
        </w:rPr>
        <w:t xml:space="preserve">Lietuvos Respublikos vietos savivaldos įstatymo 29 straipsnio 8 dalies 2 punktu, Šilalės rajono savivaldybės tarybos 2019 m. balandžio 25 d. sprendimo Nr. T1-97 ,,Dėl Šilalės rajono savivaldybės administracijos direktoriaus atleidimo iš pareigų ir pavedimo eiti Šilalės rajono savivaldybės administracijos direktoriaus pareigas“ 2 punktu,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305E01">
        <w:rPr>
          <w:szCs w:val="26"/>
        </w:rPr>
        <w:t>10</w:t>
      </w:r>
      <w:r w:rsidR="00A656A8">
        <w:rPr>
          <w:szCs w:val="26"/>
        </w:rPr>
        <w:t xml:space="preserve"> ir 1</w:t>
      </w:r>
      <w:r w:rsidR="00305E01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0C7737">
        <w:rPr>
          <w:szCs w:val="26"/>
        </w:rPr>
        <w:t xml:space="preserve">Savivaldybių turtinių ir neturtinių teisių įgyvendinimo savivaldybių valdomose įmonėse tvarkos aprašo, patvirtinto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>. birželio 6 d. nutarimu Nr.</w:t>
      </w:r>
      <w:r w:rsidR="00C50CE1">
        <w:rPr>
          <w:szCs w:val="26"/>
        </w:rPr>
        <w:t xml:space="preserve"> </w:t>
      </w:r>
      <w:r w:rsidR="00BD11E3">
        <w:rPr>
          <w:szCs w:val="26"/>
        </w:rPr>
        <w:t xml:space="preserve">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 xml:space="preserve">avivaldybių turtinių ir neturtinių teisių įgyvendinimo </w:t>
      </w:r>
      <w:r w:rsidR="000C7737">
        <w:rPr>
          <w:szCs w:val="26"/>
        </w:rPr>
        <w:t>savivaldybių valdomose įmonėse tvarkos aprašo patvirtinimo</w:t>
      </w:r>
      <w:r w:rsidR="0071431E">
        <w:rPr>
          <w:szCs w:val="26"/>
        </w:rPr>
        <w:t>“</w:t>
      </w:r>
      <w:r w:rsidR="00CF71BA">
        <w:rPr>
          <w:szCs w:val="26"/>
        </w:rPr>
        <w:t>,</w:t>
      </w:r>
      <w:r w:rsidR="000C7737">
        <w:rPr>
          <w:szCs w:val="26"/>
        </w:rPr>
        <w:t xml:space="preserve"> 10.1 papunkčiu</w:t>
      </w:r>
      <w:r w:rsidR="00C3529F">
        <w:rPr>
          <w:szCs w:val="26"/>
        </w:rPr>
        <w:t>,</w:t>
      </w:r>
      <w:r w:rsidR="009F5C23">
        <w:rPr>
          <w:szCs w:val="26"/>
        </w:rPr>
        <w:t xml:space="preserve">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AC4F6A">
        <w:rPr>
          <w:szCs w:val="26"/>
        </w:rPr>
        <w:t xml:space="preserve">uždarosios akcinės bendrovės </w:t>
      </w:r>
      <w:r w:rsidR="00DC140F">
        <w:rPr>
          <w:szCs w:val="26"/>
        </w:rPr>
        <w:t>,,</w:t>
      </w:r>
      <w:r w:rsidR="00AC4F6A">
        <w:rPr>
          <w:szCs w:val="26"/>
        </w:rPr>
        <w:t>Gedmina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</w:t>
      </w:r>
      <w:r w:rsidR="004B4BB4">
        <w:rPr>
          <w:szCs w:val="26"/>
        </w:rPr>
        <w:t>20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4B4BB4">
        <w:rPr>
          <w:szCs w:val="26"/>
        </w:rPr>
        <w:t>9</w:t>
      </w:r>
      <w:r w:rsidR="00263BF0">
        <w:rPr>
          <w:szCs w:val="26"/>
        </w:rPr>
        <w:t xml:space="preserve"> d. raštą Nr. </w:t>
      </w:r>
      <w:r w:rsidR="00AC4F6A">
        <w:rPr>
          <w:szCs w:val="26"/>
        </w:rPr>
        <w:t>B3-</w:t>
      </w:r>
      <w:r w:rsidR="004B4BB4">
        <w:rPr>
          <w:szCs w:val="26"/>
        </w:rPr>
        <w:t>1</w:t>
      </w:r>
      <w:r w:rsidR="00AC4F6A">
        <w:rPr>
          <w:szCs w:val="26"/>
        </w:rPr>
        <w:t>6(</w:t>
      </w:r>
      <w:r w:rsidR="004B4BB4">
        <w:rPr>
          <w:szCs w:val="26"/>
        </w:rPr>
        <w:t>5</w:t>
      </w:r>
      <w:r w:rsidR="00AC4F6A">
        <w:rPr>
          <w:szCs w:val="26"/>
        </w:rPr>
        <w:t>.</w:t>
      </w:r>
      <w:r w:rsidR="004B4BB4">
        <w:rPr>
          <w:szCs w:val="26"/>
        </w:rPr>
        <w:t>9</w:t>
      </w:r>
      <w:r w:rsidR="00AC4F6A">
        <w:rPr>
          <w:szCs w:val="26"/>
        </w:rPr>
        <w:t>E)</w:t>
      </w:r>
      <w:r w:rsidR="000B5FCD">
        <w:rPr>
          <w:szCs w:val="26"/>
        </w:rPr>
        <w:t xml:space="preserve"> ,,Dėl </w:t>
      </w:r>
      <w:r w:rsidR="00ED5AC0">
        <w:rPr>
          <w:szCs w:val="26"/>
        </w:rPr>
        <w:t>audituot</w:t>
      </w:r>
      <w:r w:rsidR="00AC4F6A">
        <w:rPr>
          <w:szCs w:val="26"/>
        </w:rPr>
        <w:t>ų 201</w:t>
      </w:r>
      <w:r w:rsidR="004B4BB4">
        <w:rPr>
          <w:szCs w:val="26"/>
        </w:rPr>
        <w:t>9</w:t>
      </w:r>
      <w:r w:rsidR="00AC4F6A">
        <w:rPr>
          <w:szCs w:val="26"/>
        </w:rPr>
        <w:t xml:space="preserve"> m. </w:t>
      </w:r>
      <w:r w:rsidR="00ED5AC0">
        <w:rPr>
          <w:szCs w:val="26"/>
        </w:rPr>
        <w:t>finansinių ataskaitų rinkinio</w:t>
      </w:r>
      <w:r w:rsidR="000B5FCD">
        <w:rPr>
          <w:szCs w:val="26"/>
        </w:rPr>
        <w:t>“</w:t>
      </w:r>
      <w:r w:rsidR="009F04F7">
        <w:rPr>
          <w:szCs w:val="26"/>
        </w:rPr>
        <w:t>:</w:t>
      </w:r>
    </w:p>
    <w:p w:rsidR="00AE5792" w:rsidRDefault="00664E92" w:rsidP="00AE5792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AE5792">
        <w:rPr>
          <w:szCs w:val="26"/>
        </w:rPr>
        <w:t xml:space="preserve">1. T v i r t i n u  </w:t>
      </w:r>
      <w:r w:rsidR="00AB4CD4">
        <w:rPr>
          <w:szCs w:val="26"/>
        </w:rPr>
        <w:t>U</w:t>
      </w:r>
      <w:r w:rsidR="00AE5792">
        <w:rPr>
          <w:szCs w:val="26"/>
        </w:rPr>
        <w:t>ždarosios akcinės bendrovės ,,Gedmina“ 201</w:t>
      </w:r>
      <w:r w:rsidR="004B4BB4">
        <w:rPr>
          <w:szCs w:val="26"/>
        </w:rPr>
        <w:t>9</w:t>
      </w:r>
      <w:r w:rsidR="00AE5792">
        <w:rPr>
          <w:szCs w:val="26"/>
        </w:rPr>
        <w:t xml:space="preserve"> metų finansinių ataskaitų rinkinį (pridedama).</w:t>
      </w:r>
    </w:p>
    <w:p w:rsidR="00AE5792" w:rsidRDefault="00AE5792" w:rsidP="00AE5792">
      <w:pPr>
        <w:pStyle w:val="Pagrindiniotekstotrauka"/>
        <w:ind w:firstLine="1140"/>
        <w:rPr>
          <w:szCs w:val="26"/>
        </w:rPr>
      </w:pPr>
      <w:r>
        <w:rPr>
          <w:szCs w:val="26"/>
        </w:rPr>
        <w:t xml:space="preserve">2. P a s k i r s t a u  </w:t>
      </w:r>
      <w:r w:rsidR="00AB4CD4">
        <w:rPr>
          <w:szCs w:val="26"/>
        </w:rPr>
        <w:t>U</w:t>
      </w:r>
      <w:r>
        <w:rPr>
          <w:szCs w:val="26"/>
        </w:rPr>
        <w:t>ždarosios akcinės bendrovės ,,Gedmina“ pelną (nuostolius):</w:t>
      </w:r>
    </w:p>
    <w:p w:rsidR="00AE5792" w:rsidRDefault="00AE5792" w:rsidP="00AE5792">
      <w:pPr>
        <w:jc w:val="both"/>
        <w:rPr>
          <w:lang w:val="lt-LT"/>
        </w:rPr>
      </w:pPr>
      <w:r>
        <w:rPr>
          <w:szCs w:val="26"/>
        </w:rPr>
        <w:t xml:space="preserve">                   2.1. </w:t>
      </w:r>
      <w:proofErr w:type="gramStart"/>
      <w:r>
        <w:rPr>
          <w:lang w:val="lt-LT"/>
        </w:rPr>
        <w:t>ankstesnių</w:t>
      </w:r>
      <w:proofErr w:type="gramEnd"/>
      <w:r>
        <w:rPr>
          <w:lang w:val="lt-LT"/>
        </w:rPr>
        <w:t xml:space="preserve">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– (-</w:t>
      </w:r>
      <w:r w:rsidR="004B4BB4">
        <w:rPr>
          <w:lang w:val="lt-LT"/>
        </w:rPr>
        <w:t>41 932</w:t>
      </w:r>
      <w:r>
        <w:rPr>
          <w:lang w:val="lt-LT"/>
        </w:rPr>
        <w:t>) Eur;</w:t>
      </w:r>
      <w:r w:rsidRPr="002E56F9">
        <w:rPr>
          <w:lang w:val="lt-LT"/>
        </w:rPr>
        <w:t xml:space="preserve">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4B4BB4">
        <w:rPr>
          <w:lang w:val="lt-LT"/>
        </w:rPr>
        <w:t>5</w:t>
      </w:r>
      <w:r>
        <w:rPr>
          <w:lang w:val="lt-LT"/>
        </w:rPr>
        <w:t xml:space="preserve"> </w:t>
      </w:r>
      <w:r w:rsidR="004B4BB4">
        <w:rPr>
          <w:lang w:val="lt-LT"/>
        </w:rPr>
        <w:t>277</w:t>
      </w:r>
      <w:r>
        <w:rPr>
          <w:lang w:val="lt-LT"/>
        </w:rPr>
        <w:t xml:space="preserve"> Eur;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2.3. pelno (nuostolių) ataskaitoje nepripažintas ataskaitinių finansinių metų pelnas (nuostoliai) – </w:t>
      </w:r>
      <w:r w:rsidR="00E820DC">
        <w:rPr>
          <w:lang w:val="lt-LT"/>
        </w:rPr>
        <w:t>(-8 506)</w:t>
      </w:r>
      <w:r>
        <w:rPr>
          <w:lang w:val="lt-LT"/>
        </w:rPr>
        <w:t xml:space="preserve">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>– 0 Eur;</w:t>
      </w:r>
    </w:p>
    <w:p w:rsidR="00AE5792" w:rsidRPr="002E56F9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 w:rsidR="002473BC">
        <w:rPr>
          <w:lang w:val="lt-LT"/>
        </w:rPr>
        <w:t>0</w:t>
      </w:r>
      <w:r>
        <w:rPr>
          <w:lang w:val="lt-LT"/>
        </w:rPr>
        <w:t xml:space="preserve"> Eur</w:t>
      </w:r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>– (-</w:t>
      </w:r>
      <w:r w:rsidR="004B4BB4">
        <w:rPr>
          <w:lang w:val="lt-LT"/>
        </w:rPr>
        <w:t>45</w:t>
      </w:r>
      <w:r>
        <w:rPr>
          <w:lang w:val="lt-LT"/>
        </w:rPr>
        <w:t> </w:t>
      </w:r>
      <w:r w:rsidR="004B4BB4">
        <w:rPr>
          <w:lang w:val="lt-LT"/>
        </w:rPr>
        <w:t>161</w:t>
      </w:r>
      <w:r>
        <w:rPr>
          <w:lang w:val="lt-LT"/>
        </w:rPr>
        <w:t>)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Eur; 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Eur;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 xml:space="preserve">2.9. pelno dalis, paskirta į rezervą akcijoms suteikti – 0 Eur; 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2.10. pelno dalis, paskirta į kitus rezervus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2.11. pelno dalis, paskirta dividendams išmokėti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2.12. pelno dalis, paskirta metinėms išmokoms (tantjemoms) valdybos ir stebėtojų tarybos nariams, darbuotojų premijoms ir kitiems tikslams – 0 Eur;</w:t>
      </w:r>
    </w:p>
    <w:p w:rsidR="00AE5792" w:rsidRDefault="00AE5792" w:rsidP="00AE5792">
      <w:pPr>
        <w:ind w:firstLine="1185"/>
        <w:jc w:val="both"/>
        <w:rPr>
          <w:lang w:val="lt-LT"/>
        </w:rPr>
      </w:pPr>
      <w:r>
        <w:rPr>
          <w:lang w:val="lt-LT"/>
        </w:rPr>
        <w:t>2.13. nepaskirstytasis pelnas (nuostoliai) ataskaitinių finansinių metų pabaigoje, perkeliamas į kitus finansinius metus – (-</w:t>
      </w:r>
      <w:r w:rsidR="002473BC">
        <w:rPr>
          <w:lang w:val="lt-LT"/>
        </w:rPr>
        <w:t>4</w:t>
      </w:r>
      <w:r w:rsidR="004B4BB4">
        <w:rPr>
          <w:lang w:val="lt-LT"/>
        </w:rPr>
        <w:t>5</w:t>
      </w:r>
      <w:r>
        <w:rPr>
          <w:lang w:val="lt-LT"/>
        </w:rPr>
        <w:t> </w:t>
      </w:r>
      <w:r w:rsidR="004B4BB4">
        <w:rPr>
          <w:lang w:val="lt-LT"/>
        </w:rPr>
        <w:t>161</w:t>
      </w:r>
      <w:r>
        <w:rPr>
          <w:lang w:val="lt-LT"/>
        </w:rPr>
        <w:t xml:space="preserve">) Eur. </w:t>
      </w:r>
    </w:p>
    <w:p w:rsidR="00AE5792" w:rsidRDefault="00AE5792" w:rsidP="00AE5792">
      <w:pPr>
        <w:pStyle w:val="Pagrindiniotekstotrauka"/>
        <w:rPr>
          <w:szCs w:val="26"/>
        </w:rPr>
      </w:pPr>
      <w:r>
        <w:rPr>
          <w:szCs w:val="26"/>
        </w:rPr>
        <w:t>3. Į p a r e i g o j u uždarosios akcinės bendrovės ,,Gedmina“ direktorių metinių finansinių ataskaitų rinkinį kartu su bendrovės metiniu pranešimu ir auditoriaus išvada pateikti juridinių asmenų registro tvarkytojui ir paskelbti teisės aktų nustatyta tvarka.</w:t>
      </w:r>
    </w:p>
    <w:p w:rsidR="00A558EB" w:rsidRPr="00A558EB" w:rsidRDefault="00CC770F" w:rsidP="00A558EB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 </w:t>
      </w:r>
      <w:r w:rsidR="00A558EB">
        <w:rPr>
          <w:lang w:val="lt-LT"/>
        </w:rPr>
        <w:t xml:space="preserve">     </w:t>
      </w:r>
      <w:r w:rsidR="00A558EB" w:rsidRPr="00A558EB">
        <w:rPr>
          <w:lang w:val="lt-LT"/>
        </w:rPr>
        <w:t>4. P a v e d u paskelbti šį įsakymą Šilalės rajono savivaldybės interneto svetainėje www.silale.lt.</w:t>
      </w:r>
    </w:p>
    <w:p w:rsidR="00950991" w:rsidRPr="00B82FB8" w:rsidRDefault="00A558EB" w:rsidP="00950991">
      <w:pPr>
        <w:tabs>
          <w:tab w:val="left" w:pos="851"/>
          <w:tab w:val="left" w:pos="3015"/>
        </w:tabs>
        <w:jc w:val="both"/>
        <w:rPr>
          <w:lang w:val="lt-LT" w:eastAsia="lt-LT"/>
        </w:rPr>
      </w:pPr>
      <w:r>
        <w:rPr>
          <w:lang w:val="lt-LT"/>
        </w:rPr>
        <w:t xml:space="preserve">                    </w:t>
      </w:r>
      <w:r w:rsidR="00950991">
        <w:rPr>
          <w:lang w:val="lt-LT"/>
        </w:rPr>
        <w:t>Šis įsakymas gali būti skundžiamas Lietuvos Respublikos administracinių bylų teisenos įstatymo nustatyta tvarka</w:t>
      </w:r>
      <w:r w:rsidR="00950991">
        <w:t xml:space="preserve"> </w:t>
      </w:r>
      <w:r w:rsidR="00950991" w:rsidRPr="00B82FB8">
        <w:rPr>
          <w:lang w:val="lt-LT"/>
        </w:rPr>
        <w:t xml:space="preserve">Lietuvos administracinių ginčų komisijos Klaipėdos </w:t>
      </w:r>
      <w:r w:rsidR="00950991" w:rsidRPr="00B82FB8">
        <w:rPr>
          <w:lang w:val="lt-LT"/>
        </w:rPr>
        <w:lastRenderedPageBreak/>
        <w:t>apygardos skyriui (H. Manto g. 37, 92236 Klaipėda) arba Regionų apygardos administracinio teismo Klaipėdos rūmams (Galinio Pylimo g. 9, 91230 Klaipėda) per vieną mėnesį nuo šio įsakymo paskelbimo</w:t>
      </w:r>
      <w:r w:rsidR="00950991">
        <w:rPr>
          <w:lang w:val="lt-LT"/>
        </w:rPr>
        <w:t xml:space="preserve"> dienos</w:t>
      </w:r>
      <w:r w:rsidR="00950991" w:rsidRPr="00B82FB8">
        <w:rPr>
          <w:lang w:val="lt-LT"/>
        </w:rPr>
        <w:t>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</w:p>
    <w:p w:rsidR="00A558EB" w:rsidRPr="00A558EB" w:rsidRDefault="00A558EB" w:rsidP="00A558EB">
      <w:pPr>
        <w:rPr>
          <w:lang w:val="lt-LT"/>
        </w:rPr>
      </w:pPr>
    </w:p>
    <w:p w:rsidR="00FC30B3" w:rsidRPr="000C389B" w:rsidRDefault="00424DBE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</w:t>
      </w:r>
      <w:r w:rsidR="003532C0">
        <w:rPr>
          <w:b w:val="0"/>
          <w:lang w:val="lt-LT"/>
        </w:rPr>
        <w:t>dministracijos d</w:t>
      </w:r>
      <w:r w:rsidR="00FC30B3" w:rsidRPr="000C389B">
        <w:rPr>
          <w:b w:val="0"/>
          <w:lang w:val="lt-LT"/>
        </w:rPr>
        <w:t>irektor</w:t>
      </w:r>
      <w:r w:rsidR="00A558EB">
        <w:rPr>
          <w:b w:val="0"/>
          <w:lang w:val="lt-LT"/>
        </w:rPr>
        <w:t xml:space="preserve">ius                                                           </w:t>
      </w:r>
      <w:r w:rsidR="00BB3AE8">
        <w:rPr>
          <w:b w:val="0"/>
          <w:lang w:val="lt-LT"/>
        </w:rPr>
        <w:t xml:space="preserve">                Valdemaras Jasevičius</w:t>
      </w:r>
      <w:r w:rsidR="003532C0"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</w:p>
    <w:p w:rsidR="00453393" w:rsidRDefault="00453393" w:rsidP="00453393">
      <w:pPr>
        <w:rPr>
          <w:sz w:val="22"/>
          <w:szCs w:val="22"/>
          <w:lang w:val="lt-LT"/>
        </w:rPr>
      </w:pPr>
    </w:p>
    <w:sectPr w:rsidR="00453393" w:rsidSect="00DC071C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E2" w:rsidRDefault="001075E2">
      <w:r>
        <w:separator/>
      </w:r>
    </w:p>
  </w:endnote>
  <w:endnote w:type="continuationSeparator" w:id="0">
    <w:p w:rsidR="001075E2" w:rsidRDefault="0010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E2" w:rsidRDefault="001075E2">
      <w:r>
        <w:separator/>
      </w:r>
    </w:p>
  </w:footnote>
  <w:footnote w:type="continuationSeparator" w:id="0">
    <w:p w:rsidR="001075E2" w:rsidRDefault="0010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226E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6F28"/>
    <w:rsid w:val="000210B8"/>
    <w:rsid w:val="00031F21"/>
    <w:rsid w:val="00065465"/>
    <w:rsid w:val="0006571A"/>
    <w:rsid w:val="000706A4"/>
    <w:rsid w:val="000733D1"/>
    <w:rsid w:val="000759EC"/>
    <w:rsid w:val="000861FE"/>
    <w:rsid w:val="00094341"/>
    <w:rsid w:val="00097D60"/>
    <w:rsid w:val="000A57C0"/>
    <w:rsid w:val="000A6911"/>
    <w:rsid w:val="000B419D"/>
    <w:rsid w:val="000B5FCD"/>
    <w:rsid w:val="000B6E5C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075E2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07D5"/>
    <w:rsid w:val="001757DA"/>
    <w:rsid w:val="00180DFF"/>
    <w:rsid w:val="001816C1"/>
    <w:rsid w:val="001A1DB1"/>
    <w:rsid w:val="001D253D"/>
    <w:rsid w:val="001F1342"/>
    <w:rsid w:val="001F5C24"/>
    <w:rsid w:val="001F63B7"/>
    <w:rsid w:val="002226EF"/>
    <w:rsid w:val="002246B4"/>
    <w:rsid w:val="0023225B"/>
    <w:rsid w:val="00237D22"/>
    <w:rsid w:val="00240252"/>
    <w:rsid w:val="002467E2"/>
    <w:rsid w:val="002473BC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E73DC"/>
    <w:rsid w:val="002F7631"/>
    <w:rsid w:val="003017B3"/>
    <w:rsid w:val="00305E01"/>
    <w:rsid w:val="00312B98"/>
    <w:rsid w:val="0031723A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1FF5"/>
    <w:rsid w:val="00393E3C"/>
    <w:rsid w:val="003A11A3"/>
    <w:rsid w:val="003A1C7D"/>
    <w:rsid w:val="003A789A"/>
    <w:rsid w:val="003B0AB5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DBE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6380"/>
    <w:rsid w:val="00487305"/>
    <w:rsid w:val="004969B5"/>
    <w:rsid w:val="004A5F58"/>
    <w:rsid w:val="004B2572"/>
    <w:rsid w:val="004B4BB4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C1107"/>
    <w:rsid w:val="005D203A"/>
    <w:rsid w:val="005E2EAF"/>
    <w:rsid w:val="005F0CDA"/>
    <w:rsid w:val="00612F32"/>
    <w:rsid w:val="0062048A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B462D"/>
    <w:rsid w:val="006C5070"/>
    <w:rsid w:val="006C6E7E"/>
    <w:rsid w:val="006D112A"/>
    <w:rsid w:val="006D192F"/>
    <w:rsid w:val="006D3F45"/>
    <w:rsid w:val="006D7BB9"/>
    <w:rsid w:val="006E0B5E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2EEF"/>
    <w:rsid w:val="00766B42"/>
    <w:rsid w:val="00797030"/>
    <w:rsid w:val="007B2EFE"/>
    <w:rsid w:val="007C0468"/>
    <w:rsid w:val="007C4B10"/>
    <w:rsid w:val="007D30E9"/>
    <w:rsid w:val="007E6807"/>
    <w:rsid w:val="007F6FC9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5EF5"/>
    <w:rsid w:val="008B443C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6B56"/>
    <w:rsid w:val="009279C3"/>
    <w:rsid w:val="009353E4"/>
    <w:rsid w:val="0094060D"/>
    <w:rsid w:val="00941AC1"/>
    <w:rsid w:val="00950991"/>
    <w:rsid w:val="00952B74"/>
    <w:rsid w:val="0096225F"/>
    <w:rsid w:val="00964B02"/>
    <w:rsid w:val="00972A3A"/>
    <w:rsid w:val="009733EB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B4CD4"/>
    <w:rsid w:val="00AC4F6A"/>
    <w:rsid w:val="00AC5460"/>
    <w:rsid w:val="00AD282E"/>
    <w:rsid w:val="00AE5792"/>
    <w:rsid w:val="00AF2D78"/>
    <w:rsid w:val="00B04287"/>
    <w:rsid w:val="00B232EC"/>
    <w:rsid w:val="00B23C86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AE8"/>
    <w:rsid w:val="00BB3EE7"/>
    <w:rsid w:val="00BB4BBD"/>
    <w:rsid w:val="00BD0D39"/>
    <w:rsid w:val="00BD11E3"/>
    <w:rsid w:val="00BE042D"/>
    <w:rsid w:val="00BE3FCC"/>
    <w:rsid w:val="00BE411B"/>
    <w:rsid w:val="00BE4506"/>
    <w:rsid w:val="00BE53AD"/>
    <w:rsid w:val="00BF2D6D"/>
    <w:rsid w:val="00BF2F6D"/>
    <w:rsid w:val="00BF3E38"/>
    <w:rsid w:val="00C13016"/>
    <w:rsid w:val="00C1771F"/>
    <w:rsid w:val="00C3529F"/>
    <w:rsid w:val="00C37FEE"/>
    <w:rsid w:val="00C41A4E"/>
    <w:rsid w:val="00C424E2"/>
    <w:rsid w:val="00C50CE1"/>
    <w:rsid w:val="00C51BAF"/>
    <w:rsid w:val="00C52BAD"/>
    <w:rsid w:val="00C57ABA"/>
    <w:rsid w:val="00C603FE"/>
    <w:rsid w:val="00C60BCA"/>
    <w:rsid w:val="00C61756"/>
    <w:rsid w:val="00C71359"/>
    <w:rsid w:val="00C77867"/>
    <w:rsid w:val="00C901F1"/>
    <w:rsid w:val="00CA2F35"/>
    <w:rsid w:val="00CA3357"/>
    <w:rsid w:val="00CA3DD9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CF71BA"/>
    <w:rsid w:val="00D03F9B"/>
    <w:rsid w:val="00D0741E"/>
    <w:rsid w:val="00D11175"/>
    <w:rsid w:val="00D2662D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A6B"/>
    <w:rsid w:val="00DB7DBB"/>
    <w:rsid w:val="00DC071C"/>
    <w:rsid w:val="00DC140F"/>
    <w:rsid w:val="00DC5C3F"/>
    <w:rsid w:val="00DE0C2B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820DC"/>
    <w:rsid w:val="00EA5C6D"/>
    <w:rsid w:val="00EA67EA"/>
    <w:rsid w:val="00EB50BA"/>
    <w:rsid w:val="00EB6292"/>
    <w:rsid w:val="00EC1ADC"/>
    <w:rsid w:val="00EC3300"/>
    <w:rsid w:val="00ED5AC0"/>
    <w:rsid w:val="00EF2B59"/>
    <w:rsid w:val="00F04F7F"/>
    <w:rsid w:val="00F0752E"/>
    <w:rsid w:val="00F3257E"/>
    <w:rsid w:val="00F34940"/>
    <w:rsid w:val="00F34D1D"/>
    <w:rsid w:val="00F35D65"/>
    <w:rsid w:val="00F50FE7"/>
    <w:rsid w:val="00F6183A"/>
    <w:rsid w:val="00F67F2F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D8ECBE3-6949-4FFA-B984-56EE64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5AC0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2</cp:revision>
  <cp:lastPrinted>2018-04-23T11:47:00Z</cp:lastPrinted>
  <dcterms:created xsi:type="dcterms:W3CDTF">2020-04-14T12:23:00Z</dcterms:created>
  <dcterms:modified xsi:type="dcterms:W3CDTF">2020-04-14T12:23:00Z</dcterms:modified>
</cp:coreProperties>
</file>