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D4381D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8C499D">
        <w:rPr>
          <w:b/>
          <w:sz w:val="24"/>
          <w:lang w:val="lt-LT"/>
        </w:rPr>
        <w:t xml:space="preserve">ŠILALĖS RAJONO SAVIVALDYBĖS NEFORMALIOJO VAIKŲ ŠVIETIMO </w:t>
      </w:r>
      <w:r w:rsidR="00961D2A">
        <w:rPr>
          <w:b/>
          <w:sz w:val="24"/>
          <w:lang w:val="lt-LT"/>
        </w:rPr>
        <w:t xml:space="preserve">LĖŠŲ </w:t>
      </w:r>
      <w:r w:rsidR="007A1F21">
        <w:rPr>
          <w:b/>
          <w:sz w:val="24"/>
          <w:lang w:val="lt-LT"/>
        </w:rPr>
        <w:t>PASKIRSTYMO</w:t>
      </w:r>
    </w:p>
    <w:p w:rsidR="004C1F75" w:rsidRPr="00615B54" w:rsidRDefault="004C1F75" w:rsidP="004C1F75">
      <w:pPr>
        <w:pStyle w:val="Pavadinimas"/>
        <w:jc w:val="left"/>
        <w:rPr>
          <w:sz w:val="22"/>
          <w:szCs w:val="22"/>
        </w:rPr>
      </w:pPr>
    </w:p>
    <w:p w:rsidR="008C1C61" w:rsidRDefault="007A775C" w:rsidP="00634E4F">
      <w:pPr>
        <w:tabs>
          <w:tab w:val="left" w:pos="851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7872C5">
        <w:rPr>
          <w:sz w:val="24"/>
          <w:lang w:val="lt-LT"/>
        </w:rPr>
        <w:t>8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FB4C29">
        <w:rPr>
          <w:sz w:val="24"/>
          <w:lang w:val="lt-LT"/>
        </w:rPr>
        <w:t xml:space="preserve"> </w:t>
      </w:r>
      <w:r w:rsidR="007872C5">
        <w:rPr>
          <w:sz w:val="24"/>
          <w:lang w:val="lt-LT"/>
        </w:rPr>
        <w:t>vasario</w:t>
      </w:r>
      <w:r w:rsidR="00106D4B">
        <w:rPr>
          <w:sz w:val="24"/>
          <w:lang w:val="lt-LT"/>
        </w:rPr>
        <w:t xml:space="preserve"> 8</w:t>
      </w:r>
      <w:r w:rsidR="004A4C5C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106D4B">
        <w:rPr>
          <w:sz w:val="24"/>
          <w:lang w:val="lt-LT"/>
        </w:rPr>
        <w:t>DĮV-150</w:t>
      </w:r>
      <w:bookmarkStart w:id="0" w:name="_GoBack"/>
      <w:bookmarkEnd w:id="0"/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E66987" w:rsidRPr="001B2198" w:rsidRDefault="006E716D" w:rsidP="00711256">
      <w:pPr>
        <w:pStyle w:val="WW-Pagrindiniotekstotrauka2"/>
        <w:tabs>
          <w:tab w:val="left" w:pos="567"/>
        </w:tabs>
        <w:spacing w:before="240"/>
        <w:rPr>
          <w:rFonts w:ascii="Times New Roman" w:hAnsi="Times New Roman"/>
          <w:lang w:val="lt-LT"/>
        </w:rPr>
      </w:pPr>
      <w:r w:rsidRPr="008000D7">
        <w:rPr>
          <w:rFonts w:ascii="Times New Roman" w:hAnsi="Times New Roman"/>
          <w:lang w:val="lt-LT"/>
        </w:rPr>
        <w:t>Vadovaudamasi</w:t>
      </w:r>
      <w:r w:rsidR="004A4C5C" w:rsidRPr="008000D7">
        <w:rPr>
          <w:rFonts w:ascii="Times New Roman" w:hAnsi="Times New Roman"/>
          <w:lang w:val="lt-LT"/>
        </w:rPr>
        <w:t>s</w:t>
      </w:r>
      <w:r w:rsidRPr="008000D7">
        <w:rPr>
          <w:rFonts w:ascii="Times New Roman" w:hAnsi="Times New Roman"/>
          <w:lang w:val="lt-LT"/>
        </w:rPr>
        <w:t xml:space="preserve"> Lietuvos Respublikos vietos savivaldos įstatymo 29 straipsnio 8 dalies 2 punktu</w:t>
      </w:r>
      <w:r w:rsidR="008D0225">
        <w:rPr>
          <w:rFonts w:ascii="Times New Roman" w:hAnsi="Times New Roman"/>
          <w:lang w:val="lt-LT"/>
        </w:rPr>
        <w:t>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  <w:r w:rsidR="00A47C99" w:rsidRPr="000252B5">
        <w:rPr>
          <w:rFonts w:ascii="Times New Roman" w:hAnsi="Times New Roman"/>
          <w:szCs w:val="24"/>
          <w:lang w:val="lt-LT"/>
        </w:rPr>
        <w:t>Neformaliojo vaikų švietimo lėšų skyrimo ir pana</w:t>
      </w:r>
      <w:r w:rsidR="00A47C99">
        <w:rPr>
          <w:rFonts w:ascii="Times New Roman" w:hAnsi="Times New Roman"/>
          <w:szCs w:val="24"/>
          <w:lang w:val="lt-LT"/>
        </w:rPr>
        <w:t>udojimo tvarkos aprašu</w:t>
      </w:r>
      <w:r w:rsidR="00712C21">
        <w:rPr>
          <w:rFonts w:ascii="Times New Roman" w:hAnsi="Times New Roman"/>
          <w:szCs w:val="24"/>
          <w:lang w:val="lt-LT"/>
        </w:rPr>
        <w:t>,</w:t>
      </w:r>
      <w:r w:rsidR="00A47C99">
        <w:rPr>
          <w:rFonts w:ascii="Times New Roman" w:hAnsi="Times New Roman"/>
          <w:szCs w:val="24"/>
          <w:lang w:val="lt-LT"/>
        </w:rPr>
        <w:t xml:space="preserve"> patvirtintu</w:t>
      </w:r>
      <w:r w:rsidR="00396FA4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 xml:space="preserve">Lietuvos Respublikos </w:t>
      </w:r>
      <w:r w:rsidR="00FE4332">
        <w:rPr>
          <w:rFonts w:ascii="Times New Roman" w:hAnsi="Times New Roman"/>
          <w:lang w:val="lt-LT"/>
        </w:rPr>
        <w:t>švietimo ir mokslo ministro 201</w:t>
      </w:r>
      <w:r w:rsidR="007872C5">
        <w:rPr>
          <w:rFonts w:ascii="Times New Roman" w:hAnsi="Times New Roman"/>
          <w:lang w:val="lt-LT"/>
        </w:rPr>
        <w:t>6</w:t>
      </w:r>
      <w:r w:rsidR="00FE4332">
        <w:rPr>
          <w:rFonts w:ascii="Times New Roman" w:hAnsi="Times New Roman"/>
          <w:lang w:val="lt-LT"/>
        </w:rPr>
        <w:t xml:space="preserve"> m. sausio 5 d. įsakymu Nr. V-1</w:t>
      </w:r>
      <w:r w:rsidR="001B2198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 xml:space="preserve">„Dėl </w:t>
      </w:r>
      <w:r w:rsidR="00E66987" w:rsidRPr="000252B5">
        <w:rPr>
          <w:rFonts w:ascii="Times New Roman" w:hAnsi="Times New Roman"/>
          <w:szCs w:val="24"/>
          <w:lang w:val="lt-LT"/>
        </w:rPr>
        <w:t>Neformaliojo vaikų švietimo lėšų s</w:t>
      </w:r>
      <w:r w:rsidR="00E66987">
        <w:rPr>
          <w:rFonts w:ascii="Times New Roman" w:hAnsi="Times New Roman"/>
          <w:szCs w:val="24"/>
          <w:lang w:val="lt-LT"/>
        </w:rPr>
        <w:t>k</w:t>
      </w:r>
      <w:r w:rsidR="00FE4332">
        <w:rPr>
          <w:rFonts w:ascii="Times New Roman" w:hAnsi="Times New Roman"/>
          <w:szCs w:val="24"/>
          <w:lang w:val="lt-LT"/>
        </w:rPr>
        <w:t>yrimo ir panaudojimo</w:t>
      </w:r>
      <w:r w:rsidR="00E66987">
        <w:rPr>
          <w:rFonts w:ascii="Times New Roman" w:hAnsi="Times New Roman"/>
          <w:szCs w:val="24"/>
          <w:lang w:val="lt-LT"/>
        </w:rPr>
        <w:t xml:space="preserve"> </w:t>
      </w:r>
      <w:r w:rsidR="00E66987" w:rsidRPr="000252B5">
        <w:rPr>
          <w:rFonts w:ascii="Times New Roman" w:hAnsi="Times New Roman"/>
          <w:szCs w:val="24"/>
          <w:lang w:val="lt-LT"/>
        </w:rPr>
        <w:t>tvarkos aprašo</w:t>
      </w:r>
      <w:r w:rsidR="00A47C99">
        <w:rPr>
          <w:rFonts w:ascii="Times New Roman" w:hAnsi="Times New Roman"/>
          <w:szCs w:val="24"/>
          <w:lang w:val="lt-LT"/>
        </w:rPr>
        <w:t xml:space="preserve"> patvirtinimo“,</w:t>
      </w:r>
      <w:r w:rsidR="00E769C5">
        <w:rPr>
          <w:rFonts w:ascii="Times New Roman" w:hAnsi="Times New Roman"/>
          <w:szCs w:val="24"/>
          <w:lang w:val="lt-LT"/>
        </w:rPr>
        <w:t xml:space="preserve"> Šilalės rajono savivaldybės neformaliojo vaikų švietimo lėšų skyrimo ir </w:t>
      </w:r>
      <w:r w:rsidR="00A22B44">
        <w:rPr>
          <w:rFonts w:ascii="Times New Roman" w:hAnsi="Times New Roman"/>
          <w:szCs w:val="24"/>
          <w:lang w:val="lt-LT"/>
        </w:rPr>
        <w:t>pa</w:t>
      </w:r>
      <w:r w:rsidR="00E769C5">
        <w:rPr>
          <w:rFonts w:ascii="Times New Roman" w:hAnsi="Times New Roman"/>
          <w:szCs w:val="24"/>
          <w:lang w:val="lt-LT"/>
        </w:rPr>
        <w:t>naudojimo tv</w:t>
      </w:r>
      <w:r w:rsidR="009B37CD">
        <w:rPr>
          <w:rFonts w:ascii="Times New Roman" w:hAnsi="Times New Roman"/>
          <w:szCs w:val="24"/>
          <w:lang w:val="lt-LT"/>
        </w:rPr>
        <w:t>arkos apraš</w:t>
      </w:r>
      <w:r w:rsidR="00711256">
        <w:rPr>
          <w:rFonts w:ascii="Times New Roman" w:hAnsi="Times New Roman"/>
          <w:szCs w:val="24"/>
          <w:lang w:val="lt-LT"/>
        </w:rPr>
        <w:t>o</w:t>
      </w:r>
      <w:r w:rsidR="009B37CD">
        <w:rPr>
          <w:rFonts w:ascii="Times New Roman" w:hAnsi="Times New Roman"/>
          <w:szCs w:val="24"/>
          <w:lang w:val="lt-LT"/>
        </w:rPr>
        <w:t>, patvir</w:t>
      </w:r>
      <w:r w:rsidR="00E769C5">
        <w:rPr>
          <w:rFonts w:ascii="Times New Roman" w:hAnsi="Times New Roman"/>
          <w:szCs w:val="24"/>
          <w:lang w:val="lt-LT"/>
        </w:rPr>
        <w:t>tint</w:t>
      </w:r>
      <w:r w:rsidR="00711256">
        <w:rPr>
          <w:rFonts w:ascii="Times New Roman" w:hAnsi="Times New Roman"/>
          <w:szCs w:val="24"/>
          <w:lang w:val="lt-LT"/>
        </w:rPr>
        <w:t>o</w:t>
      </w:r>
      <w:r w:rsidR="00E769C5">
        <w:rPr>
          <w:rFonts w:ascii="Times New Roman" w:hAnsi="Times New Roman"/>
          <w:szCs w:val="24"/>
          <w:lang w:val="lt-LT"/>
        </w:rPr>
        <w:t xml:space="preserve"> Šilalės rajono savivaldybės tarybos 201</w:t>
      </w:r>
      <w:r w:rsidR="007872C5">
        <w:rPr>
          <w:rFonts w:ascii="Times New Roman" w:hAnsi="Times New Roman"/>
          <w:szCs w:val="24"/>
          <w:lang w:val="lt-LT"/>
        </w:rPr>
        <w:t>8</w:t>
      </w:r>
      <w:r w:rsidR="00E769C5">
        <w:rPr>
          <w:rFonts w:ascii="Times New Roman" w:hAnsi="Times New Roman"/>
          <w:szCs w:val="24"/>
          <w:lang w:val="lt-LT"/>
        </w:rPr>
        <w:t xml:space="preserve"> m. s</w:t>
      </w:r>
      <w:r w:rsidR="00590177">
        <w:rPr>
          <w:rFonts w:ascii="Times New Roman" w:hAnsi="Times New Roman"/>
          <w:szCs w:val="24"/>
          <w:lang w:val="lt-LT"/>
        </w:rPr>
        <w:t>ausio 2</w:t>
      </w:r>
      <w:r w:rsidR="007872C5">
        <w:rPr>
          <w:rFonts w:ascii="Times New Roman" w:hAnsi="Times New Roman"/>
          <w:szCs w:val="24"/>
          <w:lang w:val="lt-LT"/>
        </w:rPr>
        <w:t>5</w:t>
      </w:r>
      <w:r w:rsidR="00590177">
        <w:rPr>
          <w:rFonts w:ascii="Times New Roman" w:hAnsi="Times New Roman"/>
          <w:szCs w:val="24"/>
          <w:lang w:val="lt-LT"/>
        </w:rPr>
        <w:t xml:space="preserve"> d. sprendimu Nr. T1-</w:t>
      </w:r>
      <w:r w:rsidR="007872C5">
        <w:rPr>
          <w:rFonts w:ascii="Times New Roman" w:hAnsi="Times New Roman"/>
          <w:szCs w:val="24"/>
          <w:lang w:val="lt-LT"/>
        </w:rPr>
        <w:t>1</w:t>
      </w:r>
      <w:r w:rsidR="00590177">
        <w:rPr>
          <w:rFonts w:ascii="Times New Roman" w:hAnsi="Times New Roman"/>
          <w:szCs w:val="24"/>
          <w:lang w:val="lt-LT"/>
        </w:rPr>
        <w:t>2</w:t>
      </w:r>
      <w:r w:rsidR="00E769C5">
        <w:rPr>
          <w:rFonts w:ascii="Times New Roman" w:hAnsi="Times New Roman"/>
          <w:szCs w:val="24"/>
          <w:lang w:val="lt-LT"/>
        </w:rPr>
        <w:t xml:space="preserve"> „Dėl Šilalės rajono savivaldybės neformaliojo vaikų švietimo lėšų skyrimo ir </w:t>
      </w:r>
      <w:r w:rsidR="007872C5">
        <w:rPr>
          <w:rFonts w:ascii="Times New Roman" w:hAnsi="Times New Roman"/>
          <w:szCs w:val="24"/>
          <w:lang w:val="lt-LT"/>
        </w:rPr>
        <w:t>pa</w:t>
      </w:r>
      <w:r w:rsidR="00E769C5">
        <w:rPr>
          <w:rFonts w:ascii="Times New Roman" w:hAnsi="Times New Roman"/>
          <w:szCs w:val="24"/>
          <w:lang w:val="lt-LT"/>
        </w:rPr>
        <w:t>naudojimo tv</w:t>
      </w:r>
      <w:r w:rsidR="009B37CD">
        <w:rPr>
          <w:rFonts w:ascii="Times New Roman" w:hAnsi="Times New Roman"/>
          <w:szCs w:val="24"/>
          <w:lang w:val="lt-LT"/>
        </w:rPr>
        <w:t>ar</w:t>
      </w:r>
      <w:r w:rsidR="00961D2A">
        <w:rPr>
          <w:rFonts w:ascii="Times New Roman" w:hAnsi="Times New Roman"/>
          <w:szCs w:val="24"/>
          <w:lang w:val="lt-LT"/>
        </w:rPr>
        <w:t>kos aprašo patvirtinimo</w:t>
      </w:r>
      <w:r w:rsidR="00A00B10">
        <w:rPr>
          <w:rFonts w:ascii="Times New Roman" w:hAnsi="Times New Roman"/>
          <w:szCs w:val="24"/>
          <w:lang w:val="lt-LT"/>
        </w:rPr>
        <w:t>“</w:t>
      </w:r>
      <w:r w:rsidR="007C19DA">
        <w:rPr>
          <w:rFonts w:ascii="Times New Roman" w:hAnsi="Times New Roman"/>
          <w:szCs w:val="24"/>
          <w:lang w:val="lt-LT"/>
        </w:rPr>
        <w:t>,</w:t>
      </w:r>
      <w:r w:rsidR="00711256">
        <w:rPr>
          <w:rFonts w:ascii="Times New Roman" w:hAnsi="Times New Roman"/>
          <w:szCs w:val="24"/>
          <w:lang w:val="lt-LT"/>
        </w:rPr>
        <w:t xml:space="preserve"> </w:t>
      </w:r>
      <w:r w:rsidR="00A22B44">
        <w:rPr>
          <w:rFonts w:ascii="Times New Roman" w:hAnsi="Times New Roman"/>
          <w:szCs w:val="24"/>
          <w:lang w:val="lt-LT"/>
        </w:rPr>
        <w:t>5</w:t>
      </w:r>
      <w:r w:rsidR="00711256">
        <w:rPr>
          <w:rFonts w:ascii="Times New Roman" w:hAnsi="Times New Roman"/>
          <w:szCs w:val="24"/>
          <w:lang w:val="lt-LT"/>
        </w:rPr>
        <w:t xml:space="preserve"> ir </w:t>
      </w:r>
      <w:r w:rsidR="00A22B44">
        <w:rPr>
          <w:rFonts w:ascii="Times New Roman" w:hAnsi="Times New Roman"/>
          <w:szCs w:val="24"/>
          <w:lang w:val="lt-LT"/>
        </w:rPr>
        <w:t>7</w:t>
      </w:r>
      <w:r w:rsidR="00711256">
        <w:rPr>
          <w:rFonts w:ascii="Times New Roman" w:hAnsi="Times New Roman"/>
          <w:szCs w:val="24"/>
          <w:lang w:val="lt-LT"/>
        </w:rPr>
        <w:t xml:space="preserve"> punktais,</w:t>
      </w:r>
      <w:r w:rsidR="007C19DA">
        <w:rPr>
          <w:rFonts w:ascii="Times New Roman" w:hAnsi="Times New Roman"/>
          <w:szCs w:val="24"/>
          <w:lang w:val="lt-LT"/>
        </w:rPr>
        <w:t xml:space="preserve"> </w:t>
      </w:r>
      <w:r w:rsidR="0075349E">
        <w:rPr>
          <w:rFonts w:ascii="Times New Roman" w:hAnsi="Times New Roman"/>
          <w:szCs w:val="24"/>
          <w:lang w:val="lt-LT"/>
        </w:rPr>
        <w:t>atsižvelgdamas į Mokinių registr</w:t>
      </w:r>
      <w:r w:rsidR="007F2018">
        <w:rPr>
          <w:rFonts w:ascii="Times New Roman" w:hAnsi="Times New Roman"/>
          <w:szCs w:val="24"/>
          <w:lang w:val="lt-LT"/>
        </w:rPr>
        <w:t>e</w:t>
      </w:r>
      <w:r w:rsidR="0075349E">
        <w:rPr>
          <w:rFonts w:ascii="Times New Roman" w:hAnsi="Times New Roman"/>
          <w:szCs w:val="24"/>
          <w:lang w:val="lt-LT"/>
        </w:rPr>
        <w:t xml:space="preserve"> užregistruotų </w:t>
      </w:r>
      <w:r w:rsidR="007F2018">
        <w:rPr>
          <w:rFonts w:ascii="Times New Roman" w:hAnsi="Times New Roman"/>
          <w:szCs w:val="24"/>
          <w:lang w:val="lt-LT"/>
        </w:rPr>
        <w:t xml:space="preserve">mokinių </w:t>
      </w:r>
      <w:r w:rsidR="0075349E">
        <w:rPr>
          <w:rFonts w:ascii="Times New Roman" w:hAnsi="Times New Roman"/>
          <w:szCs w:val="24"/>
          <w:lang w:val="lt-LT"/>
        </w:rPr>
        <w:t>į Neformaliojo vaikų švietimo program</w:t>
      </w:r>
      <w:r w:rsidR="00A81FA4">
        <w:rPr>
          <w:rFonts w:ascii="Times New Roman" w:hAnsi="Times New Roman"/>
          <w:szCs w:val="24"/>
          <w:lang w:val="lt-LT"/>
        </w:rPr>
        <w:t>as</w:t>
      </w:r>
      <w:r w:rsidR="0075349E">
        <w:rPr>
          <w:rFonts w:ascii="Times New Roman" w:hAnsi="Times New Roman"/>
          <w:szCs w:val="24"/>
          <w:lang w:val="lt-LT"/>
        </w:rPr>
        <w:t>, s</w:t>
      </w:r>
      <w:r w:rsidR="007872C5">
        <w:rPr>
          <w:rFonts w:ascii="Times New Roman" w:hAnsi="Times New Roman"/>
          <w:szCs w:val="24"/>
          <w:lang w:val="lt-LT"/>
        </w:rPr>
        <w:t>kaičių</w:t>
      </w:r>
      <w:r w:rsidR="008B29D1">
        <w:rPr>
          <w:rFonts w:ascii="Times New Roman" w:hAnsi="Times New Roman"/>
          <w:szCs w:val="24"/>
          <w:lang w:val="lt-LT"/>
        </w:rPr>
        <w:t>:</w:t>
      </w:r>
    </w:p>
    <w:p w:rsidR="00152BA9" w:rsidRDefault="00504EE5" w:rsidP="00C906AE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B23CD2">
        <w:rPr>
          <w:sz w:val="24"/>
          <w:szCs w:val="24"/>
          <w:lang w:val="lt-LT"/>
        </w:rPr>
        <w:t xml:space="preserve">1. </w:t>
      </w:r>
      <w:r w:rsidR="00152BA9">
        <w:rPr>
          <w:sz w:val="24"/>
          <w:szCs w:val="24"/>
          <w:lang w:val="lt-LT"/>
        </w:rPr>
        <w:t>N u s t a t a u neformaliojo vaikų švietimo lėšų sumą vienam neformaliojo vaikų švietimo programoje dalyvaujančiam vaikui:</w:t>
      </w:r>
    </w:p>
    <w:p w:rsidR="00152BA9" w:rsidRDefault="00B23CD2" w:rsidP="00E8530E">
      <w:pPr>
        <w:tabs>
          <w:tab w:val="left" w:pos="567"/>
          <w:tab w:val="left" w:pos="993"/>
          <w:tab w:val="left" w:pos="4395"/>
        </w:tabs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152BA9">
        <w:rPr>
          <w:sz w:val="24"/>
          <w:szCs w:val="24"/>
          <w:lang w:val="lt-LT"/>
        </w:rPr>
        <w:t>pasirinkusiems prioritetines programas – 1</w:t>
      </w:r>
      <w:r w:rsidR="007872C5">
        <w:rPr>
          <w:sz w:val="24"/>
          <w:szCs w:val="24"/>
          <w:lang w:val="lt-LT"/>
        </w:rPr>
        <w:t>5</w:t>
      </w:r>
      <w:r w:rsidR="00EA20D7">
        <w:rPr>
          <w:sz w:val="24"/>
          <w:szCs w:val="24"/>
          <w:lang w:val="lt-LT"/>
        </w:rPr>
        <w:t>,</w:t>
      </w:r>
      <w:r w:rsidR="007872C5">
        <w:rPr>
          <w:sz w:val="24"/>
          <w:szCs w:val="24"/>
          <w:lang w:val="lt-LT"/>
        </w:rPr>
        <w:t>00</w:t>
      </w:r>
      <w:r w:rsidR="00152BA9">
        <w:rPr>
          <w:sz w:val="24"/>
          <w:szCs w:val="24"/>
          <w:lang w:val="lt-LT"/>
        </w:rPr>
        <w:t xml:space="preserve"> Eur/mėn.;</w:t>
      </w:r>
    </w:p>
    <w:p w:rsidR="00152BA9" w:rsidRPr="00F57508" w:rsidRDefault="00B23CD2" w:rsidP="00B23CD2">
      <w:pPr>
        <w:tabs>
          <w:tab w:val="left" w:pos="567"/>
          <w:tab w:val="left" w:pos="709"/>
          <w:tab w:val="left" w:pos="993"/>
        </w:tabs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152BA9">
        <w:rPr>
          <w:sz w:val="24"/>
          <w:szCs w:val="24"/>
          <w:lang w:val="lt-LT"/>
        </w:rPr>
        <w:t xml:space="preserve">pasirinkusiems </w:t>
      </w:r>
      <w:r w:rsidR="00F57508">
        <w:rPr>
          <w:sz w:val="24"/>
          <w:szCs w:val="24"/>
          <w:lang w:val="lt-LT"/>
        </w:rPr>
        <w:t>neprioritetines programas – 1</w:t>
      </w:r>
      <w:r w:rsidR="00EA20D7">
        <w:rPr>
          <w:sz w:val="24"/>
          <w:szCs w:val="24"/>
          <w:lang w:val="lt-LT"/>
        </w:rPr>
        <w:t>2</w:t>
      </w:r>
      <w:r w:rsidR="00F57508">
        <w:rPr>
          <w:sz w:val="24"/>
          <w:szCs w:val="24"/>
          <w:lang w:val="lt-LT"/>
        </w:rPr>
        <w:t xml:space="preserve"> Eur/mėn.</w:t>
      </w:r>
    </w:p>
    <w:p w:rsidR="00152BA9" w:rsidRDefault="00504EE5" w:rsidP="00504EE5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B23CD2">
        <w:rPr>
          <w:sz w:val="24"/>
          <w:szCs w:val="24"/>
          <w:lang w:val="lt-LT"/>
        </w:rPr>
        <w:t xml:space="preserve">2. </w:t>
      </w:r>
      <w:r w:rsidR="00152BA9">
        <w:rPr>
          <w:sz w:val="24"/>
          <w:szCs w:val="24"/>
          <w:lang w:val="lt-LT"/>
        </w:rPr>
        <w:t xml:space="preserve">P a s k i r s t a u </w:t>
      </w:r>
      <w:r w:rsidR="00F57508">
        <w:rPr>
          <w:sz w:val="24"/>
          <w:szCs w:val="24"/>
          <w:lang w:val="lt-LT"/>
        </w:rPr>
        <w:t xml:space="preserve"> 201</w:t>
      </w:r>
      <w:r w:rsidR="00497D85">
        <w:rPr>
          <w:sz w:val="24"/>
          <w:szCs w:val="24"/>
          <w:lang w:val="lt-LT"/>
        </w:rPr>
        <w:t>8</w:t>
      </w:r>
      <w:r w:rsidR="00F57508">
        <w:rPr>
          <w:sz w:val="24"/>
          <w:szCs w:val="24"/>
          <w:lang w:val="lt-LT"/>
        </w:rPr>
        <w:t xml:space="preserve"> metų </w:t>
      </w:r>
      <w:r w:rsidR="007D1BD5">
        <w:rPr>
          <w:sz w:val="24"/>
          <w:szCs w:val="24"/>
          <w:lang w:val="lt-LT"/>
        </w:rPr>
        <w:t>(</w:t>
      </w:r>
      <w:r w:rsidR="00497D85">
        <w:rPr>
          <w:sz w:val="24"/>
          <w:szCs w:val="24"/>
          <w:lang w:val="lt-LT"/>
        </w:rPr>
        <w:t>vasario</w:t>
      </w:r>
      <w:r w:rsidR="007D1BD5">
        <w:rPr>
          <w:sz w:val="24"/>
          <w:szCs w:val="24"/>
          <w:lang w:val="lt-LT"/>
        </w:rPr>
        <w:t xml:space="preserve"> – </w:t>
      </w:r>
      <w:r w:rsidR="00497D85">
        <w:rPr>
          <w:sz w:val="24"/>
          <w:szCs w:val="24"/>
          <w:lang w:val="lt-LT"/>
        </w:rPr>
        <w:t>birželio</w:t>
      </w:r>
      <w:r w:rsidR="007D1BD5" w:rsidRPr="007D1BD5">
        <w:rPr>
          <w:sz w:val="24"/>
          <w:szCs w:val="24"/>
          <w:lang w:val="lt-LT"/>
        </w:rPr>
        <w:t xml:space="preserve"> </w:t>
      </w:r>
      <w:r w:rsidR="007D1BD5">
        <w:rPr>
          <w:sz w:val="24"/>
          <w:szCs w:val="24"/>
          <w:lang w:val="lt-LT"/>
        </w:rPr>
        <w:t xml:space="preserve">mėn.) </w:t>
      </w:r>
      <w:r w:rsidR="0075349E">
        <w:rPr>
          <w:sz w:val="24"/>
          <w:szCs w:val="24"/>
          <w:lang w:val="lt-LT"/>
        </w:rPr>
        <w:t>lėšas n</w:t>
      </w:r>
      <w:r w:rsidR="00152BA9">
        <w:rPr>
          <w:sz w:val="24"/>
          <w:szCs w:val="24"/>
          <w:lang w:val="lt-LT"/>
        </w:rPr>
        <w:t>eformaliojo vaikų švietimo teikėjams, vykdantiems neformaliojo vaikų švietimo programas:</w:t>
      </w:r>
    </w:p>
    <w:p w:rsidR="00E43FFA" w:rsidRPr="00615B54" w:rsidRDefault="00E43FFA" w:rsidP="00662DBF">
      <w:pPr>
        <w:tabs>
          <w:tab w:val="left" w:pos="567"/>
          <w:tab w:val="left" w:pos="851"/>
        </w:tabs>
        <w:ind w:left="567"/>
        <w:jc w:val="both"/>
        <w:rPr>
          <w:sz w:val="16"/>
          <w:szCs w:val="16"/>
          <w:lang w:val="lt-LT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6"/>
        <w:gridCol w:w="2558"/>
        <w:gridCol w:w="1276"/>
        <w:gridCol w:w="3402"/>
        <w:gridCol w:w="992"/>
        <w:gridCol w:w="142"/>
        <w:gridCol w:w="992"/>
      </w:tblGrid>
      <w:tr w:rsidR="00E8530E" w:rsidRPr="00662DBF" w:rsidTr="00497D85">
        <w:trPr>
          <w:trHeight w:val="8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Default="003F236F" w:rsidP="00342DF6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Eil.</w:t>
            </w:r>
          </w:p>
          <w:p w:rsidR="00E8530E" w:rsidRPr="00E8530E" w:rsidRDefault="00E8530E" w:rsidP="00342DF6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Nr.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E8530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Neformaliojo vaikų švietimo teikėjas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E8530E">
            <w:pPr>
              <w:ind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Programos kodas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E8530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Neformaliojo vaikų švietimo programos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6F" w:rsidRPr="00E8530E" w:rsidRDefault="00342DF6" w:rsidP="00E8530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M</w:t>
            </w:r>
            <w:r w:rsidR="003F236F" w:rsidRPr="00E8530E">
              <w:rPr>
                <w:color w:val="000000"/>
                <w:sz w:val="22"/>
                <w:szCs w:val="22"/>
                <w:lang w:val="lt-LT"/>
              </w:rPr>
              <w:t>okinių skaičius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6F" w:rsidRPr="00E8530E" w:rsidRDefault="003F236F" w:rsidP="00E8530E">
            <w:pPr>
              <w:ind w:right="-1" w:hanging="10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Skiriamos lėšos</w:t>
            </w:r>
          </w:p>
        </w:tc>
      </w:tr>
      <w:tr w:rsidR="00E8530E" w:rsidRPr="00662DBF" w:rsidTr="00497D85">
        <w:trPr>
          <w:trHeight w:val="407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1.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497D85">
            <w:pPr>
              <w:ind w:left="40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sporto mokykla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710227" w:rsidP="00497D85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B530D8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Mokinių sveikatinimas ir mokymas plaukti</w:t>
            </w:r>
            <w:r w:rsidR="00497D85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201</w:t>
            </w:r>
            <w:r w:rsidR="00497D85">
              <w:rPr>
                <w:color w:val="000000"/>
                <w:sz w:val="22"/>
                <w:szCs w:val="22"/>
                <w:lang w:val="lt-LT"/>
              </w:rPr>
              <w:t>8-2020 metais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1665</w:t>
            </w:r>
          </w:p>
        </w:tc>
      </w:tr>
      <w:tr w:rsidR="00E8530E" w:rsidRPr="00662DBF" w:rsidTr="00497D85">
        <w:trPr>
          <w:trHeight w:val="40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6F" w:rsidRPr="00E8530E" w:rsidRDefault="003F236F" w:rsidP="003F236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6F" w:rsidRPr="00E8530E" w:rsidRDefault="003F236F" w:rsidP="00497D85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710227" w:rsidP="00497D85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B530D8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Saugus ir aktyvus vandenyje 201</w:t>
            </w:r>
            <w:r w:rsidR="00497D85">
              <w:rPr>
                <w:color w:val="000000"/>
                <w:sz w:val="22"/>
                <w:szCs w:val="22"/>
                <w:lang w:val="lt-LT"/>
              </w:rPr>
              <w:t>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2535</w:t>
            </w:r>
          </w:p>
        </w:tc>
      </w:tr>
      <w:tr w:rsidR="00E8530E" w:rsidRPr="00662DBF" w:rsidTr="00497D85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43FFA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rajono savivaldybės kultūros centras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6F" w:rsidRPr="00E8530E" w:rsidRDefault="00710227" w:rsidP="00497D85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120300375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B530D8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Šiuolaikinis šokis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144</w:t>
            </w:r>
          </w:p>
        </w:tc>
      </w:tr>
      <w:tr w:rsidR="00E8530E" w:rsidRPr="00662DBF" w:rsidTr="00497D85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3.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 Šilalės r</w:t>
            </w:r>
            <w:r w:rsidR="00B530D8" w:rsidRPr="00E8530E">
              <w:rPr>
                <w:color w:val="000000"/>
                <w:sz w:val="22"/>
                <w:szCs w:val="22"/>
                <w:lang w:val="lt-LT"/>
              </w:rPr>
              <w:t>ajono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 sav</w:t>
            </w:r>
            <w:r w:rsidR="00B530D8" w:rsidRPr="00E8530E">
              <w:rPr>
                <w:color w:val="000000"/>
                <w:sz w:val="22"/>
                <w:szCs w:val="22"/>
                <w:lang w:val="lt-LT"/>
              </w:rPr>
              <w:t>ivaldybės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 visuomenės sveikatos biuras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710227" w:rsidP="00497D85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122000419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Sveik</w:t>
            </w:r>
            <w:r w:rsidR="00710227" w:rsidRPr="00E8530E">
              <w:rPr>
                <w:color w:val="000000"/>
                <w:sz w:val="22"/>
                <w:szCs w:val="22"/>
                <w:lang w:val="lt-LT"/>
              </w:rPr>
              <w:t>os gyvensenos įgūdžių formavimas ir skatinimas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612</w:t>
            </w:r>
          </w:p>
        </w:tc>
      </w:tr>
      <w:tr w:rsidR="00E8530E" w:rsidRPr="00662DBF" w:rsidTr="00497D85">
        <w:trPr>
          <w:trHeight w:val="27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4.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43FFA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Lietuvos skautija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710227" w:rsidP="00497D85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121500157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B530D8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Lietuvos skautijos vaikų ir jaunimo programa</w:t>
            </w:r>
            <w:r w:rsidR="00710227" w:rsidRPr="00E8530E">
              <w:rPr>
                <w:color w:val="000000"/>
                <w:sz w:val="22"/>
                <w:szCs w:val="22"/>
                <w:lang w:val="lt-LT"/>
              </w:rPr>
              <w:t xml:space="preserve"> (Šilalės sav.)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696</w:t>
            </w:r>
          </w:p>
        </w:tc>
      </w:tr>
      <w:tr w:rsidR="00E8530E" w:rsidRPr="00662DBF" w:rsidTr="00497D85">
        <w:trPr>
          <w:trHeight w:val="6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710227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710227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Lietuvos šaulių sąjunga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710227" w:rsidP="00497D85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121500307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710227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jaunųjų šaulių pakopinė programa (Šilalės r. sav.)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264</w:t>
            </w:r>
          </w:p>
        </w:tc>
      </w:tr>
      <w:tr w:rsidR="00E8530E" w:rsidRPr="00662DBF" w:rsidTr="00497D85">
        <w:trPr>
          <w:trHeight w:val="5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7F2018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lastRenderedPageBreak/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504EE5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VšĮ „Robotikos mokykla“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504EE5" w:rsidP="00497D85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120600306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504EE5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Robotika ir būsimųjų technologijų s</w:t>
            </w:r>
            <w:r w:rsidR="00497D85">
              <w:rPr>
                <w:color w:val="000000"/>
                <w:sz w:val="22"/>
                <w:szCs w:val="22"/>
                <w:lang w:val="lt-LT"/>
              </w:rPr>
              <w:t>t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artuolių ugdymas Šilalėje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510</w:t>
            </w:r>
          </w:p>
        </w:tc>
      </w:tr>
      <w:tr w:rsidR="00E8530E" w:rsidRPr="00662DBF" w:rsidTr="00497D85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504EE5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504EE5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Viešoji įstaiga „Rietavo žirgynas“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504EE5" w:rsidP="00497D85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120500713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504EE5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Aš ir žirgas Šilalės 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60</w:t>
            </w:r>
          </w:p>
        </w:tc>
      </w:tr>
      <w:tr w:rsidR="00E4406B" w:rsidRPr="00662DBF" w:rsidTr="00497D85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8.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Irmina Kėblienė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121300123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Etnokultūros dirbtuvės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480</w:t>
            </w:r>
          </w:p>
        </w:tc>
      </w:tr>
      <w:tr w:rsidR="00E4406B" w:rsidRPr="00662DBF" w:rsidTr="00497D8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9.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Laisvasis mokytojas </w:t>
            </w:r>
          </w:p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Gintaras Cemnalianskis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Šviesti, pristatyti, išbandyti, ugdyti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408</w:t>
            </w:r>
          </w:p>
        </w:tc>
      </w:tr>
      <w:tr w:rsidR="00E4406B" w:rsidRPr="00756087" w:rsidTr="00497D85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10.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E4406B" w:rsidRPr="00756087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 xml:space="preserve">Gražina Pameditienė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E4406B" w:rsidP="00497D85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121300153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Etnomuzikavimo tradicijos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276</w:t>
            </w:r>
          </w:p>
        </w:tc>
      </w:tr>
      <w:tr w:rsidR="00E4406B" w:rsidRPr="00662DBF" w:rsidTr="00497D85">
        <w:trPr>
          <w:trHeight w:val="6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Danutė Norbutienė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6B" w:rsidRPr="00E8530E" w:rsidRDefault="00E4406B" w:rsidP="00497D85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121000218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Robotika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497D85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165</w:t>
            </w:r>
          </w:p>
        </w:tc>
      </w:tr>
      <w:tr w:rsidR="00E4406B" w:rsidRPr="00662DBF" w:rsidTr="00497D85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Laisvasis mokytojas </w:t>
            </w:r>
          </w:p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Kęstutis Laurinaitis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Fitneso pratybos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1224</w:t>
            </w:r>
          </w:p>
        </w:tc>
      </w:tr>
      <w:tr w:rsidR="00E4406B" w:rsidRPr="00662DBF" w:rsidTr="00497D85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13.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Giedrė Fasci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120300411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Šiuolaikinis šokis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420</w:t>
            </w:r>
          </w:p>
        </w:tc>
      </w:tr>
      <w:tr w:rsidR="00E4406B" w:rsidRPr="00662DBF" w:rsidTr="00497D85">
        <w:trPr>
          <w:trHeight w:val="45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14.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E4406B" w:rsidRPr="00E8530E" w:rsidRDefault="00E4406B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Rozvita Beržinienė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497D85">
            <w:pPr>
              <w:ind w:right="-115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jaunųjų maltiečių savanoriška socialinė veikla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660</w:t>
            </w:r>
          </w:p>
        </w:tc>
      </w:tr>
      <w:tr w:rsidR="00DF474E" w:rsidRPr="00662DBF" w:rsidTr="00497D85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3F236F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15.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DF474E" w:rsidRPr="00E8530E" w:rsidRDefault="00DF474E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Jurgita Rupšienė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497D85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497D85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Aktyvus laisvalaikis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276</w:t>
            </w:r>
          </w:p>
        </w:tc>
      </w:tr>
      <w:tr w:rsidR="00DF474E" w:rsidRPr="00662DBF" w:rsidTr="00497D85">
        <w:trPr>
          <w:trHeight w:val="42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3F236F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16.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497D85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E8530E">
              <w:rPr>
                <w:color w:val="000000"/>
                <w:sz w:val="22"/>
                <w:szCs w:val="22"/>
              </w:rPr>
              <w:t>Varnių</w:t>
            </w:r>
            <w:proofErr w:type="spellEnd"/>
            <w:r w:rsidRPr="00E853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530E">
              <w:rPr>
                <w:color w:val="000000"/>
                <w:sz w:val="22"/>
                <w:szCs w:val="22"/>
              </w:rPr>
              <w:t>regioninis</w:t>
            </w:r>
            <w:proofErr w:type="spellEnd"/>
            <w:r w:rsidRPr="00E8530E">
              <w:rPr>
                <w:color w:val="000000"/>
                <w:sz w:val="22"/>
                <w:szCs w:val="22"/>
              </w:rPr>
              <w:t xml:space="preserve"> parkas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497D85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121500315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497D85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Jaunasis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reindžeris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Šilalės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732</w:t>
            </w:r>
          </w:p>
        </w:tc>
      </w:tr>
      <w:tr w:rsidR="00DF474E" w:rsidRPr="00662DBF" w:rsidTr="00497D85">
        <w:trPr>
          <w:trHeight w:val="63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Default="00DF474E" w:rsidP="003F236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497D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497D85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120800162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756087" w:rsidP="00497D85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Gamtos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tyrėjas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Šilalės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360</w:t>
            </w:r>
          </w:p>
        </w:tc>
      </w:tr>
      <w:tr w:rsidR="00497D85" w:rsidRPr="00662DBF" w:rsidTr="00497D85">
        <w:trPr>
          <w:trHeight w:val="630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85" w:rsidRDefault="00497D85" w:rsidP="00497D85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17.</w:t>
            </w:r>
          </w:p>
        </w:tc>
        <w:tc>
          <w:tcPr>
            <w:tcW w:w="2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85" w:rsidRDefault="00497D85" w:rsidP="00497D8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Laisvoji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mokytoja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97D85" w:rsidRPr="00E8530E" w:rsidRDefault="00497D85" w:rsidP="00497D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Sauga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Vaičikauskienė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85" w:rsidRDefault="00497D85" w:rsidP="00497D85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120400343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85" w:rsidRDefault="00497D85" w:rsidP="00497D85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Teatro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raiška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85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85" w:rsidRPr="00E8530E" w:rsidRDefault="00F051FD" w:rsidP="00F051F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192</w:t>
            </w:r>
          </w:p>
        </w:tc>
      </w:tr>
      <w:tr w:rsidR="00756087" w:rsidRPr="00662DBF" w:rsidTr="0068245B">
        <w:trPr>
          <w:trHeight w:val="278"/>
        </w:trPr>
        <w:tc>
          <w:tcPr>
            <w:tcW w:w="77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7" w:rsidRPr="00756087" w:rsidRDefault="00EA20D7" w:rsidP="00756087">
            <w:pPr>
              <w:autoSpaceDE w:val="0"/>
              <w:autoSpaceDN w:val="0"/>
              <w:adjustRightInd w:val="0"/>
              <w:ind w:left="28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IŠ </w:t>
            </w:r>
            <w:r w:rsidR="00756087" w:rsidRPr="00756087">
              <w:rPr>
                <w:b/>
                <w:i/>
                <w:color w:val="000000"/>
                <w:sz w:val="22"/>
                <w:szCs w:val="22"/>
              </w:rPr>
              <w:t>VISO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7" w:rsidRPr="00EA20D7" w:rsidRDefault="00F051FD" w:rsidP="00497D85">
            <w:pPr>
              <w:jc w:val="center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fldChar w:fldCharType="begin"/>
            </w: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instrText xml:space="preserve"> =SUM(ABOVE) </w:instrText>
            </w: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22"/>
                <w:szCs w:val="22"/>
                <w:lang w:val="lt-LT"/>
              </w:rPr>
              <w:t>892</w:t>
            </w: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7" w:rsidRPr="00EA20D7" w:rsidRDefault="00F051FD" w:rsidP="00756087">
            <w:pPr>
              <w:jc w:val="center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fldChar w:fldCharType="begin"/>
            </w: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instrText xml:space="preserve"> =SUM(ABOVE) </w:instrText>
            </w: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22"/>
                <w:szCs w:val="22"/>
                <w:lang w:val="lt-LT"/>
              </w:rPr>
              <w:t>11679</w:t>
            </w: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fldChar w:fldCharType="end"/>
            </w:r>
          </w:p>
        </w:tc>
      </w:tr>
      <w:tr w:rsidR="00DF474E" w:rsidRPr="00662DBF" w:rsidTr="00F0091C">
        <w:trPr>
          <w:gridAfter w:val="3"/>
          <w:wAfter w:w="2126" w:type="dxa"/>
          <w:trHeight w:val="253"/>
        </w:trPr>
        <w:tc>
          <w:tcPr>
            <w:tcW w:w="779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756087">
            <w:pPr>
              <w:tabs>
                <w:tab w:val="left" w:pos="847"/>
              </w:tabs>
              <w:autoSpaceDE w:val="0"/>
              <w:autoSpaceDN w:val="0"/>
              <w:adjustRightInd w:val="0"/>
              <w:ind w:left="2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474E" w:rsidRPr="00662DBF" w:rsidTr="00F0091C">
        <w:trPr>
          <w:gridAfter w:val="3"/>
          <w:wAfter w:w="2126" w:type="dxa"/>
          <w:trHeight w:val="253"/>
        </w:trPr>
        <w:tc>
          <w:tcPr>
            <w:tcW w:w="7792" w:type="dxa"/>
            <w:gridSpan w:val="4"/>
            <w:vMerge/>
            <w:shd w:val="clear" w:color="auto" w:fill="auto"/>
            <w:vAlign w:val="center"/>
            <w:hideMark/>
          </w:tcPr>
          <w:p w:rsidR="00DF474E" w:rsidRPr="00E8530E" w:rsidRDefault="00DF474E" w:rsidP="00BA0E36">
            <w:pPr>
              <w:autoSpaceDE w:val="0"/>
              <w:autoSpaceDN w:val="0"/>
              <w:adjustRightInd w:val="0"/>
              <w:ind w:left="2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474E" w:rsidRPr="00662DBF" w:rsidTr="00756087">
        <w:trPr>
          <w:gridAfter w:val="1"/>
          <w:wAfter w:w="992" w:type="dxa"/>
          <w:trHeight w:val="80"/>
        </w:trPr>
        <w:tc>
          <w:tcPr>
            <w:tcW w:w="7792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474E" w:rsidRPr="00E8530E" w:rsidRDefault="00DF474E" w:rsidP="00BA0E36">
            <w:pPr>
              <w:autoSpaceDE w:val="0"/>
              <w:autoSpaceDN w:val="0"/>
              <w:adjustRightInd w:val="0"/>
              <w:ind w:left="28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DF474E" w:rsidRPr="00E8530E" w:rsidRDefault="00DF474E" w:rsidP="0065745A">
            <w:pPr>
              <w:jc w:val="center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DA72DD" w:rsidRPr="0063457B" w:rsidRDefault="003F236F" w:rsidP="00634E4F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DA72DD">
        <w:rPr>
          <w:sz w:val="24"/>
          <w:szCs w:val="24"/>
          <w:lang w:val="lt-LT"/>
        </w:rPr>
        <w:t xml:space="preserve">. </w:t>
      </w:r>
      <w:r w:rsidR="0063457B" w:rsidRPr="0063457B">
        <w:rPr>
          <w:sz w:val="24"/>
          <w:szCs w:val="24"/>
          <w:lang w:val="lt-LT"/>
        </w:rPr>
        <w:t>P</w:t>
      </w:r>
      <w:r w:rsidR="0063457B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>a</w:t>
      </w:r>
      <w:r w:rsidR="0063457B">
        <w:rPr>
          <w:sz w:val="24"/>
          <w:szCs w:val="24"/>
          <w:lang w:val="lt-LT"/>
        </w:rPr>
        <w:t xml:space="preserve"> </w:t>
      </w:r>
      <w:r w:rsidR="008B29D1">
        <w:rPr>
          <w:sz w:val="24"/>
          <w:szCs w:val="24"/>
          <w:lang w:val="lt-LT"/>
        </w:rPr>
        <w:t xml:space="preserve">v e d u </w:t>
      </w:r>
      <w:r w:rsidR="00C37B7F">
        <w:rPr>
          <w:sz w:val="24"/>
          <w:szCs w:val="24"/>
          <w:lang w:val="lt-LT"/>
        </w:rPr>
        <w:t>pa</w:t>
      </w:r>
      <w:r w:rsidR="0063457B" w:rsidRPr="0063457B">
        <w:rPr>
          <w:sz w:val="24"/>
          <w:szCs w:val="24"/>
          <w:lang w:val="lt-LT"/>
        </w:rPr>
        <w:t>skelbti</w:t>
      </w:r>
      <w:r w:rsidR="0063457B">
        <w:rPr>
          <w:sz w:val="24"/>
          <w:szCs w:val="24"/>
          <w:lang w:val="lt-LT"/>
        </w:rPr>
        <w:t xml:space="preserve"> </w:t>
      </w:r>
      <w:r w:rsidR="007D1BD5">
        <w:rPr>
          <w:sz w:val="24"/>
          <w:szCs w:val="24"/>
          <w:lang w:val="lt-LT"/>
        </w:rPr>
        <w:t xml:space="preserve">šį </w:t>
      </w:r>
      <w:r w:rsidR="0063457B">
        <w:rPr>
          <w:sz w:val="24"/>
          <w:szCs w:val="24"/>
          <w:lang w:val="lt-LT"/>
        </w:rPr>
        <w:t xml:space="preserve">įsakymą </w:t>
      </w:r>
      <w:r w:rsidR="0063457B" w:rsidRPr="0063457B">
        <w:rPr>
          <w:sz w:val="24"/>
          <w:szCs w:val="24"/>
          <w:lang w:val="lt-LT"/>
        </w:rPr>
        <w:t xml:space="preserve">Šilalės rajono savivaldybės interneto svetainėje </w:t>
      </w:r>
      <w:hyperlink r:id="rId9" w:history="1">
        <w:r w:rsidR="0063457B" w:rsidRPr="0063457B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63457B">
        <w:rPr>
          <w:sz w:val="24"/>
          <w:szCs w:val="24"/>
          <w:lang w:val="lt-LT"/>
        </w:rPr>
        <w:t xml:space="preserve">. </w:t>
      </w:r>
    </w:p>
    <w:p w:rsidR="00CD6865" w:rsidRDefault="00CD6865" w:rsidP="001B2198">
      <w:pPr>
        <w:pStyle w:val="WW-Pagrindiniotekstotrauka2"/>
        <w:ind w:firstLine="567"/>
        <w:rPr>
          <w:rFonts w:ascii="Times New Roman" w:hAnsi="Times New Roman"/>
          <w:lang w:val="lt-LT"/>
        </w:rPr>
      </w:pPr>
      <w:r w:rsidRPr="008000D7">
        <w:rPr>
          <w:rFonts w:ascii="Times New Roman" w:hAnsi="Times New Roman"/>
          <w:lang w:val="lt-LT"/>
        </w:rPr>
        <w:t>Šis įsakymas gali būti skundžiamas Lietuvos Respublikos administracinių bylų teisenos įstatymo nustatyta tvarka.</w:t>
      </w:r>
    </w:p>
    <w:p w:rsidR="00016FD9" w:rsidRDefault="00016FD9" w:rsidP="001B2198">
      <w:pPr>
        <w:pStyle w:val="WW-Pagrindiniotekstotrauka2"/>
        <w:ind w:firstLine="567"/>
        <w:rPr>
          <w:rFonts w:ascii="Times New Roman" w:hAnsi="Times New Roman"/>
          <w:lang w:val="lt-LT"/>
        </w:rPr>
      </w:pPr>
    </w:p>
    <w:p w:rsidR="00DF1AFA" w:rsidRPr="00364626" w:rsidRDefault="00DF1AFA" w:rsidP="0004201E">
      <w:pPr>
        <w:rPr>
          <w:sz w:val="16"/>
          <w:szCs w:val="16"/>
          <w:lang w:val="lt-LT"/>
        </w:rPr>
      </w:pPr>
    </w:p>
    <w:p w:rsidR="0004201E" w:rsidRDefault="004A4C5C" w:rsidP="0004201E">
      <w:pPr>
        <w:rPr>
          <w:sz w:val="24"/>
          <w:szCs w:val="24"/>
          <w:lang w:val="lt-LT"/>
        </w:rPr>
      </w:pPr>
      <w:r w:rsidRPr="008000D7">
        <w:rPr>
          <w:sz w:val="24"/>
          <w:szCs w:val="24"/>
          <w:lang w:val="lt-LT"/>
        </w:rPr>
        <w:t>Administracijos direktori</w:t>
      </w:r>
      <w:r w:rsidR="0004201E" w:rsidRPr="008000D7">
        <w:rPr>
          <w:sz w:val="24"/>
          <w:szCs w:val="24"/>
          <w:lang w:val="lt-LT"/>
        </w:rPr>
        <w:t xml:space="preserve">us </w:t>
      </w:r>
      <w:r w:rsidR="00FE4332">
        <w:rPr>
          <w:sz w:val="24"/>
          <w:szCs w:val="24"/>
          <w:lang w:val="lt-LT"/>
        </w:rPr>
        <w:t xml:space="preserve">   </w:t>
      </w:r>
      <w:r w:rsidRPr="008000D7">
        <w:rPr>
          <w:sz w:val="24"/>
          <w:szCs w:val="24"/>
          <w:lang w:val="lt-LT"/>
        </w:rPr>
        <w:t xml:space="preserve">                                                                        </w:t>
      </w:r>
      <w:r w:rsidR="00662DBF">
        <w:rPr>
          <w:sz w:val="24"/>
          <w:szCs w:val="24"/>
          <w:lang w:val="lt-LT"/>
        </w:rPr>
        <w:t xml:space="preserve">          </w:t>
      </w:r>
      <w:r w:rsidRPr="008000D7">
        <w:rPr>
          <w:sz w:val="24"/>
          <w:szCs w:val="24"/>
          <w:lang w:val="lt-LT"/>
        </w:rPr>
        <w:t xml:space="preserve"> </w:t>
      </w:r>
      <w:r w:rsidR="00180E64" w:rsidRPr="008000D7">
        <w:rPr>
          <w:sz w:val="24"/>
          <w:szCs w:val="24"/>
          <w:lang w:val="lt-LT"/>
        </w:rPr>
        <w:t>Raimundas Vaitiekus</w:t>
      </w:r>
    </w:p>
    <w:p w:rsidR="00016FD9" w:rsidRDefault="00016FD9" w:rsidP="0004201E">
      <w:pPr>
        <w:rPr>
          <w:sz w:val="24"/>
          <w:szCs w:val="24"/>
          <w:lang w:val="lt-LT"/>
        </w:rPr>
      </w:pPr>
    </w:p>
    <w:p w:rsidR="00961D2A" w:rsidRPr="002A3C3C" w:rsidRDefault="00961D2A" w:rsidP="0004201E">
      <w:pPr>
        <w:rPr>
          <w:sz w:val="16"/>
          <w:szCs w:val="16"/>
          <w:lang w:val="lt-LT"/>
        </w:rPr>
      </w:pPr>
    </w:p>
    <w:sectPr w:rsidR="00961D2A" w:rsidRPr="002A3C3C" w:rsidSect="00B23CD2">
      <w:headerReference w:type="default" r:id="rId10"/>
      <w:headerReference w:type="first" r:id="rId11"/>
      <w:pgSz w:w="12240" w:h="15840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3A" w:rsidRDefault="006A443A" w:rsidP="00574F8A">
      <w:r>
        <w:separator/>
      </w:r>
    </w:p>
  </w:endnote>
  <w:endnote w:type="continuationSeparator" w:id="0">
    <w:p w:rsidR="006A443A" w:rsidRDefault="006A443A" w:rsidP="005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3A" w:rsidRDefault="006A443A" w:rsidP="00574F8A">
      <w:r>
        <w:separator/>
      </w:r>
    </w:p>
  </w:footnote>
  <w:footnote w:type="continuationSeparator" w:id="0">
    <w:p w:rsidR="006A443A" w:rsidRDefault="006A443A" w:rsidP="0057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D4B">
      <w:rPr>
        <w:noProof/>
      </w:rPr>
      <w:t>2</w:t>
    </w:r>
    <w:r>
      <w:fldChar w:fldCharType="end"/>
    </w:r>
  </w:p>
  <w:p w:rsidR="00574F8A" w:rsidRDefault="00574F8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 w:rsidP="0062441F">
    <w:pPr>
      <w:pStyle w:val="Antrats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B91432"/>
    <w:multiLevelType w:val="multilevel"/>
    <w:tmpl w:val="EF287F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2DFE"/>
    <w:rsid w:val="00016FD9"/>
    <w:rsid w:val="0002401C"/>
    <w:rsid w:val="000263B5"/>
    <w:rsid w:val="00026C49"/>
    <w:rsid w:val="0003335C"/>
    <w:rsid w:val="00034041"/>
    <w:rsid w:val="00035506"/>
    <w:rsid w:val="00036A85"/>
    <w:rsid w:val="000415D6"/>
    <w:rsid w:val="00041EF7"/>
    <w:rsid w:val="0004201E"/>
    <w:rsid w:val="00045ABA"/>
    <w:rsid w:val="000502BC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306D"/>
    <w:rsid w:val="0007469F"/>
    <w:rsid w:val="00075190"/>
    <w:rsid w:val="00081272"/>
    <w:rsid w:val="000819DE"/>
    <w:rsid w:val="000829C2"/>
    <w:rsid w:val="00083B76"/>
    <w:rsid w:val="00084711"/>
    <w:rsid w:val="00085682"/>
    <w:rsid w:val="0008677A"/>
    <w:rsid w:val="000908AD"/>
    <w:rsid w:val="00090FF1"/>
    <w:rsid w:val="00095042"/>
    <w:rsid w:val="000950F2"/>
    <w:rsid w:val="000A2655"/>
    <w:rsid w:val="000A2EC7"/>
    <w:rsid w:val="000A30CF"/>
    <w:rsid w:val="000A5B81"/>
    <w:rsid w:val="000B313D"/>
    <w:rsid w:val="000C3E7E"/>
    <w:rsid w:val="000D2806"/>
    <w:rsid w:val="000D2FF3"/>
    <w:rsid w:val="000E3742"/>
    <w:rsid w:val="000E5CB8"/>
    <w:rsid w:val="000E7DD9"/>
    <w:rsid w:val="000F0626"/>
    <w:rsid w:val="000F15CF"/>
    <w:rsid w:val="000F1DF5"/>
    <w:rsid w:val="000F466D"/>
    <w:rsid w:val="000F63C2"/>
    <w:rsid w:val="000F65A8"/>
    <w:rsid w:val="000F66BB"/>
    <w:rsid w:val="0010047C"/>
    <w:rsid w:val="00102A9C"/>
    <w:rsid w:val="00106D4B"/>
    <w:rsid w:val="001148E2"/>
    <w:rsid w:val="001214F4"/>
    <w:rsid w:val="0012247A"/>
    <w:rsid w:val="00122AA1"/>
    <w:rsid w:val="0012441E"/>
    <w:rsid w:val="00136F96"/>
    <w:rsid w:val="00141ED6"/>
    <w:rsid w:val="00142CEB"/>
    <w:rsid w:val="00144D8F"/>
    <w:rsid w:val="0014638F"/>
    <w:rsid w:val="00151C10"/>
    <w:rsid w:val="00152BA9"/>
    <w:rsid w:val="001537D6"/>
    <w:rsid w:val="00154412"/>
    <w:rsid w:val="00170696"/>
    <w:rsid w:val="001719D1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3551"/>
    <w:rsid w:val="00193912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3850"/>
    <w:rsid w:val="00233F66"/>
    <w:rsid w:val="002454B8"/>
    <w:rsid w:val="002605CE"/>
    <w:rsid w:val="002628BD"/>
    <w:rsid w:val="002656CB"/>
    <w:rsid w:val="0026794C"/>
    <w:rsid w:val="0027548B"/>
    <w:rsid w:val="00282F32"/>
    <w:rsid w:val="00283864"/>
    <w:rsid w:val="00284D20"/>
    <w:rsid w:val="002906F2"/>
    <w:rsid w:val="002A3C3C"/>
    <w:rsid w:val="002A55A0"/>
    <w:rsid w:val="002A56D4"/>
    <w:rsid w:val="002A7AE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300985"/>
    <w:rsid w:val="00301000"/>
    <w:rsid w:val="00301DB3"/>
    <w:rsid w:val="00310B98"/>
    <w:rsid w:val="00316B76"/>
    <w:rsid w:val="003238FF"/>
    <w:rsid w:val="003239EC"/>
    <w:rsid w:val="00330B39"/>
    <w:rsid w:val="00332353"/>
    <w:rsid w:val="00332436"/>
    <w:rsid w:val="003324B2"/>
    <w:rsid w:val="00332DC8"/>
    <w:rsid w:val="00342DF6"/>
    <w:rsid w:val="00344380"/>
    <w:rsid w:val="00345D32"/>
    <w:rsid w:val="00346E76"/>
    <w:rsid w:val="00353A54"/>
    <w:rsid w:val="00360911"/>
    <w:rsid w:val="003620C9"/>
    <w:rsid w:val="00364626"/>
    <w:rsid w:val="003651F7"/>
    <w:rsid w:val="00365245"/>
    <w:rsid w:val="003661A6"/>
    <w:rsid w:val="003670BD"/>
    <w:rsid w:val="0037208E"/>
    <w:rsid w:val="003738E5"/>
    <w:rsid w:val="0037440E"/>
    <w:rsid w:val="00381617"/>
    <w:rsid w:val="00381BCC"/>
    <w:rsid w:val="00383AFF"/>
    <w:rsid w:val="003918A8"/>
    <w:rsid w:val="00396FA4"/>
    <w:rsid w:val="003A334D"/>
    <w:rsid w:val="003B3AEF"/>
    <w:rsid w:val="003B519C"/>
    <w:rsid w:val="003B5BAF"/>
    <w:rsid w:val="003B78CF"/>
    <w:rsid w:val="003C4DEF"/>
    <w:rsid w:val="003D4CFD"/>
    <w:rsid w:val="003D4DBE"/>
    <w:rsid w:val="003D62A3"/>
    <w:rsid w:val="003E469A"/>
    <w:rsid w:val="003E5463"/>
    <w:rsid w:val="003E6267"/>
    <w:rsid w:val="003F06CE"/>
    <w:rsid w:val="003F1857"/>
    <w:rsid w:val="003F1F82"/>
    <w:rsid w:val="003F236F"/>
    <w:rsid w:val="003F2A89"/>
    <w:rsid w:val="003F3EB3"/>
    <w:rsid w:val="0040113E"/>
    <w:rsid w:val="00405701"/>
    <w:rsid w:val="00410489"/>
    <w:rsid w:val="00410C34"/>
    <w:rsid w:val="004110F0"/>
    <w:rsid w:val="00411DCC"/>
    <w:rsid w:val="004225BF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359"/>
    <w:rsid w:val="004478BA"/>
    <w:rsid w:val="00456971"/>
    <w:rsid w:val="00457921"/>
    <w:rsid w:val="004624EC"/>
    <w:rsid w:val="00462D53"/>
    <w:rsid w:val="00467B00"/>
    <w:rsid w:val="00474E57"/>
    <w:rsid w:val="00481181"/>
    <w:rsid w:val="00481339"/>
    <w:rsid w:val="0048335E"/>
    <w:rsid w:val="00484E67"/>
    <w:rsid w:val="004868E0"/>
    <w:rsid w:val="00492B8A"/>
    <w:rsid w:val="0049491B"/>
    <w:rsid w:val="00497D85"/>
    <w:rsid w:val="00497D8A"/>
    <w:rsid w:val="004A3ABA"/>
    <w:rsid w:val="004A4B27"/>
    <w:rsid w:val="004A4C5C"/>
    <w:rsid w:val="004A58F4"/>
    <w:rsid w:val="004A5A7F"/>
    <w:rsid w:val="004B0D40"/>
    <w:rsid w:val="004B1C8B"/>
    <w:rsid w:val="004B253C"/>
    <w:rsid w:val="004B2D55"/>
    <w:rsid w:val="004C03DC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7B"/>
    <w:rsid w:val="004F42AE"/>
    <w:rsid w:val="00503445"/>
    <w:rsid w:val="0050378E"/>
    <w:rsid w:val="005037E2"/>
    <w:rsid w:val="00503AA6"/>
    <w:rsid w:val="00504EE5"/>
    <w:rsid w:val="00506A0F"/>
    <w:rsid w:val="00511D23"/>
    <w:rsid w:val="0051483F"/>
    <w:rsid w:val="00514CBB"/>
    <w:rsid w:val="005223E6"/>
    <w:rsid w:val="00527B12"/>
    <w:rsid w:val="005348A6"/>
    <w:rsid w:val="00537821"/>
    <w:rsid w:val="00551361"/>
    <w:rsid w:val="005560B9"/>
    <w:rsid w:val="00557973"/>
    <w:rsid w:val="00563BDF"/>
    <w:rsid w:val="00565D1F"/>
    <w:rsid w:val="00571C0D"/>
    <w:rsid w:val="00573382"/>
    <w:rsid w:val="00574F8A"/>
    <w:rsid w:val="0057504D"/>
    <w:rsid w:val="005775EC"/>
    <w:rsid w:val="0058008A"/>
    <w:rsid w:val="00580A87"/>
    <w:rsid w:val="005817C4"/>
    <w:rsid w:val="00581E6A"/>
    <w:rsid w:val="00590177"/>
    <w:rsid w:val="00590706"/>
    <w:rsid w:val="005922C2"/>
    <w:rsid w:val="00595B5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3A29"/>
    <w:rsid w:val="005D56CE"/>
    <w:rsid w:val="005D6B6B"/>
    <w:rsid w:val="005D7E19"/>
    <w:rsid w:val="005E6D8B"/>
    <w:rsid w:val="005F08D8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30C6"/>
    <w:rsid w:val="00614F0F"/>
    <w:rsid w:val="00615B54"/>
    <w:rsid w:val="0062441F"/>
    <w:rsid w:val="00625D12"/>
    <w:rsid w:val="00626B59"/>
    <w:rsid w:val="00632BE0"/>
    <w:rsid w:val="006338F7"/>
    <w:rsid w:val="0063457B"/>
    <w:rsid w:val="00634E4F"/>
    <w:rsid w:val="0064217C"/>
    <w:rsid w:val="006426E1"/>
    <w:rsid w:val="00643EE0"/>
    <w:rsid w:val="00647208"/>
    <w:rsid w:val="006473C1"/>
    <w:rsid w:val="006502B6"/>
    <w:rsid w:val="00652E90"/>
    <w:rsid w:val="00654DD6"/>
    <w:rsid w:val="00656834"/>
    <w:rsid w:val="0065745A"/>
    <w:rsid w:val="00661208"/>
    <w:rsid w:val="00661332"/>
    <w:rsid w:val="00662DBF"/>
    <w:rsid w:val="00663434"/>
    <w:rsid w:val="006665D6"/>
    <w:rsid w:val="00667684"/>
    <w:rsid w:val="00670029"/>
    <w:rsid w:val="00670DFF"/>
    <w:rsid w:val="00671B8B"/>
    <w:rsid w:val="0067244C"/>
    <w:rsid w:val="00672D27"/>
    <w:rsid w:val="0068245B"/>
    <w:rsid w:val="0068484D"/>
    <w:rsid w:val="00684A5B"/>
    <w:rsid w:val="006869A2"/>
    <w:rsid w:val="0068799D"/>
    <w:rsid w:val="00690124"/>
    <w:rsid w:val="00692C47"/>
    <w:rsid w:val="00694365"/>
    <w:rsid w:val="00697127"/>
    <w:rsid w:val="006A443A"/>
    <w:rsid w:val="006A6773"/>
    <w:rsid w:val="006B13D3"/>
    <w:rsid w:val="006B33AA"/>
    <w:rsid w:val="006B47A3"/>
    <w:rsid w:val="006B5732"/>
    <w:rsid w:val="006B6C21"/>
    <w:rsid w:val="006C2D0B"/>
    <w:rsid w:val="006C671A"/>
    <w:rsid w:val="006D0C88"/>
    <w:rsid w:val="006D1192"/>
    <w:rsid w:val="006D15AB"/>
    <w:rsid w:val="006D1943"/>
    <w:rsid w:val="006D2543"/>
    <w:rsid w:val="006E716D"/>
    <w:rsid w:val="006E76B2"/>
    <w:rsid w:val="006E79FB"/>
    <w:rsid w:val="006F2FF5"/>
    <w:rsid w:val="006F5EFC"/>
    <w:rsid w:val="007010C4"/>
    <w:rsid w:val="0070210A"/>
    <w:rsid w:val="007061F3"/>
    <w:rsid w:val="00710227"/>
    <w:rsid w:val="00711256"/>
    <w:rsid w:val="00712C21"/>
    <w:rsid w:val="00721635"/>
    <w:rsid w:val="00722AB9"/>
    <w:rsid w:val="00723687"/>
    <w:rsid w:val="00723E6F"/>
    <w:rsid w:val="00723FF8"/>
    <w:rsid w:val="00724A3A"/>
    <w:rsid w:val="00725D21"/>
    <w:rsid w:val="007328F8"/>
    <w:rsid w:val="007335BD"/>
    <w:rsid w:val="00734B50"/>
    <w:rsid w:val="00734E7B"/>
    <w:rsid w:val="007403F9"/>
    <w:rsid w:val="007410B5"/>
    <w:rsid w:val="007410F0"/>
    <w:rsid w:val="007429D2"/>
    <w:rsid w:val="00744208"/>
    <w:rsid w:val="00750055"/>
    <w:rsid w:val="00750DD4"/>
    <w:rsid w:val="0075349E"/>
    <w:rsid w:val="00753E78"/>
    <w:rsid w:val="00753F43"/>
    <w:rsid w:val="00754C50"/>
    <w:rsid w:val="007555AE"/>
    <w:rsid w:val="00756087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872C5"/>
    <w:rsid w:val="007943FB"/>
    <w:rsid w:val="007A1F21"/>
    <w:rsid w:val="007A204C"/>
    <w:rsid w:val="007A28F7"/>
    <w:rsid w:val="007A775C"/>
    <w:rsid w:val="007A7808"/>
    <w:rsid w:val="007B643D"/>
    <w:rsid w:val="007C0C26"/>
    <w:rsid w:val="007C0EC0"/>
    <w:rsid w:val="007C19DA"/>
    <w:rsid w:val="007C3A74"/>
    <w:rsid w:val="007C485E"/>
    <w:rsid w:val="007C6C28"/>
    <w:rsid w:val="007D1BD5"/>
    <w:rsid w:val="007D26CE"/>
    <w:rsid w:val="007D2EFC"/>
    <w:rsid w:val="007D7FB7"/>
    <w:rsid w:val="007E278E"/>
    <w:rsid w:val="007E2F39"/>
    <w:rsid w:val="007E4580"/>
    <w:rsid w:val="007E499C"/>
    <w:rsid w:val="007F068A"/>
    <w:rsid w:val="007F2018"/>
    <w:rsid w:val="008000D7"/>
    <w:rsid w:val="00806988"/>
    <w:rsid w:val="00810B2B"/>
    <w:rsid w:val="00810DC2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7205"/>
    <w:rsid w:val="008665AA"/>
    <w:rsid w:val="0087180A"/>
    <w:rsid w:val="00874398"/>
    <w:rsid w:val="00877C0E"/>
    <w:rsid w:val="00877FD9"/>
    <w:rsid w:val="008819F8"/>
    <w:rsid w:val="0088217D"/>
    <w:rsid w:val="008853F6"/>
    <w:rsid w:val="00885674"/>
    <w:rsid w:val="0088655E"/>
    <w:rsid w:val="0089003B"/>
    <w:rsid w:val="008A130F"/>
    <w:rsid w:val="008A2396"/>
    <w:rsid w:val="008A279D"/>
    <w:rsid w:val="008A4E5E"/>
    <w:rsid w:val="008A65D3"/>
    <w:rsid w:val="008A797C"/>
    <w:rsid w:val="008B267F"/>
    <w:rsid w:val="008B29D1"/>
    <w:rsid w:val="008B3B5E"/>
    <w:rsid w:val="008B3FE2"/>
    <w:rsid w:val="008B5B0B"/>
    <w:rsid w:val="008B5BFE"/>
    <w:rsid w:val="008B7CCB"/>
    <w:rsid w:val="008C1C61"/>
    <w:rsid w:val="008C499D"/>
    <w:rsid w:val="008C6165"/>
    <w:rsid w:val="008D022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6BD7"/>
    <w:rsid w:val="008E6F23"/>
    <w:rsid w:val="008E78B4"/>
    <w:rsid w:val="008E7C21"/>
    <w:rsid w:val="008F0F6C"/>
    <w:rsid w:val="008F5A13"/>
    <w:rsid w:val="008F7E68"/>
    <w:rsid w:val="00900F98"/>
    <w:rsid w:val="00901DF1"/>
    <w:rsid w:val="0090359F"/>
    <w:rsid w:val="00903C23"/>
    <w:rsid w:val="00903CE0"/>
    <w:rsid w:val="00912B0C"/>
    <w:rsid w:val="0091542F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50859"/>
    <w:rsid w:val="009514A1"/>
    <w:rsid w:val="009520B2"/>
    <w:rsid w:val="009531F4"/>
    <w:rsid w:val="009607F9"/>
    <w:rsid w:val="00961D2A"/>
    <w:rsid w:val="00963DFB"/>
    <w:rsid w:val="00973FE1"/>
    <w:rsid w:val="0098092C"/>
    <w:rsid w:val="00981860"/>
    <w:rsid w:val="009906D0"/>
    <w:rsid w:val="00995691"/>
    <w:rsid w:val="009A1FB4"/>
    <w:rsid w:val="009A2A36"/>
    <w:rsid w:val="009A2CE9"/>
    <w:rsid w:val="009A2CEA"/>
    <w:rsid w:val="009A3A2B"/>
    <w:rsid w:val="009A5138"/>
    <w:rsid w:val="009A55A1"/>
    <w:rsid w:val="009A6830"/>
    <w:rsid w:val="009B061A"/>
    <w:rsid w:val="009B371E"/>
    <w:rsid w:val="009B37CD"/>
    <w:rsid w:val="009B4704"/>
    <w:rsid w:val="009C419F"/>
    <w:rsid w:val="009C526B"/>
    <w:rsid w:val="009C6910"/>
    <w:rsid w:val="009D2868"/>
    <w:rsid w:val="009D42AE"/>
    <w:rsid w:val="009D6F87"/>
    <w:rsid w:val="009E036E"/>
    <w:rsid w:val="009E1019"/>
    <w:rsid w:val="009E14AD"/>
    <w:rsid w:val="009E236A"/>
    <w:rsid w:val="009E7F76"/>
    <w:rsid w:val="009F2A43"/>
    <w:rsid w:val="009F5371"/>
    <w:rsid w:val="009F79CA"/>
    <w:rsid w:val="00A00B10"/>
    <w:rsid w:val="00A0464B"/>
    <w:rsid w:val="00A05076"/>
    <w:rsid w:val="00A05F2E"/>
    <w:rsid w:val="00A07994"/>
    <w:rsid w:val="00A07DE0"/>
    <w:rsid w:val="00A206AD"/>
    <w:rsid w:val="00A21B8F"/>
    <w:rsid w:val="00A21C45"/>
    <w:rsid w:val="00A22B44"/>
    <w:rsid w:val="00A23CF3"/>
    <w:rsid w:val="00A256E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47D4E"/>
    <w:rsid w:val="00A5008A"/>
    <w:rsid w:val="00A5312B"/>
    <w:rsid w:val="00A542AC"/>
    <w:rsid w:val="00A543F0"/>
    <w:rsid w:val="00A571A5"/>
    <w:rsid w:val="00A666E3"/>
    <w:rsid w:val="00A70431"/>
    <w:rsid w:val="00A728DB"/>
    <w:rsid w:val="00A752A7"/>
    <w:rsid w:val="00A81FA4"/>
    <w:rsid w:val="00A839ED"/>
    <w:rsid w:val="00A86C91"/>
    <w:rsid w:val="00A910F6"/>
    <w:rsid w:val="00A93347"/>
    <w:rsid w:val="00A9443F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422B"/>
    <w:rsid w:val="00AB5DCB"/>
    <w:rsid w:val="00AC2028"/>
    <w:rsid w:val="00AC2AC0"/>
    <w:rsid w:val="00AC3AA1"/>
    <w:rsid w:val="00AD63D8"/>
    <w:rsid w:val="00AE0CDA"/>
    <w:rsid w:val="00AE670B"/>
    <w:rsid w:val="00AE7992"/>
    <w:rsid w:val="00B00C37"/>
    <w:rsid w:val="00B04046"/>
    <w:rsid w:val="00B05AE1"/>
    <w:rsid w:val="00B12F6B"/>
    <w:rsid w:val="00B13B66"/>
    <w:rsid w:val="00B15B68"/>
    <w:rsid w:val="00B23548"/>
    <w:rsid w:val="00B23CD2"/>
    <w:rsid w:val="00B23EB4"/>
    <w:rsid w:val="00B255BD"/>
    <w:rsid w:val="00B2713C"/>
    <w:rsid w:val="00B27B2F"/>
    <w:rsid w:val="00B3033E"/>
    <w:rsid w:val="00B350BA"/>
    <w:rsid w:val="00B36EF0"/>
    <w:rsid w:val="00B428BC"/>
    <w:rsid w:val="00B45BFE"/>
    <w:rsid w:val="00B50872"/>
    <w:rsid w:val="00B530D8"/>
    <w:rsid w:val="00B53B23"/>
    <w:rsid w:val="00B55605"/>
    <w:rsid w:val="00B5572C"/>
    <w:rsid w:val="00B55CD0"/>
    <w:rsid w:val="00B5674E"/>
    <w:rsid w:val="00B7384F"/>
    <w:rsid w:val="00B80426"/>
    <w:rsid w:val="00B839AA"/>
    <w:rsid w:val="00B83CA6"/>
    <w:rsid w:val="00B84DC9"/>
    <w:rsid w:val="00B85B47"/>
    <w:rsid w:val="00B90AC8"/>
    <w:rsid w:val="00BA0E36"/>
    <w:rsid w:val="00BA278E"/>
    <w:rsid w:val="00BA2CFF"/>
    <w:rsid w:val="00BA60F2"/>
    <w:rsid w:val="00BA795A"/>
    <w:rsid w:val="00BB1370"/>
    <w:rsid w:val="00BB1749"/>
    <w:rsid w:val="00BB63EF"/>
    <w:rsid w:val="00BB7615"/>
    <w:rsid w:val="00BC1DBA"/>
    <w:rsid w:val="00BC7972"/>
    <w:rsid w:val="00BC7AF9"/>
    <w:rsid w:val="00BC7C54"/>
    <w:rsid w:val="00BD14F8"/>
    <w:rsid w:val="00BD35E0"/>
    <w:rsid w:val="00BD3686"/>
    <w:rsid w:val="00BD48BA"/>
    <w:rsid w:val="00BD717B"/>
    <w:rsid w:val="00BE2707"/>
    <w:rsid w:val="00BE42F0"/>
    <w:rsid w:val="00BE4B80"/>
    <w:rsid w:val="00BE695F"/>
    <w:rsid w:val="00BE748D"/>
    <w:rsid w:val="00BF2062"/>
    <w:rsid w:val="00BF32B8"/>
    <w:rsid w:val="00C04263"/>
    <w:rsid w:val="00C065FF"/>
    <w:rsid w:val="00C06B5E"/>
    <w:rsid w:val="00C113D9"/>
    <w:rsid w:val="00C118CF"/>
    <w:rsid w:val="00C16BB1"/>
    <w:rsid w:val="00C2187B"/>
    <w:rsid w:val="00C23533"/>
    <w:rsid w:val="00C238F0"/>
    <w:rsid w:val="00C25417"/>
    <w:rsid w:val="00C26B81"/>
    <w:rsid w:val="00C274CA"/>
    <w:rsid w:val="00C35835"/>
    <w:rsid w:val="00C37B40"/>
    <w:rsid w:val="00C37B7F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C9F"/>
    <w:rsid w:val="00C906AE"/>
    <w:rsid w:val="00C92515"/>
    <w:rsid w:val="00C93354"/>
    <w:rsid w:val="00CA01BC"/>
    <w:rsid w:val="00CA19BE"/>
    <w:rsid w:val="00CA5E8B"/>
    <w:rsid w:val="00CB2750"/>
    <w:rsid w:val="00CB4469"/>
    <w:rsid w:val="00CC15AA"/>
    <w:rsid w:val="00CC7687"/>
    <w:rsid w:val="00CD0B50"/>
    <w:rsid w:val="00CD34A7"/>
    <w:rsid w:val="00CD6865"/>
    <w:rsid w:val="00CD693C"/>
    <w:rsid w:val="00CE1898"/>
    <w:rsid w:val="00CE4684"/>
    <w:rsid w:val="00CF116A"/>
    <w:rsid w:val="00CF1C39"/>
    <w:rsid w:val="00D00BF3"/>
    <w:rsid w:val="00D01DFA"/>
    <w:rsid w:val="00D074B4"/>
    <w:rsid w:val="00D07BB4"/>
    <w:rsid w:val="00D141E1"/>
    <w:rsid w:val="00D1452D"/>
    <w:rsid w:val="00D14F79"/>
    <w:rsid w:val="00D168B2"/>
    <w:rsid w:val="00D23FCF"/>
    <w:rsid w:val="00D2568A"/>
    <w:rsid w:val="00D30959"/>
    <w:rsid w:val="00D3349B"/>
    <w:rsid w:val="00D3421E"/>
    <w:rsid w:val="00D34FBB"/>
    <w:rsid w:val="00D36506"/>
    <w:rsid w:val="00D3778D"/>
    <w:rsid w:val="00D41EEC"/>
    <w:rsid w:val="00D4381D"/>
    <w:rsid w:val="00D44C4B"/>
    <w:rsid w:val="00D44C9C"/>
    <w:rsid w:val="00D55A9A"/>
    <w:rsid w:val="00D6506A"/>
    <w:rsid w:val="00D65A0C"/>
    <w:rsid w:val="00D6772E"/>
    <w:rsid w:val="00D73D40"/>
    <w:rsid w:val="00D87D04"/>
    <w:rsid w:val="00D935BA"/>
    <w:rsid w:val="00D971D7"/>
    <w:rsid w:val="00DA00E7"/>
    <w:rsid w:val="00DA02B8"/>
    <w:rsid w:val="00DA1DE5"/>
    <w:rsid w:val="00DA2A65"/>
    <w:rsid w:val="00DA72DD"/>
    <w:rsid w:val="00DB434F"/>
    <w:rsid w:val="00DC13BC"/>
    <w:rsid w:val="00DC1DF4"/>
    <w:rsid w:val="00DC270D"/>
    <w:rsid w:val="00DC7055"/>
    <w:rsid w:val="00DD0D57"/>
    <w:rsid w:val="00DD6C10"/>
    <w:rsid w:val="00DE0327"/>
    <w:rsid w:val="00DE1A3D"/>
    <w:rsid w:val="00DE338E"/>
    <w:rsid w:val="00DF1AFA"/>
    <w:rsid w:val="00DF32AB"/>
    <w:rsid w:val="00DF32C9"/>
    <w:rsid w:val="00DF474E"/>
    <w:rsid w:val="00E01375"/>
    <w:rsid w:val="00E033CE"/>
    <w:rsid w:val="00E15EF4"/>
    <w:rsid w:val="00E1770B"/>
    <w:rsid w:val="00E256CD"/>
    <w:rsid w:val="00E25B45"/>
    <w:rsid w:val="00E263AD"/>
    <w:rsid w:val="00E26641"/>
    <w:rsid w:val="00E36FE3"/>
    <w:rsid w:val="00E3787F"/>
    <w:rsid w:val="00E409BA"/>
    <w:rsid w:val="00E43C39"/>
    <w:rsid w:val="00E43D63"/>
    <w:rsid w:val="00E43FFA"/>
    <w:rsid w:val="00E4406B"/>
    <w:rsid w:val="00E44874"/>
    <w:rsid w:val="00E46CB2"/>
    <w:rsid w:val="00E475D1"/>
    <w:rsid w:val="00E502C7"/>
    <w:rsid w:val="00E54C84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69C5"/>
    <w:rsid w:val="00E8286C"/>
    <w:rsid w:val="00E85190"/>
    <w:rsid w:val="00E8530E"/>
    <w:rsid w:val="00E87DE4"/>
    <w:rsid w:val="00E909EA"/>
    <w:rsid w:val="00E94137"/>
    <w:rsid w:val="00E95CDB"/>
    <w:rsid w:val="00EA1332"/>
    <w:rsid w:val="00EA1C5F"/>
    <w:rsid w:val="00EA2021"/>
    <w:rsid w:val="00EA20D7"/>
    <w:rsid w:val="00EA2D28"/>
    <w:rsid w:val="00EA3089"/>
    <w:rsid w:val="00EA3E40"/>
    <w:rsid w:val="00EA47B7"/>
    <w:rsid w:val="00EB3E80"/>
    <w:rsid w:val="00EB4BD1"/>
    <w:rsid w:val="00EB5038"/>
    <w:rsid w:val="00EB6AA6"/>
    <w:rsid w:val="00EC3299"/>
    <w:rsid w:val="00EC78B4"/>
    <w:rsid w:val="00EE1483"/>
    <w:rsid w:val="00EE3319"/>
    <w:rsid w:val="00EE4715"/>
    <w:rsid w:val="00EE5A83"/>
    <w:rsid w:val="00EE710E"/>
    <w:rsid w:val="00EE7C0D"/>
    <w:rsid w:val="00EF0F09"/>
    <w:rsid w:val="00EF3C28"/>
    <w:rsid w:val="00EF47A3"/>
    <w:rsid w:val="00EF5D98"/>
    <w:rsid w:val="00F0091C"/>
    <w:rsid w:val="00F051FD"/>
    <w:rsid w:val="00F10811"/>
    <w:rsid w:val="00F119D0"/>
    <w:rsid w:val="00F13918"/>
    <w:rsid w:val="00F17430"/>
    <w:rsid w:val="00F24A8E"/>
    <w:rsid w:val="00F24DD7"/>
    <w:rsid w:val="00F2602F"/>
    <w:rsid w:val="00F26AD2"/>
    <w:rsid w:val="00F27796"/>
    <w:rsid w:val="00F31AD9"/>
    <w:rsid w:val="00F354FC"/>
    <w:rsid w:val="00F4780E"/>
    <w:rsid w:val="00F503D7"/>
    <w:rsid w:val="00F51170"/>
    <w:rsid w:val="00F56D4A"/>
    <w:rsid w:val="00F57508"/>
    <w:rsid w:val="00F60C0A"/>
    <w:rsid w:val="00F6433E"/>
    <w:rsid w:val="00F65381"/>
    <w:rsid w:val="00F6728D"/>
    <w:rsid w:val="00F67FDB"/>
    <w:rsid w:val="00F75C6B"/>
    <w:rsid w:val="00F80B45"/>
    <w:rsid w:val="00F82E47"/>
    <w:rsid w:val="00F86EBB"/>
    <w:rsid w:val="00F87C7E"/>
    <w:rsid w:val="00F9170B"/>
    <w:rsid w:val="00F91FF1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BC7"/>
    <w:rsid w:val="00FE4332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B5EB8-FF4D-40A4-A2E8-2594D7F1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table" w:styleId="Lentelstinklelis">
    <w:name w:val="Table Grid"/>
    <w:basedOn w:val="prastojilentel"/>
    <w:rsid w:val="009C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574F8A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574F8A"/>
    <w:rPr>
      <w:lang w:val="en-US"/>
    </w:rPr>
  </w:style>
  <w:style w:type="paragraph" w:styleId="Porat">
    <w:name w:val="footer"/>
    <w:basedOn w:val="prastasis"/>
    <w:link w:val="PoratDiagrama"/>
    <w:rsid w:val="00574F8A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PoratDiagrama">
    <w:name w:val="Poraštė Diagrama"/>
    <w:link w:val="Porat"/>
    <w:rsid w:val="00574F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9E57-E28B-4638-9F6B-EB8DC660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3658</CharactersWithSpaces>
  <SharedDoc>false</SharedDoc>
  <HLinks>
    <vt:vector size="6" baseType="variant"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3</cp:revision>
  <cp:lastPrinted>2018-02-08T09:11:00Z</cp:lastPrinted>
  <dcterms:created xsi:type="dcterms:W3CDTF">2018-02-08T13:15:00Z</dcterms:created>
  <dcterms:modified xsi:type="dcterms:W3CDTF">2018-02-08T13:16:00Z</dcterms:modified>
</cp:coreProperties>
</file>