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2A" w:rsidRDefault="00367E2A" w:rsidP="00367E2A">
      <w:pPr>
        <w:pStyle w:val="Antrats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Antrats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Antrats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C92967">
        <w:trPr>
          <w:cantSplit/>
          <w:trHeight w:val="1286"/>
          <w:jc w:val="center"/>
        </w:trPr>
        <w:tc>
          <w:tcPr>
            <w:tcW w:w="9688" w:type="dxa"/>
          </w:tcPr>
          <w:p w:rsidR="00367E2A" w:rsidRPr="00384D9C" w:rsidRDefault="00367E2A" w:rsidP="00C92967">
            <w:pPr>
              <w:rPr>
                <w:b/>
                <w:caps/>
              </w:rPr>
            </w:pPr>
          </w:p>
          <w:p w:rsidR="00367E2A" w:rsidRPr="000B6E02" w:rsidRDefault="00367E2A" w:rsidP="00C92967">
            <w:pPr>
              <w:rPr>
                <w:sz w:val="16"/>
                <w:szCs w:val="16"/>
              </w:rPr>
            </w:pPr>
          </w:p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Pr="00153A69" w:rsidRDefault="00367E2A" w:rsidP="00C92967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 xml:space="preserve">DĖL </w:t>
            </w:r>
            <w:r w:rsidR="0098214E">
              <w:rPr>
                <w:b/>
                <w:bCs/>
              </w:rPr>
              <w:t xml:space="preserve">ŠILALĖS RAJONO SAVIVALDYBĖS </w:t>
            </w:r>
            <w:r w:rsidR="00737B30">
              <w:rPr>
                <w:b/>
                <w:bCs/>
              </w:rPr>
              <w:t>GYVENTOJŲ CIVILINĖS SAUGOS 2013</w:t>
            </w:r>
            <w:r w:rsidR="001D2B8B">
              <w:rPr>
                <w:b/>
                <w:bCs/>
              </w:rPr>
              <w:t xml:space="preserve"> M. ŠVIETIMO RENGINIŲ GRAFIKO PATVIRTINIMO</w:t>
            </w:r>
          </w:p>
          <w:p w:rsidR="00367E2A" w:rsidRPr="00065105" w:rsidRDefault="00367E2A" w:rsidP="00C92967">
            <w:pPr>
              <w:shd w:val="clear" w:color="auto" w:fill="FFFFFF"/>
              <w:spacing w:line="281" w:lineRule="exact"/>
              <w:ind w:left="2261" w:right="432" w:hanging="1742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737B30">
        <w:t>3</w:t>
      </w:r>
      <w:r w:rsidRPr="00AA526D">
        <w:t xml:space="preserve"> m.</w:t>
      </w:r>
      <w:r>
        <w:t xml:space="preserve"> </w:t>
      </w:r>
      <w:r w:rsidR="00737B30">
        <w:t>kovo</w:t>
      </w:r>
      <w:r w:rsidRPr="00AA526D">
        <w:t xml:space="preserve"> </w:t>
      </w:r>
      <w:r w:rsidR="007507E1">
        <w:t>5</w:t>
      </w:r>
      <w:r w:rsidRPr="00AA526D">
        <w:t xml:space="preserve"> d. Nr. DĮV-</w:t>
      </w:r>
      <w:r w:rsidR="007507E1">
        <w:t>312</w:t>
      </w:r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1A7CD8" w:rsidRDefault="00367E2A" w:rsidP="00561E8A">
      <w:pPr>
        <w:pStyle w:val="istatymas"/>
        <w:spacing w:before="0" w:beforeAutospacing="0" w:after="0" w:afterAutospacing="0"/>
        <w:ind w:firstLine="567"/>
        <w:jc w:val="both"/>
      </w:pPr>
      <w:r w:rsidRPr="005970F8">
        <w:t xml:space="preserve">Vadovaudamasis </w:t>
      </w:r>
      <w:r w:rsidR="00487EBE">
        <w:t xml:space="preserve">Lietuvos Respublikos </w:t>
      </w:r>
      <w:r w:rsidR="00DB77CB">
        <w:t xml:space="preserve">vietos savivaldos įstatymo </w:t>
      </w:r>
      <w:r w:rsidR="001D2B8B" w:rsidRPr="008320A7">
        <w:t>(Žin., 1994, Nr.55-1049; 2008,</w:t>
      </w:r>
      <w:r w:rsidR="009524D6">
        <w:t xml:space="preserve"> Nr.113-4290) 29 straipsnio 8 dalies</w:t>
      </w:r>
      <w:r w:rsidR="001D2B8B">
        <w:t xml:space="preserve"> 2 p</w:t>
      </w:r>
      <w:r w:rsidR="009524D6">
        <w:t>unktu,</w:t>
      </w:r>
      <w:r w:rsidR="001D2B8B" w:rsidRPr="001D2B8B">
        <w:t xml:space="preserve"> </w:t>
      </w:r>
      <w:r w:rsidR="001D2B8B" w:rsidRPr="00F50C28">
        <w:t>Lietuvos Respublikos civilinės saugos įstatymo (Žin., 1998, Nr.115-3230, 20</w:t>
      </w:r>
      <w:r w:rsidR="001D2B8B">
        <w:t>09</w:t>
      </w:r>
      <w:r w:rsidR="001D2B8B" w:rsidRPr="00F50C28">
        <w:t>, Nr. 1</w:t>
      </w:r>
      <w:r w:rsidR="001D2B8B">
        <w:t>59</w:t>
      </w:r>
      <w:r w:rsidR="001D2B8B" w:rsidRPr="00F50C28">
        <w:t>-</w:t>
      </w:r>
      <w:r w:rsidR="001D2B8B">
        <w:t>7207</w:t>
      </w:r>
      <w:r w:rsidR="001D2B8B" w:rsidRPr="00F50C28">
        <w:t>) 1</w:t>
      </w:r>
      <w:r w:rsidR="001D2B8B">
        <w:t>4</w:t>
      </w:r>
      <w:r w:rsidR="001D2B8B" w:rsidRPr="00F50C28">
        <w:t xml:space="preserve"> str</w:t>
      </w:r>
      <w:r w:rsidR="00E873B7">
        <w:t>aipsnio</w:t>
      </w:r>
      <w:r w:rsidR="001D2B8B" w:rsidRPr="00F50C28">
        <w:t xml:space="preserve"> </w:t>
      </w:r>
      <w:r w:rsidR="008C72DC">
        <w:t xml:space="preserve">10 ir </w:t>
      </w:r>
      <w:r w:rsidR="001D2B8B">
        <w:t>16</w:t>
      </w:r>
      <w:r w:rsidR="001D2B8B" w:rsidRPr="00F50C28">
        <w:t xml:space="preserve"> p</w:t>
      </w:r>
      <w:r w:rsidR="00E873B7">
        <w:t>unkt</w:t>
      </w:r>
      <w:r w:rsidR="008C72DC">
        <w:t>ais</w:t>
      </w:r>
      <w:r w:rsidR="001D2B8B">
        <w:t xml:space="preserve"> ir</w:t>
      </w:r>
      <w:r w:rsidR="001D2B8B" w:rsidRPr="008320A7">
        <w:t xml:space="preserve"> Lietuvos Respublikos </w:t>
      </w:r>
      <w:r w:rsidR="001D2B8B">
        <w:t>Vyriausybės 2010 m. birželio 7 d. nutarim</w:t>
      </w:r>
      <w:r w:rsidR="00E873B7">
        <w:t>u</w:t>
      </w:r>
      <w:r w:rsidR="001D2B8B">
        <w:t xml:space="preserve"> Nr.718</w:t>
      </w:r>
      <w:r w:rsidR="00E873B7">
        <w:t xml:space="preserve"> patvirtinto</w:t>
      </w:r>
      <w:r w:rsidR="001D2B8B">
        <w:t xml:space="preserve"> </w:t>
      </w:r>
      <w:r w:rsidR="00E873B7">
        <w:t>C</w:t>
      </w:r>
      <w:r w:rsidR="001D2B8B">
        <w:t>ivilinės saugos mokymo tvarkos aprašo (Žin., 2010, Nr.6</w:t>
      </w:r>
      <w:r w:rsidR="00E873B7">
        <w:t>9-34</w:t>
      </w:r>
      <w:r w:rsidR="008C72DC">
        <w:t>4</w:t>
      </w:r>
      <w:r w:rsidR="00E873B7">
        <w:t>3) 34 punktu</w:t>
      </w:r>
      <w:r w:rsidR="008C72DC">
        <w:t>:</w:t>
      </w:r>
    </w:p>
    <w:p w:rsidR="001D2B8B" w:rsidRDefault="008C72DC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T</w:t>
      </w:r>
      <w:r w:rsidR="001D2B8B">
        <w:t xml:space="preserve"> v i r t i n u Šilalės rajono savivaldybės</w:t>
      </w:r>
      <w:r w:rsidR="00737B30">
        <w:t xml:space="preserve"> gyventojų civilinės saugos 2013</w:t>
      </w:r>
      <w:r w:rsidR="001D2B8B">
        <w:t xml:space="preserve"> m. švietimo renginių grafiką (pridedama)</w:t>
      </w:r>
      <w:r>
        <w:t>.</w:t>
      </w:r>
    </w:p>
    <w:p w:rsidR="00737B30" w:rsidRDefault="00737B30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P r i p a ž į s t u netekusiu galio</w:t>
      </w:r>
      <w:r w:rsidR="0049531F">
        <w:t>s</w:t>
      </w:r>
      <w:r>
        <w:t xml:space="preserve"> 2012 m. balandžio 25 d. Šilalės rajono savivaldybės administracijos direktoriaus įsakymą Nr. DĮV-1291 „Dėl Šilalės rajono savivaldybės gyventojų civilinės saugos 2012 m. švietimo renginių grafiko patvirtinimo“.</w:t>
      </w:r>
    </w:p>
    <w:p w:rsidR="00737B30" w:rsidRDefault="00737B30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Paskelbti šį įsakymą Šilalės rajono savivaldybės tinklalapyje </w:t>
      </w:r>
      <w:r w:rsidRPr="004902B6">
        <w:t>www.silale</w:t>
      </w:r>
      <w:r>
        <w:t>.lt.</w:t>
      </w:r>
    </w:p>
    <w:p w:rsidR="00561E8A" w:rsidRPr="00153A69" w:rsidRDefault="008C72DC" w:rsidP="00DB77CB">
      <w:pPr>
        <w:pStyle w:val="istatymas"/>
        <w:spacing w:before="0" w:beforeAutospacing="0" w:after="0" w:afterAutospacing="0"/>
        <w:ind w:firstLine="567"/>
        <w:jc w:val="both"/>
      </w:pPr>
      <w:r>
        <w:t xml:space="preserve">Šis </w:t>
      </w:r>
      <w:r w:rsidR="00561E8A">
        <w:t>Įsakymas gali būti skundžiamas Lietuvos Respublikos administracinių bylų teisenos įstatymo nustatyta tvarka.</w:t>
      </w:r>
    </w:p>
    <w:p w:rsidR="00367E2A" w:rsidRDefault="00367E2A" w:rsidP="001A7CD8">
      <w:pPr>
        <w:tabs>
          <w:tab w:val="left" w:pos="851"/>
        </w:tabs>
        <w:overflowPunct/>
        <w:autoSpaceDE/>
        <w:autoSpaceDN/>
        <w:adjustRightInd/>
        <w:ind w:left="360"/>
        <w:textAlignment w:val="auto"/>
      </w:pPr>
    </w:p>
    <w:p w:rsidR="00367E2A" w:rsidRPr="00153A69" w:rsidRDefault="00367E2A" w:rsidP="00C82084">
      <w:pPr>
        <w:overflowPunct/>
        <w:autoSpaceDE/>
        <w:autoSpaceDN/>
        <w:adjustRightInd/>
        <w:contextualSpacing/>
        <w:textAlignment w:val="auto"/>
      </w:pPr>
    </w:p>
    <w:p w:rsidR="00367E2A" w:rsidRDefault="00367E2A" w:rsidP="00367E2A"/>
    <w:p w:rsidR="00367E2A" w:rsidRDefault="00367E2A" w:rsidP="00367E2A"/>
    <w:p w:rsidR="00367E2A" w:rsidRDefault="00367E2A" w:rsidP="00367E2A">
      <w:r>
        <w:t>Direktorius</w:t>
      </w:r>
      <w:r>
        <w:tab/>
      </w:r>
      <w:r>
        <w:tab/>
      </w:r>
      <w:r>
        <w:tab/>
      </w:r>
      <w:r>
        <w:tab/>
      </w:r>
      <w:r>
        <w:tab/>
      </w:r>
      <w:r w:rsidR="00A95D80">
        <w:t xml:space="preserve">                Valdemaras Jasevičius</w:t>
      </w:r>
    </w:p>
    <w:p w:rsidR="00367E2A" w:rsidRDefault="00367E2A" w:rsidP="004B5680">
      <w:bookmarkStart w:id="0" w:name="_GoBack"/>
      <w:bookmarkEnd w:id="0"/>
    </w:p>
    <w:sectPr w:rsidR="00367E2A" w:rsidSect="00AE270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FF2"/>
    <w:multiLevelType w:val="hybridMultilevel"/>
    <w:tmpl w:val="FB44F99A"/>
    <w:lvl w:ilvl="0" w:tplc="D18C7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2A"/>
    <w:rsid w:val="00022846"/>
    <w:rsid w:val="00062FDD"/>
    <w:rsid w:val="00071767"/>
    <w:rsid w:val="000E5432"/>
    <w:rsid w:val="00171F50"/>
    <w:rsid w:val="001A008E"/>
    <w:rsid w:val="001A33EF"/>
    <w:rsid w:val="001A7CD8"/>
    <w:rsid w:val="001B5E7E"/>
    <w:rsid w:val="001C0B02"/>
    <w:rsid w:val="001D2B8B"/>
    <w:rsid w:val="001E16BD"/>
    <w:rsid w:val="002D575E"/>
    <w:rsid w:val="002F1C05"/>
    <w:rsid w:val="002F7F1A"/>
    <w:rsid w:val="0031584A"/>
    <w:rsid w:val="00367E2A"/>
    <w:rsid w:val="00394E92"/>
    <w:rsid w:val="003C1D09"/>
    <w:rsid w:val="003C21CE"/>
    <w:rsid w:val="003D5F79"/>
    <w:rsid w:val="004262DB"/>
    <w:rsid w:val="004650CD"/>
    <w:rsid w:val="00487EBE"/>
    <w:rsid w:val="004902B6"/>
    <w:rsid w:val="0049531F"/>
    <w:rsid w:val="004B5680"/>
    <w:rsid w:val="00561E8A"/>
    <w:rsid w:val="00564F41"/>
    <w:rsid w:val="005907EA"/>
    <w:rsid w:val="005D2209"/>
    <w:rsid w:val="006245E6"/>
    <w:rsid w:val="00635B4B"/>
    <w:rsid w:val="00641AD3"/>
    <w:rsid w:val="00693452"/>
    <w:rsid w:val="006B0DEB"/>
    <w:rsid w:val="00707F03"/>
    <w:rsid w:val="00737B30"/>
    <w:rsid w:val="007507E1"/>
    <w:rsid w:val="007F7FA7"/>
    <w:rsid w:val="008348E4"/>
    <w:rsid w:val="00886E05"/>
    <w:rsid w:val="008C72DC"/>
    <w:rsid w:val="008D519C"/>
    <w:rsid w:val="008F484A"/>
    <w:rsid w:val="0091136F"/>
    <w:rsid w:val="009524D6"/>
    <w:rsid w:val="0098214E"/>
    <w:rsid w:val="009942E8"/>
    <w:rsid w:val="00A7097D"/>
    <w:rsid w:val="00A95D80"/>
    <w:rsid w:val="00AA17F2"/>
    <w:rsid w:val="00AA3384"/>
    <w:rsid w:val="00AE2706"/>
    <w:rsid w:val="00B56490"/>
    <w:rsid w:val="00B83503"/>
    <w:rsid w:val="00B9111F"/>
    <w:rsid w:val="00BA5F05"/>
    <w:rsid w:val="00BC332B"/>
    <w:rsid w:val="00BC4413"/>
    <w:rsid w:val="00BE2170"/>
    <w:rsid w:val="00BE7C28"/>
    <w:rsid w:val="00C02504"/>
    <w:rsid w:val="00C21BEA"/>
    <w:rsid w:val="00C5409A"/>
    <w:rsid w:val="00C724F8"/>
    <w:rsid w:val="00C82084"/>
    <w:rsid w:val="00CE429F"/>
    <w:rsid w:val="00DB77CB"/>
    <w:rsid w:val="00E02E02"/>
    <w:rsid w:val="00E203A0"/>
    <w:rsid w:val="00E873B7"/>
    <w:rsid w:val="00F21512"/>
    <w:rsid w:val="00F419FA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67E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prastasis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419FA"/>
    <w:rPr>
      <w:color w:val="0000FF" w:themeColor="hyperlink"/>
      <w:u w:val="single"/>
    </w:rPr>
  </w:style>
  <w:style w:type="table" w:styleId="Lentelstinklelis">
    <w:name w:val="Table Grid"/>
    <w:basedOn w:val="prastojilentel"/>
    <w:rsid w:val="001D2B8B"/>
    <w:rPr>
      <w:rFonts w:eastAsia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67E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prastasis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419FA"/>
    <w:rPr>
      <w:color w:val="0000FF" w:themeColor="hyperlink"/>
      <w:u w:val="single"/>
    </w:rPr>
  </w:style>
  <w:style w:type="table" w:styleId="Lentelstinklelis">
    <w:name w:val="Table Grid"/>
    <w:basedOn w:val="prastojilentel"/>
    <w:rsid w:val="001D2B8B"/>
    <w:rPr>
      <w:rFonts w:eastAsia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4118-4EDE-4C57-958A-5BDD11BB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2013-03-05T07:01:00Z</cp:lastPrinted>
  <dcterms:created xsi:type="dcterms:W3CDTF">2013-03-06T11:25:00Z</dcterms:created>
  <dcterms:modified xsi:type="dcterms:W3CDTF">2013-03-06T11:30:00Z</dcterms:modified>
</cp:coreProperties>
</file>