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C432" w14:textId="77777777" w:rsidR="005B1BA3" w:rsidRDefault="005B1BA3" w:rsidP="005B1BA3">
      <w:pPr>
        <w:pStyle w:val="Antrats"/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69750108" wp14:editId="48B5834C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86FAE" w14:textId="77777777" w:rsidR="005B1BA3" w:rsidRDefault="005B1BA3" w:rsidP="005B1BA3">
      <w:pPr>
        <w:pStyle w:val="Antrats"/>
        <w:ind w:firstLine="0"/>
        <w:jc w:val="center"/>
        <w:rPr>
          <w:sz w:val="12"/>
        </w:rPr>
      </w:pPr>
    </w:p>
    <w:p w14:paraId="45A144EC" w14:textId="77777777" w:rsidR="005B1BA3" w:rsidRDefault="005B1BA3" w:rsidP="005B1BA3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ŠILALĖS RAJONO SAVIVALDYBĖS ADMINISTRACIJOS</w:t>
      </w:r>
    </w:p>
    <w:p w14:paraId="56DDDBFD" w14:textId="77777777" w:rsidR="005B1BA3" w:rsidRDefault="005B1BA3" w:rsidP="005B1BA3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DIREKTORIUS</w:t>
      </w:r>
    </w:p>
    <w:p w14:paraId="184D52FA" w14:textId="77777777" w:rsidR="005B1BA3" w:rsidRDefault="005B1BA3" w:rsidP="005B1BA3">
      <w:pPr>
        <w:pStyle w:val="Antrats"/>
        <w:ind w:firstLine="0"/>
        <w:rPr>
          <w:rFonts w:ascii="Times New Roman" w:hAnsi="Times New Roman"/>
        </w:rPr>
      </w:pPr>
    </w:p>
    <w:p w14:paraId="0B56B054" w14:textId="4FE9E8C3" w:rsidR="00340AA4" w:rsidRDefault="00340AA4" w:rsidP="00340AA4">
      <w:pPr>
        <w:pStyle w:val="Pavadinimas"/>
      </w:pPr>
      <w:r w:rsidRPr="00F74FC1">
        <w:t>ĮSAKYMAS</w:t>
      </w:r>
    </w:p>
    <w:p w14:paraId="17B74CCD" w14:textId="68322C42" w:rsidR="00340AA4" w:rsidRPr="00F74FC1" w:rsidRDefault="00927F0C" w:rsidP="005B1BA3">
      <w:pPr>
        <w:pStyle w:val="Pavadinimas"/>
      </w:pPr>
      <w:r>
        <w:t>DĖL ŠILALĖS RAJONO SAVIVALDYBĖS ADMINISTRACIJOS DIREKTORIAUS 2021 M. RUGSĖJO 9 D. ĮSAKYMO NR. DĮS-127 „</w:t>
      </w:r>
      <w:r w:rsidR="00340AA4" w:rsidRPr="00F74FC1">
        <w:t xml:space="preserve">DĖL </w:t>
      </w:r>
      <w:r w:rsidR="00340AA4">
        <w:t>ASMENINĖS PAGALBOS</w:t>
      </w:r>
      <w:r w:rsidR="008148F1">
        <w:t xml:space="preserve"> </w:t>
      </w:r>
      <w:r w:rsidR="00340AA4">
        <w:t>POREIKIO NUSTATYMO IR ASMENINĖS PAGALBOS TEIKIMO ŠILALĖS RAJONO SAVIVALDYBĖJE BEI MOKĖJIMO UŽ ASMENINĘ PAGALBĄ ŠILALĖS RAJONO SAVIVALDYBĖJE  TVARKOS APRAŠŲ PATVIRTINIMO</w:t>
      </w:r>
      <w:r>
        <w:t>“ PAKEITIMO</w:t>
      </w:r>
    </w:p>
    <w:p w14:paraId="6E0A167B" w14:textId="77777777" w:rsidR="00340AA4" w:rsidRPr="00F74FC1" w:rsidRDefault="00340AA4" w:rsidP="00340AA4">
      <w:pPr>
        <w:ind w:firstLine="0"/>
        <w:rPr>
          <w:rFonts w:ascii="Times New Roman" w:hAnsi="Times New Roman"/>
        </w:rPr>
      </w:pPr>
    </w:p>
    <w:p w14:paraId="140D6DDD" w14:textId="19812E96" w:rsidR="00340AA4" w:rsidRPr="00F74FC1" w:rsidRDefault="00340AA4" w:rsidP="00340AA4">
      <w:pPr>
        <w:ind w:firstLine="0"/>
        <w:jc w:val="center"/>
        <w:rPr>
          <w:rFonts w:ascii="Times New Roman" w:hAnsi="Times New Roman"/>
          <w:szCs w:val="24"/>
        </w:rPr>
      </w:pPr>
      <w:r w:rsidRPr="00F74FC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</w:t>
      </w:r>
      <w:r w:rsidR="007A041B">
        <w:rPr>
          <w:rFonts w:ascii="Times New Roman" w:hAnsi="Times New Roman"/>
          <w:szCs w:val="24"/>
        </w:rPr>
        <w:t>2</w:t>
      </w:r>
      <w:r w:rsidRPr="00F74FC1">
        <w:rPr>
          <w:rFonts w:ascii="Times New Roman" w:hAnsi="Times New Roman"/>
          <w:szCs w:val="24"/>
        </w:rPr>
        <w:t xml:space="preserve"> m. </w:t>
      </w:r>
      <w:r w:rsidR="007A041B">
        <w:rPr>
          <w:rFonts w:ascii="Times New Roman" w:hAnsi="Times New Roman"/>
          <w:szCs w:val="24"/>
        </w:rPr>
        <w:t>kovo</w:t>
      </w:r>
      <w:r w:rsidRPr="00F74FC1">
        <w:rPr>
          <w:rFonts w:ascii="Times New Roman" w:hAnsi="Times New Roman"/>
          <w:szCs w:val="24"/>
        </w:rPr>
        <w:t xml:space="preserve"> </w:t>
      </w:r>
      <w:r w:rsidR="002B651E">
        <w:rPr>
          <w:rFonts w:ascii="Times New Roman" w:hAnsi="Times New Roman"/>
          <w:szCs w:val="24"/>
        </w:rPr>
        <w:t>29</w:t>
      </w:r>
      <w:r w:rsidRPr="00F74FC1">
        <w:rPr>
          <w:rFonts w:ascii="Times New Roman" w:hAnsi="Times New Roman"/>
          <w:szCs w:val="24"/>
        </w:rPr>
        <w:t xml:space="preserve"> d. Nr. D</w:t>
      </w:r>
      <w:r w:rsidR="002B651E">
        <w:rPr>
          <w:rFonts w:ascii="Times New Roman" w:hAnsi="Times New Roman"/>
          <w:szCs w:val="24"/>
        </w:rPr>
        <w:t>ĮV</w:t>
      </w:r>
      <w:r w:rsidRPr="00F74FC1">
        <w:rPr>
          <w:rFonts w:ascii="Times New Roman" w:hAnsi="Times New Roman"/>
          <w:szCs w:val="24"/>
        </w:rPr>
        <w:t>-</w:t>
      </w:r>
      <w:r w:rsidR="002B651E">
        <w:rPr>
          <w:rFonts w:ascii="Times New Roman" w:hAnsi="Times New Roman"/>
          <w:szCs w:val="24"/>
        </w:rPr>
        <w:t>235</w:t>
      </w:r>
    </w:p>
    <w:p w14:paraId="623C7074" w14:textId="77777777" w:rsidR="00340AA4" w:rsidRPr="00F74FC1" w:rsidRDefault="00340AA4" w:rsidP="00340AA4">
      <w:pPr>
        <w:ind w:firstLine="0"/>
        <w:jc w:val="center"/>
        <w:rPr>
          <w:rFonts w:ascii="Times New Roman" w:hAnsi="Times New Roman"/>
          <w:szCs w:val="24"/>
        </w:rPr>
      </w:pPr>
      <w:r w:rsidRPr="00F74FC1">
        <w:rPr>
          <w:rFonts w:ascii="Times New Roman" w:hAnsi="Times New Roman"/>
          <w:szCs w:val="24"/>
        </w:rPr>
        <w:t>Šilalė</w:t>
      </w:r>
    </w:p>
    <w:p w14:paraId="457AC6AB" w14:textId="77777777" w:rsidR="00340AA4" w:rsidRPr="00F74FC1" w:rsidRDefault="00340AA4" w:rsidP="0098624F">
      <w:pPr>
        <w:ind w:firstLine="0"/>
        <w:rPr>
          <w:rFonts w:ascii="Times New Roman" w:hAnsi="Times New Roman"/>
          <w:sz w:val="22"/>
        </w:rPr>
      </w:pPr>
    </w:p>
    <w:p w14:paraId="5FBF9D5A" w14:textId="47D73C72" w:rsidR="00170491" w:rsidRPr="00A5130A" w:rsidRDefault="00340AA4" w:rsidP="00170491">
      <w:pPr>
        <w:rPr>
          <w:color w:val="000000"/>
          <w:szCs w:val="24"/>
          <w:lang w:eastAsia="lt-LT"/>
        </w:rPr>
      </w:pPr>
      <w:bookmarkStart w:id="0" w:name="part_5976dd2d07b44387962f2735649c7250"/>
      <w:bookmarkEnd w:id="0"/>
      <w:r w:rsidRPr="00A5130A">
        <w:rPr>
          <w:color w:val="000000"/>
          <w:szCs w:val="24"/>
          <w:lang w:eastAsia="lt-LT"/>
        </w:rPr>
        <w:t>Vadovaudamasi</w:t>
      </w:r>
      <w:r w:rsidR="002C7647">
        <w:rPr>
          <w:color w:val="000000"/>
          <w:szCs w:val="24"/>
          <w:lang w:eastAsia="lt-LT"/>
        </w:rPr>
        <w:t>s</w:t>
      </w:r>
      <w:r w:rsidR="005B1BA3">
        <w:rPr>
          <w:color w:val="000000"/>
          <w:szCs w:val="24"/>
          <w:lang w:eastAsia="lt-LT"/>
        </w:rPr>
        <w:t xml:space="preserve"> </w:t>
      </w:r>
      <w:r w:rsidRPr="00A5130A">
        <w:rPr>
          <w:color w:val="000000"/>
          <w:szCs w:val="24"/>
          <w:lang w:eastAsia="lt-LT"/>
        </w:rPr>
        <w:t xml:space="preserve"> Lietuvos Respublikos vietos savivaldos įstatymo </w:t>
      </w:r>
      <w:r w:rsidR="00167971">
        <w:rPr>
          <w:color w:val="000000"/>
          <w:szCs w:val="24"/>
          <w:lang w:eastAsia="lt-LT"/>
        </w:rPr>
        <w:t>18</w:t>
      </w:r>
      <w:r w:rsidRPr="00A5130A">
        <w:rPr>
          <w:color w:val="000000"/>
          <w:szCs w:val="24"/>
          <w:lang w:eastAsia="lt-LT"/>
        </w:rPr>
        <w:t xml:space="preserve"> straipsnio </w:t>
      </w:r>
      <w:r w:rsidR="00167971">
        <w:rPr>
          <w:color w:val="000000"/>
          <w:szCs w:val="24"/>
          <w:lang w:eastAsia="lt-LT"/>
        </w:rPr>
        <w:t>1</w:t>
      </w:r>
      <w:r w:rsidRPr="00A5130A">
        <w:rPr>
          <w:color w:val="000000"/>
          <w:szCs w:val="24"/>
          <w:lang w:eastAsia="lt-LT"/>
        </w:rPr>
        <w:t xml:space="preserve"> dali</w:t>
      </w:r>
      <w:r w:rsidR="00167971">
        <w:rPr>
          <w:color w:val="000000"/>
          <w:szCs w:val="24"/>
          <w:lang w:eastAsia="lt-LT"/>
        </w:rPr>
        <w:t>mi</w:t>
      </w:r>
      <w:r w:rsidR="005B1BA3">
        <w:rPr>
          <w:color w:val="000000"/>
          <w:szCs w:val="24"/>
          <w:lang w:eastAsia="lt-LT"/>
        </w:rPr>
        <w:t xml:space="preserve">, </w:t>
      </w:r>
      <w:bookmarkStart w:id="1" w:name="part_e553e85e0c9442e0bb45c6a4a40e9e39"/>
      <w:bookmarkEnd w:id="1"/>
      <w:r w:rsidR="00170491" w:rsidRPr="00A5130A">
        <w:rPr>
          <w:color w:val="000000"/>
          <w:szCs w:val="24"/>
          <w:lang w:eastAsia="lt-LT"/>
        </w:rPr>
        <w:t xml:space="preserve">29 straipsnio 8 dalies 2 punktu, </w:t>
      </w:r>
      <w:r w:rsidR="00040426">
        <w:rPr>
          <w:rFonts w:ascii="Times New Roman" w:hAnsi="Times New Roman"/>
        </w:rPr>
        <w:t xml:space="preserve">atsižvelgdamas į </w:t>
      </w:r>
      <w:r w:rsidR="00040426" w:rsidRPr="0094256C">
        <w:rPr>
          <w:rFonts w:ascii="Times New Roman" w:hAnsi="Times New Roman"/>
        </w:rPr>
        <w:t xml:space="preserve">Šilalės rajono socialinių paslaugų namų </w:t>
      </w:r>
      <w:r w:rsidR="00040426">
        <w:rPr>
          <w:rFonts w:ascii="Times New Roman" w:hAnsi="Times New Roman"/>
        </w:rPr>
        <w:t>2022</w:t>
      </w:r>
      <w:r w:rsidR="00040426" w:rsidRPr="0094256C">
        <w:rPr>
          <w:rFonts w:ascii="Times New Roman" w:hAnsi="Times New Roman"/>
        </w:rPr>
        <w:t xml:space="preserve"> m. </w:t>
      </w:r>
      <w:r w:rsidR="00040426">
        <w:rPr>
          <w:rFonts w:ascii="Times New Roman" w:hAnsi="Times New Roman"/>
        </w:rPr>
        <w:t>kovo</w:t>
      </w:r>
      <w:r w:rsidR="00040426" w:rsidRPr="0094256C">
        <w:rPr>
          <w:rFonts w:ascii="Times New Roman" w:hAnsi="Times New Roman"/>
        </w:rPr>
        <w:t xml:space="preserve"> </w:t>
      </w:r>
      <w:r w:rsidR="00040426">
        <w:rPr>
          <w:rFonts w:ascii="Times New Roman" w:hAnsi="Times New Roman"/>
        </w:rPr>
        <w:t>24</w:t>
      </w:r>
      <w:r w:rsidR="00040426" w:rsidRPr="0094256C">
        <w:rPr>
          <w:rFonts w:ascii="Times New Roman" w:hAnsi="Times New Roman"/>
        </w:rPr>
        <w:t xml:space="preserve"> d. </w:t>
      </w:r>
      <w:r w:rsidR="00040426">
        <w:rPr>
          <w:rFonts w:ascii="Times New Roman" w:hAnsi="Times New Roman"/>
        </w:rPr>
        <w:t>raštą</w:t>
      </w:r>
      <w:r w:rsidR="00040426" w:rsidRPr="0094256C">
        <w:rPr>
          <w:rFonts w:ascii="Times New Roman" w:hAnsi="Times New Roman"/>
        </w:rPr>
        <w:t xml:space="preserve"> Nr. </w:t>
      </w:r>
      <w:r w:rsidR="00040426">
        <w:rPr>
          <w:rFonts w:ascii="Times New Roman" w:hAnsi="Times New Roman"/>
        </w:rPr>
        <w:t>S38-32(6.47)</w:t>
      </w:r>
      <w:r w:rsidR="0072400E">
        <w:rPr>
          <w:rFonts w:ascii="Times New Roman" w:hAnsi="Times New Roman"/>
        </w:rPr>
        <w:t xml:space="preserve"> „Dėl asmeninės pagalbos įkainio“</w:t>
      </w:r>
      <w:r w:rsidR="00170491">
        <w:rPr>
          <w:color w:val="000000"/>
          <w:szCs w:val="24"/>
          <w:lang w:eastAsia="lt-LT"/>
        </w:rPr>
        <w:t>:</w:t>
      </w:r>
    </w:p>
    <w:p w14:paraId="1C3BDCF1" w14:textId="2AA9D04D" w:rsidR="00340AA4" w:rsidRPr="00A5130A" w:rsidRDefault="00340AA4" w:rsidP="00170491">
      <w:pPr>
        <w:rPr>
          <w:color w:val="000000"/>
          <w:szCs w:val="24"/>
          <w:lang w:eastAsia="lt-LT"/>
        </w:rPr>
      </w:pPr>
      <w:r w:rsidRPr="00A5130A">
        <w:rPr>
          <w:color w:val="000000"/>
          <w:szCs w:val="24"/>
          <w:lang w:eastAsia="lt-LT"/>
        </w:rPr>
        <w:t xml:space="preserve">1. </w:t>
      </w:r>
      <w:r w:rsidR="00167971">
        <w:rPr>
          <w:color w:val="000000"/>
          <w:szCs w:val="24"/>
          <w:lang w:eastAsia="lt-LT"/>
        </w:rPr>
        <w:t xml:space="preserve">P a k e i č i u </w:t>
      </w:r>
      <w:r w:rsidR="00C02D58">
        <w:rPr>
          <w:color w:val="000000"/>
          <w:szCs w:val="24"/>
          <w:lang w:eastAsia="lt-LT"/>
        </w:rPr>
        <w:t>Šilalės rajono savivaldybės administracijos direktoriaus 2021 m. rugsėjo 9 d. įsakym</w:t>
      </w:r>
      <w:r w:rsidR="00222E8C">
        <w:rPr>
          <w:color w:val="000000"/>
          <w:szCs w:val="24"/>
          <w:lang w:eastAsia="lt-LT"/>
        </w:rPr>
        <w:t>ą</w:t>
      </w:r>
      <w:r w:rsidR="00C02D58">
        <w:rPr>
          <w:color w:val="000000"/>
          <w:szCs w:val="24"/>
          <w:lang w:eastAsia="lt-LT"/>
        </w:rPr>
        <w:t xml:space="preserve"> Nr. DĮS-127 „Dėl </w:t>
      </w:r>
      <w:r w:rsidR="00222E8C">
        <w:rPr>
          <w:color w:val="000000"/>
          <w:szCs w:val="24"/>
          <w:lang w:eastAsia="lt-LT"/>
        </w:rPr>
        <w:t>A</w:t>
      </w:r>
      <w:r w:rsidR="00C02D58">
        <w:rPr>
          <w:color w:val="000000"/>
          <w:szCs w:val="24"/>
          <w:lang w:eastAsia="lt-LT"/>
        </w:rPr>
        <w:t xml:space="preserve">smeninės pagalbos poreikio nustatymo ir </w:t>
      </w:r>
      <w:r w:rsidR="00222E8C">
        <w:rPr>
          <w:color w:val="000000"/>
          <w:szCs w:val="24"/>
          <w:lang w:eastAsia="lt-LT"/>
        </w:rPr>
        <w:t>A</w:t>
      </w:r>
      <w:r w:rsidR="00C02D58">
        <w:rPr>
          <w:color w:val="000000"/>
          <w:szCs w:val="24"/>
          <w:lang w:eastAsia="lt-LT"/>
        </w:rPr>
        <w:t>smeninės pagalbos teikimo Šilalės rajono savivaldybėje bei mokėjimo už asmeninę pagalbą Šilalės rajono savivaldybėje tvarkos aprašų patvirtinimo</w:t>
      </w:r>
      <w:r w:rsidR="005B1BA3">
        <w:t>“</w:t>
      </w:r>
      <w:r w:rsidR="00107998">
        <w:rPr>
          <w:color w:val="000000"/>
          <w:szCs w:val="24"/>
          <w:lang w:eastAsia="lt-LT"/>
        </w:rPr>
        <w:t xml:space="preserve"> </w:t>
      </w:r>
      <w:r w:rsidR="00222E8C">
        <w:rPr>
          <w:color w:val="000000"/>
          <w:szCs w:val="24"/>
          <w:lang w:eastAsia="lt-LT"/>
        </w:rPr>
        <w:t xml:space="preserve">ir </w:t>
      </w:r>
      <w:r w:rsidR="00107998">
        <w:rPr>
          <w:color w:val="000000"/>
          <w:szCs w:val="24"/>
          <w:lang w:eastAsia="lt-LT"/>
        </w:rPr>
        <w:t>2 punktą išdėstau taip:</w:t>
      </w:r>
    </w:p>
    <w:p w14:paraId="5B194BE9" w14:textId="72703A4C" w:rsidR="00220B1F" w:rsidRPr="00A5130A" w:rsidRDefault="00107998" w:rsidP="00220B1F">
      <w:pPr>
        <w:spacing w:line="276" w:lineRule="atLeast"/>
        <w:ind w:firstLine="851"/>
        <w:rPr>
          <w:color w:val="000000"/>
          <w:szCs w:val="24"/>
          <w:lang w:eastAsia="lt-LT"/>
        </w:rPr>
      </w:pPr>
      <w:bookmarkStart w:id="2" w:name="part_ec6e37a2ff7342d481289fa2a3735895"/>
      <w:bookmarkEnd w:id="2"/>
      <w:r>
        <w:rPr>
          <w:color w:val="000000"/>
          <w:szCs w:val="24"/>
          <w:lang w:eastAsia="lt-LT"/>
        </w:rPr>
        <w:t xml:space="preserve">    „</w:t>
      </w:r>
      <w:r w:rsidR="00220B1F">
        <w:rPr>
          <w:color w:val="000000"/>
          <w:szCs w:val="24"/>
          <w:lang w:eastAsia="lt-LT"/>
        </w:rPr>
        <w:t xml:space="preserve">2. N u s t a t a u Šilalės rajono savivaldybės gyventojams perkamos ar finansuojamos asmeninės pagalbos maksimalų valandinį įkainį – </w:t>
      </w:r>
      <w:r w:rsidR="00040426">
        <w:rPr>
          <w:color w:val="000000"/>
          <w:szCs w:val="24"/>
          <w:lang w:eastAsia="lt-LT"/>
        </w:rPr>
        <w:t>16,11</w:t>
      </w:r>
      <w:r w:rsidR="00220B1F">
        <w:rPr>
          <w:color w:val="000000"/>
          <w:szCs w:val="24"/>
          <w:lang w:eastAsia="lt-LT"/>
        </w:rPr>
        <w:t xml:space="preserve"> Eur.“</w:t>
      </w:r>
    </w:p>
    <w:p w14:paraId="66F4BFD4" w14:textId="72C1C505" w:rsidR="006E3C23" w:rsidRDefault="004E49B5" w:rsidP="008B2E61">
      <w:pPr>
        <w:ind w:firstLine="948"/>
        <w:jc w:val="left"/>
        <w:rPr>
          <w:rFonts w:ascii="Times New Roman" w:hAnsi="Times New Roman"/>
        </w:rPr>
      </w:pPr>
      <w:r>
        <w:rPr>
          <w:color w:val="000000"/>
          <w:szCs w:val="24"/>
          <w:lang w:eastAsia="lt-LT"/>
        </w:rPr>
        <w:t xml:space="preserve">   2. </w:t>
      </w:r>
      <w:bookmarkStart w:id="3" w:name="part_bff590788d8a486da292bd65105c59e4"/>
      <w:bookmarkEnd w:id="3"/>
      <w:r w:rsidR="00222E8C">
        <w:rPr>
          <w:color w:val="000000"/>
          <w:szCs w:val="24"/>
          <w:lang w:eastAsia="lt-LT"/>
        </w:rPr>
        <w:t>N u s t a t a u, kad š</w:t>
      </w:r>
      <w:r w:rsidR="006E3C23">
        <w:rPr>
          <w:rFonts w:ascii="Times New Roman" w:hAnsi="Times New Roman"/>
        </w:rPr>
        <w:t>is įsakymas įsigalioja nuo 2022 m. balandžio 1 d.</w:t>
      </w:r>
    </w:p>
    <w:p w14:paraId="51ABC820" w14:textId="496D780F" w:rsidR="00740E29" w:rsidRDefault="004F2D37" w:rsidP="006E3C23">
      <w:pPr>
        <w:spacing w:line="276" w:lineRule="atLeast"/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</w:t>
      </w:r>
      <w:r w:rsidR="006E3C23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3</w:t>
      </w:r>
      <w:r w:rsidR="006077A7"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P a v e d u</w:t>
      </w:r>
      <w:r w:rsidR="006077A7">
        <w:rPr>
          <w:color w:val="000000"/>
          <w:szCs w:val="24"/>
          <w:lang w:eastAsia="lt-LT"/>
        </w:rPr>
        <w:t xml:space="preserve"> šį įsakymą paskelbti Šilalės rajono savivaldybės interneto svetainėje ir Teisės aktų registre.</w:t>
      </w:r>
    </w:p>
    <w:p w14:paraId="652C2F09" w14:textId="4C82CC35" w:rsidR="00340AA4" w:rsidRPr="00F74FC1" w:rsidRDefault="00340AA4" w:rsidP="0098624F">
      <w:pPr>
        <w:ind w:firstLine="720"/>
        <w:rPr>
          <w:rFonts w:ascii="Times New Roman" w:hAnsi="Times New Roman"/>
        </w:rPr>
      </w:pPr>
      <w:bookmarkStart w:id="4" w:name="part_483bef5423b44966a6124494aa1a351a"/>
      <w:bookmarkEnd w:id="4"/>
      <w:r w:rsidRPr="00F74FC1">
        <w:rPr>
          <w:rFonts w:ascii="Times New Roman" w:hAnsi="Times New Roman"/>
        </w:rPr>
        <w:t>Šis įsakymas gali būti skundžiamas Lietuvos Respublikos administracinių bylų teisenos įstatymo nustatyta tvarka</w:t>
      </w:r>
      <w:r>
        <w:rPr>
          <w:rFonts w:ascii="Times New Roman" w:hAnsi="Times New Roman"/>
        </w:rPr>
        <w:t xml:space="preserve"> Lietuvos administracinių ginčų komisijos Klaipėdos apygardos skyriui</w:t>
      </w:r>
      <w:r w:rsidR="004C6D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(H. Manto g. 37, 92236 Klaipėda)</w:t>
      </w:r>
      <w:r w:rsidR="006E7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arba Regionų apygardos administracinio teismo Klaipėdos rūmams</w:t>
      </w:r>
      <w:r w:rsidR="004C6D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(Galinio Pylimo g. 9, 91230 Klaipėda) per vieną mėnesį nuo šio įsakymo įteikimo suinteresuotam asmeniui dienos.</w:t>
      </w:r>
    </w:p>
    <w:p w14:paraId="6B15625B" w14:textId="77777777" w:rsidR="00340AA4" w:rsidRDefault="00340AA4" w:rsidP="0098624F">
      <w:pPr>
        <w:rPr>
          <w:color w:val="000000"/>
          <w:szCs w:val="24"/>
          <w:lang w:eastAsia="lt-LT"/>
        </w:rPr>
      </w:pPr>
    </w:p>
    <w:p w14:paraId="2E6B2117" w14:textId="77777777" w:rsidR="00340AA4" w:rsidRPr="00A5130A" w:rsidRDefault="00340AA4" w:rsidP="00340AA4">
      <w:pPr>
        <w:rPr>
          <w:color w:val="000000"/>
          <w:szCs w:val="24"/>
          <w:lang w:eastAsia="lt-LT"/>
        </w:rPr>
      </w:pPr>
      <w:r w:rsidRPr="00A5130A">
        <w:rPr>
          <w:color w:val="000000"/>
          <w:szCs w:val="24"/>
          <w:lang w:eastAsia="lt-LT"/>
        </w:rPr>
        <w:t> </w:t>
      </w:r>
    </w:p>
    <w:p w14:paraId="5EE135B6" w14:textId="77777777" w:rsidR="00340AA4" w:rsidRPr="00A5130A" w:rsidRDefault="00340AA4" w:rsidP="00340AA4">
      <w:pPr>
        <w:rPr>
          <w:color w:val="000000"/>
          <w:szCs w:val="24"/>
          <w:lang w:eastAsia="lt-LT"/>
        </w:rPr>
      </w:pPr>
      <w:r w:rsidRPr="00A5130A">
        <w:rPr>
          <w:color w:val="000000"/>
          <w:szCs w:val="24"/>
          <w:lang w:eastAsia="lt-LT"/>
        </w:rPr>
        <w:t> </w:t>
      </w:r>
    </w:p>
    <w:p w14:paraId="02F92F31" w14:textId="1FA079C2" w:rsidR="00DC002A" w:rsidRPr="00DC002A" w:rsidRDefault="00040426" w:rsidP="00DC002A">
      <w:pPr>
        <w:ind w:hanging="142"/>
        <w:jc w:val="left"/>
        <w:rPr>
          <w:rFonts w:ascii="Calibri" w:hAnsi="Calibri" w:cs="Calibri"/>
          <w:color w:val="000000"/>
          <w:szCs w:val="24"/>
          <w:lang w:eastAsia="lt-LT"/>
        </w:rPr>
      </w:pPr>
      <w:r>
        <w:rPr>
          <w:rFonts w:ascii="Times New Roman" w:hAnsi="Times New Roman"/>
          <w:color w:val="000000"/>
          <w:szCs w:val="24"/>
          <w:lang w:eastAsia="lt-LT"/>
        </w:rPr>
        <w:t>Administracijos direktorius</w:t>
      </w:r>
      <w:r w:rsidR="00DC002A" w:rsidRPr="00DC002A">
        <w:rPr>
          <w:rFonts w:ascii="Times New Roman" w:hAnsi="Times New Roman"/>
          <w:color w:val="000000"/>
          <w:szCs w:val="24"/>
          <w:lang w:eastAsia="lt-LT"/>
        </w:rPr>
        <w:t xml:space="preserve">   </w:t>
      </w:r>
      <w:r w:rsidR="00DC002A">
        <w:rPr>
          <w:rFonts w:ascii="Times New Roman" w:hAnsi="Times New Roman"/>
          <w:color w:val="000000"/>
          <w:szCs w:val="24"/>
          <w:lang w:eastAsia="lt-LT"/>
        </w:rPr>
        <w:t xml:space="preserve">                                   </w:t>
      </w:r>
      <w:r>
        <w:rPr>
          <w:rFonts w:ascii="Times New Roman" w:hAnsi="Times New Roman"/>
          <w:color w:val="000000"/>
          <w:szCs w:val="24"/>
          <w:lang w:eastAsia="lt-LT"/>
        </w:rPr>
        <w:t xml:space="preserve">                           </w:t>
      </w:r>
      <w:r w:rsidR="00764A49">
        <w:rPr>
          <w:rFonts w:ascii="Times New Roman" w:hAnsi="Times New Roman"/>
          <w:color w:val="000000"/>
          <w:szCs w:val="24"/>
          <w:lang w:eastAsia="lt-LT"/>
        </w:rPr>
        <w:t xml:space="preserve">          </w:t>
      </w:r>
      <w:r w:rsidR="00DC002A">
        <w:rPr>
          <w:rFonts w:ascii="Times New Roman" w:hAnsi="Times New Roman"/>
          <w:color w:val="000000"/>
          <w:szCs w:val="24"/>
          <w:lang w:eastAsia="lt-LT"/>
        </w:rPr>
        <w:t xml:space="preserve"> </w:t>
      </w:r>
      <w:r w:rsidR="00764A49">
        <w:rPr>
          <w:rFonts w:ascii="Times New Roman" w:hAnsi="Times New Roman"/>
          <w:color w:val="000000"/>
          <w:szCs w:val="24"/>
          <w:lang w:eastAsia="lt-LT"/>
        </w:rPr>
        <w:t>Gedeminas Sungaila</w:t>
      </w:r>
    </w:p>
    <w:p w14:paraId="2C9418CF" w14:textId="77777777" w:rsidR="00DC002A" w:rsidRPr="00DC002A" w:rsidRDefault="00DC002A" w:rsidP="00DC002A">
      <w:pPr>
        <w:ind w:hanging="142"/>
        <w:jc w:val="left"/>
        <w:rPr>
          <w:rFonts w:ascii="Calibri" w:hAnsi="Calibri" w:cs="Calibri"/>
          <w:color w:val="000000"/>
          <w:szCs w:val="24"/>
          <w:lang w:eastAsia="lt-LT"/>
        </w:rPr>
      </w:pPr>
      <w:r w:rsidRPr="00DC002A">
        <w:rPr>
          <w:rFonts w:ascii="Calibri" w:hAnsi="Calibri" w:cs="Calibri"/>
          <w:color w:val="000000"/>
          <w:szCs w:val="24"/>
          <w:lang w:eastAsia="lt-LT"/>
        </w:rPr>
        <w:t> </w:t>
      </w:r>
    </w:p>
    <w:p w14:paraId="34851EAF" w14:textId="77777777" w:rsidR="00F4544F" w:rsidRPr="00340AA4" w:rsidRDefault="00F4544F" w:rsidP="00340AA4"/>
    <w:sectPr w:rsidR="00F4544F" w:rsidRPr="00340AA4" w:rsidSect="00222E8C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567" w:bottom="1134" w:left="1701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E022" w14:textId="77777777" w:rsidR="00842DDD" w:rsidRDefault="00842DDD">
      <w:r>
        <w:separator/>
      </w:r>
    </w:p>
  </w:endnote>
  <w:endnote w:type="continuationSeparator" w:id="0">
    <w:p w14:paraId="514C34C4" w14:textId="77777777" w:rsidR="00842DDD" w:rsidRDefault="0084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5FB3" w14:textId="77777777" w:rsidR="00F70B2B" w:rsidRDefault="00F70B2B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977F" w14:textId="77777777" w:rsidR="00842DDD" w:rsidRDefault="00842DDD">
      <w:r>
        <w:separator/>
      </w:r>
    </w:p>
  </w:footnote>
  <w:footnote w:type="continuationSeparator" w:id="0">
    <w:p w14:paraId="0B5F522B" w14:textId="77777777" w:rsidR="00842DDD" w:rsidRDefault="0084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2C99" w14:textId="77777777" w:rsidR="00F70B2B" w:rsidRDefault="00F70B2B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A671A1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7DC9" w14:textId="77777777" w:rsidR="00F70B2B" w:rsidRDefault="00F70B2B" w:rsidP="00844611">
    <w:pPr>
      <w:pStyle w:val="Antrats"/>
      <w:tabs>
        <w:tab w:val="clear" w:pos="8306"/>
      </w:tabs>
      <w:jc w:val="right"/>
    </w:pPr>
    <w:r>
      <w:tab/>
    </w:r>
  </w:p>
  <w:p w14:paraId="65DE4695" w14:textId="77777777" w:rsidR="00F70B2B" w:rsidRDefault="00F70B2B">
    <w:pPr>
      <w:pStyle w:val="Antrats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F5A"/>
    <w:multiLevelType w:val="multilevel"/>
    <w:tmpl w:val="D020E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24" w:hanging="1800"/>
      </w:pPr>
      <w:rPr>
        <w:rFonts w:hint="default"/>
      </w:rPr>
    </w:lvl>
  </w:abstractNum>
  <w:abstractNum w:abstractNumId="1" w15:restartNumberingAfterBreak="0">
    <w:nsid w:val="209D6EDB"/>
    <w:multiLevelType w:val="hybridMultilevel"/>
    <w:tmpl w:val="DF22D398"/>
    <w:lvl w:ilvl="0" w:tplc="B750216E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" w15:restartNumberingAfterBreak="0">
    <w:nsid w:val="219C2461"/>
    <w:multiLevelType w:val="multilevel"/>
    <w:tmpl w:val="C1B6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2A930C5E"/>
    <w:multiLevelType w:val="hybridMultilevel"/>
    <w:tmpl w:val="4B462AB2"/>
    <w:lvl w:ilvl="0" w:tplc="CFB29E7A">
      <w:start w:val="1"/>
      <w:numFmt w:val="decimal"/>
      <w:lvlText w:val="%1."/>
      <w:lvlJc w:val="left"/>
      <w:pPr>
        <w:tabs>
          <w:tab w:val="num" w:pos="2148"/>
        </w:tabs>
        <w:ind w:left="2148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4" w15:restartNumberingAfterBreak="0">
    <w:nsid w:val="43BD5EB5"/>
    <w:multiLevelType w:val="multilevel"/>
    <w:tmpl w:val="62DC0C84"/>
    <w:lvl w:ilvl="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0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11"/>
    <w:rsid w:val="00007ECA"/>
    <w:rsid w:val="00016CEE"/>
    <w:rsid w:val="00017725"/>
    <w:rsid w:val="000235D3"/>
    <w:rsid w:val="00040426"/>
    <w:rsid w:val="00067CE3"/>
    <w:rsid w:val="00071FA6"/>
    <w:rsid w:val="000A7908"/>
    <w:rsid w:val="000D722D"/>
    <w:rsid w:val="000E53A2"/>
    <w:rsid w:val="000F3D74"/>
    <w:rsid w:val="000F7544"/>
    <w:rsid w:val="00107998"/>
    <w:rsid w:val="001119F2"/>
    <w:rsid w:val="00167971"/>
    <w:rsid w:val="00170491"/>
    <w:rsid w:val="001807A5"/>
    <w:rsid w:val="001A08F4"/>
    <w:rsid w:val="001F2E3F"/>
    <w:rsid w:val="00220B1F"/>
    <w:rsid w:val="00222E8C"/>
    <w:rsid w:val="00224A93"/>
    <w:rsid w:val="002275DA"/>
    <w:rsid w:val="0024527A"/>
    <w:rsid w:val="00245BCC"/>
    <w:rsid w:val="0025339C"/>
    <w:rsid w:val="00256134"/>
    <w:rsid w:val="00287ABF"/>
    <w:rsid w:val="00290B59"/>
    <w:rsid w:val="002A7493"/>
    <w:rsid w:val="002B651E"/>
    <w:rsid w:val="002B744C"/>
    <w:rsid w:val="002C6B59"/>
    <w:rsid w:val="002C7647"/>
    <w:rsid w:val="002F4AA3"/>
    <w:rsid w:val="002F54B1"/>
    <w:rsid w:val="002F66F3"/>
    <w:rsid w:val="00301226"/>
    <w:rsid w:val="00340AA4"/>
    <w:rsid w:val="00352FDF"/>
    <w:rsid w:val="003557C8"/>
    <w:rsid w:val="003B01AF"/>
    <w:rsid w:val="003D1669"/>
    <w:rsid w:val="003E5CD1"/>
    <w:rsid w:val="003E5FCB"/>
    <w:rsid w:val="003F04C3"/>
    <w:rsid w:val="00403D2D"/>
    <w:rsid w:val="004079CC"/>
    <w:rsid w:val="004217AD"/>
    <w:rsid w:val="0044642E"/>
    <w:rsid w:val="0044696C"/>
    <w:rsid w:val="00484EB7"/>
    <w:rsid w:val="004B28BB"/>
    <w:rsid w:val="004C6DCE"/>
    <w:rsid w:val="004E49B5"/>
    <w:rsid w:val="004E4CF6"/>
    <w:rsid w:val="004F2D37"/>
    <w:rsid w:val="004F3AA3"/>
    <w:rsid w:val="004F6E0A"/>
    <w:rsid w:val="00521512"/>
    <w:rsid w:val="00527C43"/>
    <w:rsid w:val="00533407"/>
    <w:rsid w:val="00590884"/>
    <w:rsid w:val="005B1BA3"/>
    <w:rsid w:val="005B1DC3"/>
    <w:rsid w:val="005B454C"/>
    <w:rsid w:val="005C47F6"/>
    <w:rsid w:val="005E1E85"/>
    <w:rsid w:val="005E2894"/>
    <w:rsid w:val="005F058E"/>
    <w:rsid w:val="005F0F35"/>
    <w:rsid w:val="005F33DA"/>
    <w:rsid w:val="006008D6"/>
    <w:rsid w:val="006077A7"/>
    <w:rsid w:val="00610F9F"/>
    <w:rsid w:val="00615095"/>
    <w:rsid w:val="0064195F"/>
    <w:rsid w:val="006443BD"/>
    <w:rsid w:val="00644BDF"/>
    <w:rsid w:val="00651778"/>
    <w:rsid w:val="00690ADF"/>
    <w:rsid w:val="006B0092"/>
    <w:rsid w:val="006D2967"/>
    <w:rsid w:val="006D62C7"/>
    <w:rsid w:val="006E3C23"/>
    <w:rsid w:val="006E7B0F"/>
    <w:rsid w:val="00712E54"/>
    <w:rsid w:val="0071477C"/>
    <w:rsid w:val="0072400E"/>
    <w:rsid w:val="00737C9A"/>
    <w:rsid w:val="00740E29"/>
    <w:rsid w:val="00764A49"/>
    <w:rsid w:val="00774E05"/>
    <w:rsid w:val="0079297C"/>
    <w:rsid w:val="007A041B"/>
    <w:rsid w:val="007B2610"/>
    <w:rsid w:val="007B5132"/>
    <w:rsid w:val="007C6D54"/>
    <w:rsid w:val="007D0312"/>
    <w:rsid w:val="007F401D"/>
    <w:rsid w:val="00802276"/>
    <w:rsid w:val="00802EA3"/>
    <w:rsid w:val="00810128"/>
    <w:rsid w:val="008148F1"/>
    <w:rsid w:val="00821FEE"/>
    <w:rsid w:val="00826737"/>
    <w:rsid w:val="00842DDD"/>
    <w:rsid w:val="00844611"/>
    <w:rsid w:val="00881A99"/>
    <w:rsid w:val="00883CFB"/>
    <w:rsid w:val="0088568B"/>
    <w:rsid w:val="00885886"/>
    <w:rsid w:val="008918B2"/>
    <w:rsid w:val="008A2AE5"/>
    <w:rsid w:val="008B0B39"/>
    <w:rsid w:val="008B2E61"/>
    <w:rsid w:val="008C472A"/>
    <w:rsid w:val="008D2960"/>
    <w:rsid w:val="008E685F"/>
    <w:rsid w:val="00901363"/>
    <w:rsid w:val="00904769"/>
    <w:rsid w:val="00927F0C"/>
    <w:rsid w:val="0093320B"/>
    <w:rsid w:val="009729BC"/>
    <w:rsid w:val="00976AB4"/>
    <w:rsid w:val="00980945"/>
    <w:rsid w:val="0098624F"/>
    <w:rsid w:val="009C09DB"/>
    <w:rsid w:val="00A20C99"/>
    <w:rsid w:val="00A32C44"/>
    <w:rsid w:val="00A432C8"/>
    <w:rsid w:val="00A671A1"/>
    <w:rsid w:val="00A74722"/>
    <w:rsid w:val="00A811D6"/>
    <w:rsid w:val="00AC6F49"/>
    <w:rsid w:val="00AD79F0"/>
    <w:rsid w:val="00B3594D"/>
    <w:rsid w:val="00B432DB"/>
    <w:rsid w:val="00B469BC"/>
    <w:rsid w:val="00B5132B"/>
    <w:rsid w:val="00B66223"/>
    <w:rsid w:val="00B76713"/>
    <w:rsid w:val="00BC7C9B"/>
    <w:rsid w:val="00BE74B9"/>
    <w:rsid w:val="00C02D58"/>
    <w:rsid w:val="00C036BF"/>
    <w:rsid w:val="00C3348A"/>
    <w:rsid w:val="00C91374"/>
    <w:rsid w:val="00C95CC7"/>
    <w:rsid w:val="00CB0C7E"/>
    <w:rsid w:val="00CE794D"/>
    <w:rsid w:val="00D212C4"/>
    <w:rsid w:val="00D25637"/>
    <w:rsid w:val="00D2655A"/>
    <w:rsid w:val="00D35E2D"/>
    <w:rsid w:val="00DC002A"/>
    <w:rsid w:val="00DC2662"/>
    <w:rsid w:val="00DD5929"/>
    <w:rsid w:val="00DD5B80"/>
    <w:rsid w:val="00DE4B8E"/>
    <w:rsid w:val="00E258C9"/>
    <w:rsid w:val="00E3463D"/>
    <w:rsid w:val="00E444C3"/>
    <w:rsid w:val="00EB483E"/>
    <w:rsid w:val="00EB5392"/>
    <w:rsid w:val="00ED1740"/>
    <w:rsid w:val="00F23F9D"/>
    <w:rsid w:val="00F4544F"/>
    <w:rsid w:val="00F70B2B"/>
    <w:rsid w:val="00F74FC1"/>
    <w:rsid w:val="00F77055"/>
    <w:rsid w:val="00F77098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114DA"/>
  <w15:chartTrackingRefBased/>
  <w15:docId w15:val="{CDC63780-77A5-4021-B0CB-2490AD78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Debesliotekstas">
    <w:name w:val="Balloon Text"/>
    <w:basedOn w:val="prastasis"/>
    <w:semiHidden/>
    <w:rsid w:val="0064195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2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archyvų departamentui</vt:lpstr>
    </vt:vector>
  </TitlesOfParts>
  <Company>Šilalės raj. savivaldybė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dc:description/>
  <cp:lastModifiedBy>Admin</cp:lastModifiedBy>
  <cp:revision>3</cp:revision>
  <cp:lastPrinted>2022-03-28T08:21:00Z</cp:lastPrinted>
  <dcterms:created xsi:type="dcterms:W3CDTF">2022-03-28T13:04:00Z</dcterms:created>
  <dcterms:modified xsi:type="dcterms:W3CDTF">2022-03-29T12:57:00Z</dcterms:modified>
</cp:coreProperties>
</file>