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68BF" w14:textId="30BD7843" w:rsidR="00133020" w:rsidRPr="00133020" w:rsidRDefault="00133020" w:rsidP="00133020">
      <w:pPr>
        <w:tabs>
          <w:tab w:val="left" w:pos="851"/>
          <w:tab w:val="left" w:pos="993"/>
        </w:tabs>
        <w:jc w:val="both"/>
        <w:rPr>
          <w:rFonts w:ascii="Times New Roman" w:eastAsia="Calibri" w:hAnsi="Times New Roman"/>
          <w:color w:val="000000"/>
          <w:szCs w:val="24"/>
          <w:lang w:val="lt-LT"/>
        </w:rPr>
      </w:pPr>
      <w:r>
        <w:rPr>
          <w:rFonts w:ascii="Times New Roman" w:eastAsia="Calibri" w:hAnsi="Times New Roman"/>
          <w:color w:val="000000"/>
          <w:szCs w:val="24"/>
          <w:lang w:val="lt-LT"/>
        </w:rPr>
        <w:tab/>
      </w:r>
      <w:r>
        <w:rPr>
          <w:rFonts w:ascii="Times New Roman" w:eastAsia="Calibri" w:hAnsi="Times New Roman"/>
          <w:color w:val="000000"/>
          <w:szCs w:val="24"/>
          <w:lang w:val="lt-LT"/>
        </w:rPr>
        <w:tab/>
      </w:r>
      <w:r>
        <w:rPr>
          <w:rFonts w:ascii="Times New Roman" w:eastAsia="Calibri" w:hAnsi="Times New Roman"/>
          <w:color w:val="000000"/>
          <w:szCs w:val="24"/>
          <w:lang w:val="lt-LT"/>
        </w:rPr>
        <w:tab/>
      </w:r>
      <w:r>
        <w:rPr>
          <w:rFonts w:ascii="Times New Roman" w:eastAsia="Calibri" w:hAnsi="Times New Roman"/>
          <w:color w:val="000000"/>
          <w:szCs w:val="24"/>
          <w:lang w:val="lt-LT"/>
        </w:rPr>
        <w:tab/>
      </w:r>
      <w:r>
        <w:rPr>
          <w:rFonts w:ascii="Times New Roman" w:eastAsia="Calibri" w:hAnsi="Times New Roman"/>
          <w:color w:val="000000"/>
          <w:szCs w:val="24"/>
          <w:lang w:val="lt-LT"/>
        </w:rPr>
        <w:tab/>
        <w:t xml:space="preserve">                    </w:t>
      </w:r>
      <w:r w:rsidRPr="00133020">
        <w:rPr>
          <w:rFonts w:ascii="Times New Roman" w:eastAsia="Calibri" w:hAnsi="Times New Roman"/>
          <w:color w:val="000000"/>
          <w:szCs w:val="24"/>
          <w:lang w:val="lt-LT"/>
        </w:rPr>
        <w:t>Šilalės rajono savivaldybės</w:t>
      </w:r>
    </w:p>
    <w:p w14:paraId="08BE1B8A" w14:textId="77777777" w:rsidR="00133020" w:rsidRPr="00133020" w:rsidRDefault="00133020" w:rsidP="00133020">
      <w:pPr>
        <w:tabs>
          <w:tab w:val="left" w:pos="851"/>
          <w:tab w:val="left" w:pos="993"/>
        </w:tabs>
        <w:ind w:left="5103" w:hanging="5103"/>
        <w:jc w:val="both"/>
        <w:rPr>
          <w:rFonts w:ascii="Times New Roman" w:eastAsia="Calibri" w:hAnsi="Times New Roman"/>
          <w:color w:val="000000"/>
          <w:szCs w:val="24"/>
          <w:lang w:val="lt-LT"/>
        </w:rPr>
      </w:pPr>
      <w:r w:rsidRPr="00133020">
        <w:rPr>
          <w:rFonts w:ascii="Times New Roman" w:eastAsia="Calibri" w:hAnsi="Times New Roman"/>
          <w:color w:val="000000"/>
          <w:szCs w:val="24"/>
          <w:lang w:val="lt-LT"/>
        </w:rPr>
        <w:t xml:space="preserve">                                                                                     psichoaktyvias medžiagas žalingai vartojančių                      ar priklausomybės ligomis sergančių asmenų integruotos pagalbos sistemos tvarkos aprašo </w:t>
      </w:r>
    </w:p>
    <w:p w14:paraId="003340CC" w14:textId="00286691" w:rsidR="00133020" w:rsidRPr="00133020" w:rsidRDefault="00133020" w:rsidP="00133020">
      <w:pPr>
        <w:tabs>
          <w:tab w:val="left" w:pos="851"/>
          <w:tab w:val="left" w:pos="993"/>
        </w:tabs>
        <w:ind w:left="5103" w:hanging="5103"/>
        <w:jc w:val="both"/>
        <w:rPr>
          <w:rFonts w:ascii="Times New Roman" w:eastAsia="Calibri" w:hAnsi="Times New Roman"/>
          <w:color w:val="000000"/>
          <w:szCs w:val="24"/>
          <w:lang w:val="lt-LT"/>
        </w:rPr>
      </w:pPr>
      <w:r w:rsidRPr="00133020">
        <w:rPr>
          <w:rFonts w:ascii="Times New Roman" w:eastAsia="Calibri" w:hAnsi="Times New Roman"/>
          <w:color w:val="000000"/>
          <w:szCs w:val="24"/>
          <w:lang w:val="lt-LT"/>
        </w:rPr>
        <w:t xml:space="preserve">                                                      </w:t>
      </w:r>
      <w:r w:rsidR="008E64BC">
        <w:rPr>
          <w:rFonts w:ascii="Times New Roman" w:eastAsia="Calibri" w:hAnsi="Times New Roman"/>
          <w:color w:val="000000"/>
          <w:szCs w:val="24"/>
          <w:lang w:val="lt-LT"/>
        </w:rPr>
        <w:t xml:space="preserve">                               3</w:t>
      </w:r>
      <w:r w:rsidRPr="00133020">
        <w:rPr>
          <w:rFonts w:ascii="Times New Roman" w:eastAsia="Calibri" w:hAnsi="Times New Roman"/>
          <w:color w:val="000000"/>
          <w:szCs w:val="24"/>
          <w:lang w:val="lt-LT"/>
        </w:rPr>
        <w:t xml:space="preserve"> priedas</w:t>
      </w:r>
    </w:p>
    <w:p w14:paraId="5641314C" w14:textId="77777777" w:rsidR="00F20BED" w:rsidRDefault="00F20BED" w:rsidP="00F20BED">
      <w:pPr>
        <w:spacing w:after="160" w:line="259" w:lineRule="auto"/>
        <w:jc w:val="right"/>
        <w:rPr>
          <w:rFonts w:ascii="Times New Roman" w:eastAsia="Calibri" w:hAnsi="Times New Roman"/>
          <w:b/>
          <w:sz w:val="28"/>
          <w:szCs w:val="28"/>
          <w:lang w:val="lt-LT"/>
        </w:rPr>
      </w:pPr>
    </w:p>
    <w:p w14:paraId="1E0D17CA" w14:textId="7E959886" w:rsidR="00F20BED" w:rsidRPr="002656E8" w:rsidRDefault="00B21EBE" w:rsidP="00B21EBE">
      <w:pPr>
        <w:jc w:val="center"/>
        <w:rPr>
          <w:rFonts w:ascii="Times New Roman" w:eastAsia="Calibri" w:hAnsi="Times New Roman"/>
          <w:b/>
          <w:szCs w:val="24"/>
          <w:lang w:val="lt-LT"/>
        </w:rPr>
      </w:pPr>
      <w:r w:rsidRPr="003F4969">
        <w:rPr>
          <w:rFonts w:ascii="Times New Roman" w:hAnsi="Times New Roman"/>
          <w:b/>
          <w:szCs w:val="24"/>
          <w:lang w:val="lt-LT"/>
        </w:rPr>
        <w:t>AKTYVIOS PAGALBOS TEIKIMO</w:t>
      </w:r>
      <w:r w:rsidRPr="002656E8">
        <w:rPr>
          <w:rFonts w:ascii="Times New Roman" w:hAnsi="Times New Roman"/>
          <w:b/>
          <w:color w:val="000000"/>
          <w:szCs w:val="24"/>
          <w:lang w:val="lt-LT"/>
        </w:rPr>
        <w:t xml:space="preserve"> </w:t>
      </w:r>
      <w:r w:rsidRPr="002656E8">
        <w:rPr>
          <w:rFonts w:ascii="Times New Roman" w:eastAsia="Calibri" w:hAnsi="Times New Roman"/>
          <w:b/>
          <w:szCs w:val="24"/>
          <w:lang w:val="lt-LT"/>
        </w:rPr>
        <w:t>ALGORITMAS</w:t>
      </w:r>
      <w:r w:rsidRPr="002656E8">
        <w:rPr>
          <w:rFonts w:ascii="Times New Roman" w:hAnsi="Times New Roman"/>
          <w:b/>
          <w:color w:val="000000"/>
          <w:szCs w:val="24"/>
          <w:lang w:val="lt-LT"/>
        </w:rPr>
        <w:t xml:space="preserve"> ŽALINGAI VARTOJANTIEMS PSICHOAKTYVIAS MEDŽIAGAS AR PRIKLAUSOMYBĖS LIGOMIS SERGANTIEMS ŠILALĖS RAJONO GYVENTOJAMS</w:t>
      </w:r>
    </w:p>
    <w:p w14:paraId="7756586D" w14:textId="77777777" w:rsidR="00B21EBE" w:rsidRDefault="00B21EBE" w:rsidP="00F20BED">
      <w:pPr>
        <w:spacing w:after="160" w:line="259" w:lineRule="auto"/>
        <w:jc w:val="both"/>
        <w:rPr>
          <w:rFonts w:ascii="Times New Roman" w:eastAsia="Calibri" w:hAnsi="Times New Roman"/>
          <w:b/>
          <w:szCs w:val="24"/>
          <w:lang w:val="lt-LT"/>
        </w:rPr>
      </w:pPr>
      <w:bookmarkStart w:id="0" w:name="_Hlk40294736"/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5"/>
      </w:tblGrid>
      <w:tr w:rsidR="00F20BED" w:rsidRPr="00D80A89" w14:paraId="33429986" w14:textId="77777777" w:rsidTr="0009046D">
        <w:trPr>
          <w:trHeight w:val="516"/>
        </w:trPr>
        <w:tc>
          <w:tcPr>
            <w:tcW w:w="7425" w:type="dxa"/>
            <w:tcBorders>
              <w:bottom w:val="single" w:sz="4" w:space="0" w:color="auto"/>
            </w:tcBorders>
          </w:tcPr>
          <w:bookmarkEnd w:id="0"/>
          <w:p w14:paraId="68710C03" w14:textId="77777777" w:rsidR="00EE356C" w:rsidRDefault="00EE356C" w:rsidP="0009046D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>I etapas</w:t>
            </w:r>
          </w:p>
          <w:p w14:paraId="53E6BB23" w14:textId="5666BDA9" w:rsidR="00EE356C" w:rsidRDefault="00EE356C" w:rsidP="0009046D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>Problemos</w:t>
            </w:r>
            <w:r w:rsidR="003F4969"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 xml:space="preserve"> </w:t>
            </w:r>
            <w:r w:rsidR="00D80A89"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>/</w:t>
            </w:r>
            <w:r w:rsidR="003F4969"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 xml:space="preserve"> </w:t>
            </w:r>
            <w:r w:rsidR="00D80A89"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>pagalbos poreikio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 xml:space="preserve"> identifikavimas</w:t>
            </w:r>
          </w:p>
          <w:p w14:paraId="59C07FFF" w14:textId="77777777" w:rsidR="001140E6" w:rsidRPr="00665503" w:rsidRDefault="00EE356C" w:rsidP="00EA2536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665503">
              <w:rPr>
                <w:rFonts w:ascii="Times New Roman" w:eastAsia="Calibri" w:hAnsi="Times New Roman"/>
                <w:color w:val="000000" w:themeColor="text1"/>
                <w:szCs w:val="24"/>
                <w:lang w:val="lt-LT"/>
              </w:rPr>
              <w:t>Tiesiogi</w:t>
            </w:r>
            <w:r w:rsidR="001140E6" w:rsidRPr="00665503">
              <w:rPr>
                <w:rFonts w:ascii="Times New Roman" w:eastAsia="Calibri" w:hAnsi="Times New Roman"/>
                <w:color w:val="000000" w:themeColor="text1"/>
                <w:szCs w:val="24"/>
                <w:lang w:val="lt-LT"/>
              </w:rPr>
              <w:t>ai kreipiasi paslaugų gavėjas į instituciją dėl pagalbos ir ten identifikuojama problema</w:t>
            </w:r>
          </w:p>
          <w:p w14:paraId="5D0F692C" w14:textId="2D601624" w:rsidR="00EE356C" w:rsidRPr="003F4969" w:rsidRDefault="001140E6" w:rsidP="003F4969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/>
                <w:b/>
                <w:sz w:val="22"/>
                <w:szCs w:val="22"/>
                <w:lang w:val="lt-LT"/>
              </w:rPr>
            </w:pPr>
            <w:r w:rsidRPr="003F4969">
              <w:rPr>
                <w:rFonts w:ascii="Times New Roman" w:eastAsia="Calibri" w:hAnsi="Times New Roman"/>
                <w:szCs w:val="24"/>
                <w:lang w:val="lt-LT"/>
              </w:rPr>
              <w:t>D</w:t>
            </w:r>
            <w:r w:rsidR="000A1157" w:rsidRPr="003F4969">
              <w:rPr>
                <w:rFonts w:ascii="Times New Roman" w:eastAsia="Calibri" w:hAnsi="Times New Roman"/>
                <w:szCs w:val="24"/>
                <w:lang w:val="lt-LT"/>
              </w:rPr>
              <w:t xml:space="preserve">ėl pagalbos </w:t>
            </w:r>
            <w:r w:rsidRPr="003F4969">
              <w:rPr>
                <w:rFonts w:ascii="Times New Roman" w:eastAsia="Calibri" w:hAnsi="Times New Roman"/>
                <w:szCs w:val="24"/>
                <w:lang w:val="lt-LT"/>
              </w:rPr>
              <w:t xml:space="preserve">asmeniui </w:t>
            </w:r>
            <w:r w:rsidR="000A1157" w:rsidRPr="003F4969">
              <w:rPr>
                <w:rFonts w:ascii="Times New Roman" w:eastAsia="Calibri" w:hAnsi="Times New Roman"/>
                <w:szCs w:val="24"/>
                <w:lang w:val="lt-LT"/>
              </w:rPr>
              <w:t xml:space="preserve">kreipiasi </w:t>
            </w:r>
            <w:r w:rsidRPr="003F4969">
              <w:rPr>
                <w:rFonts w:ascii="Times New Roman" w:eastAsia="Calibri" w:hAnsi="Times New Roman"/>
                <w:szCs w:val="24"/>
                <w:lang w:val="lt-LT"/>
              </w:rPr>
              <w:t xml:space="preserve">jo </w:t>
            </w:r>
            <w:r w:rsidR="000A1157" w:rsidRPr="003F4969">
              <w:rPr>
                <w:rFonts w:ascii="Times New Roman" w:eastAsia="Calibri" w:hAnsi="Times New Roman"/>
                <w:szCs w:val="24"/>
                <w:lang w:val="lt-LT"/>
              </w:rPr>
              <w:t xml:space="preserve">šeimos nariai, </w:t>
            </w:r>
            <w:r w:rsidR="00EE356C" w:rsidRPr="003F4969">
              <w:rPr>
                <w:rFonts w:ascii="Times New Roman" w:eastAsia="Calibri" w:hAnsi="Times New Roman"/>
                <w:szCs w:val="24"/>
                <w:lang w:val="lt-LT"/>
              </w:rPr>
              <w:t>institucijos, tarnybos</w:t>
            </w:r>
            <w:r w:rsidR="00EE356C" w:rsidRPr="003F4969">
              <w:rPr>
                <w:rFonts w:ascii="Times New Roman" w:eastAsia="Calibri" w:hAnsi="Times New Roman"/>
                <w:sz w:val="22"/>
                <w:szCs w:val="22"/>
                <w:lang w:val="lt-LT"/>
              </w:rPr>
              <w:t xml:space="preserve"> </w:t>
            </w:r>
          </w:p>
        </w:tc>
      </w:tr>
    </w:tbl>
    <w:p w14:paraId="1D0869AC" w14:textId="77777777" w:rsidR="00F20BED" w:rsidRDefault="00DD11D8" w:rsidP="00F20BED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/>
          <w:b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9C525" wp14:editId="2BCCCC06">
                <wp:simplePos x="0" y="0"/>
                <wp:positionH relativeFrom="column">
                  <wp:posOffset>3263264</wp:posOffset>
                </wp:positionH>
                <wp:positionV relativeFrom="paragraph">
                  <wp:posOffset>10160</wp:posOffset>
                </wp:positionV>
                <wp:extent cx="45719" cy="333375"/>
                <wp:effectExtent l="38100" t="0" r="69215" b="47625"/>
                <wp:wrapNone/>
                <wp:docPr id="17" name="Tiesioji rodyklės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5A684C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7" o:spid="_x0000_s1026" type="#_x0000_t32" style="position:absolute;margin-left:256.95pt;margin-top:.8pt;width:3.6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5"/>
      </w:tblGrid>
      <w:tr w:rsidR="002656E8" w:rsidRPr="007A1DE5" w14:paraId="4CAF6CB5" w14:textId="77777777" w:rsidTr="00A25D3C">
        <w:trPr>
          <w:trHeight w:val="516"/>
        </w:trPr>
        <w:tc>
          <w:tcPr>
            <w:tcW w:w="7425" w:type="dxa"/>
            <w:tcBorders>
              <w:bottom w:val="single" w:sz="4" w:space="0" w:color="auto"/>
            </w:tcBorders>
          </w:tcPr>
          <w:p w14:paraId="66CAA39B" w14:textId="77777777" w:rsidR="002656E8" w:rsidRPr="002656E8" w:rsidRDefault="002656E8" w:rsidP="002656E8">
            <w:pPr>
              <w:jc w:val="center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2656E8">
              <w:rPr>
                <w:rFonts w:ascii="Times New Roman" w:eastAsia="Calibri" w:hAnsi="Times New Roman"/>
                <w:b/>
                <w:szCs w:val="24"/>
                <w:lang w:val="lt-LT"/>
              </w:rPr>
              <w:t>Aprašo vykdytojas</w:t>
            </w:r>
          </w:p>
          <w:p w14:paraId="06F34D06" w14:textId="77777777" w:rsidR="002656E8" w:rsidRDefault="002656E8" w:rsidP="002656E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 xml:space="preserve"> </w:t>
            </w:r>
            <w:r w:rsidRPr="00EE356C">
              <w:rPr>
                <w:rFonts w:ascii="Times New Roman" w:eastAsia="Calibri" w:hAnsi="Times New Roman"/>
                <w:b/>
                <w:sz w:val="22"/>
                <w:szCs w:val="22"/>
                <w:lang w:val="lt-LT"/>
              </w:rPr>
              <w:t>(įstaigos darbuotojas, į kurią pirmiausia kreipėsi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val="lt-LT"/>
              </w:rPr>
              <w:t xml:space="preserve"> asmuo arba pasiekė informacija apie asmenį</w:t>
            </w:r>
            <w:r w:rsidRPr="00EE356C">
              <w:rPr>
                <w:rFonts w:ascii="Times New Roman" w:eastAsia="Calibri" w:hAnsi="Times New Roman"/>
                <w:b/>
                <w:sz w:val="22"/>
                <w:szCs w:val="22"/>
                <w:lang w:val="lt-LT"/>
              </w:rPr>
              <w:t>):</w:t>
            </w:r>
          </w:p>
          <w:p w14:paraId="3EDE9F3E" w14:textId="77777777" w:rsidR="002656E8" w:rsidRPr="00665503" w:rsidRDefault="002656E8" w:rsidP="002656E8">
            <w:pPr>
              <w:pStyle w:val="Sraopastraipa"/>
              <w:numPr>
                <w:ilvl w:val="0"/>
                <w:numId w:val="2"/>
              </w:numPr>
              <w:rPr>
                <w:rFonts w:ascii="Times New Roman" w:eastAsia="Calibri" w:hAnsi="Times New Roman"/>
                <w:szCs w:val="24"/>
                <w:lang w:val="lt-LT"/>
              </w:rPr>
            </w:pPr>
            <w:r w:rsidRPr="00665503">
              <w:rPr>
                <w:rFonts w:ascii="Times New Roman" w:eastAsia="Calibri" w:hAnsi="Times New Roman"/>
                <w:szCs w:val="24"/>
                <w:lang w:val="lt-LT"/>
              </w:rPr>
              <w:t>Užmezga kontaktą;</w:t>
            </w:r>
          </w:p>
          <w:p w14:paraId="7D8FF2F9" w14:textId="7BA68E0E" w:rsidR="002656E8" w:rsidRPr="00665503" w:rsidRDefault="002656E8" w:rsidP="002656E8">
            <w:pPr>
              <w:pStyle w:val="Sraopastraipa"/>
              <w:numPr>
                <w:ilvl w:val="0"/>
                <w:numId w:val="2"/>
              </w:numPr>
              <w:rPr>
                <w:rFonts w:ascii="Times New Roman" w:eastAsia="Calibri" w:hAnsi="Times New Roman"/>
                <w:szCs w:val="24"/>
                <w:lang w:val="lt-LT"/>
              </w:rPr>
            </w:pPr>
            <w:r w:rsidRPr="00665503">
              <w:rPr>
                <w:rFonts w:ascii="Times New Roman" w:eastAsia="Calibri" w:hAnsi="Times New Roman"/>
                <w:szCs w:val="24"/>
                <w:lang w:val="lt-LT"/>
              </w:rPr>
              <w:t>Aptaria poreikius, informuoja</w:t>
            </w:r>
            <w:r w:rsidR="00D80A89" w:rsidRPr="00665503">
              <w:rPr>
                <w:rFonts w:ascii="Times New Roman" w:eastAsia="Calibri" w:hAnsi="Times New Roman"/>
                <w:szCs w:val="24"/>
                <w:lang w:val="lt-LT"/>
              </w:rPr>
              <w:t xml:space="preserve"> apie pagalbos būdus</w:t>
            </w:r>
            <w:r w:rsidRPr="00665503">
              <w:rPr>
                <w:rFonts w:ascii="Times New Roman" w:eastAsia="Calibri" w:hAnsi="Times New Roman"/>
                <w:szCs w:val="24"/>
                <w:lang w:val="lt-LT"/>
              </w:rPr>
              <w:t>;</w:t>
            </w:r>
          </w:p>
          <w:p w14:paraId="1669386A" w14:textId="670706BF" w:rsidR="002656E8" w:rsidRPr="00665503" w:rsidRDefault="002656E8" w:rsidP="002656E8">
            <w:pPr>
              <w:pStyle w:val="Sraopastraipa"/>
              <w:numPr>
                <w:ilvl w:val="0"/>
                <w:numId w:val="2"/>
              </w:numPr>
              <w:rPr>
                <w:rFonts w:ascii="Times New Roman" w:eastAsia="Calibri" w:hAnsi="Times New Roman"/>
                <w:szCs w:val="24"/>
                <w:lang w:val="lt-LT"/>
              </w:rPr>
            </w:pPr>
            <w:r w:rsidRPr="00665503">
              <w:rPr>
                <w:rFonts w:ascii="Times New Roman" w:eastAsia="Calibri" w:hAnsi="Times New Roman"/>
                <w:szCs w:val="24"/>
                <w:lang w:val="lt-LT"/>
              </w:rPr>
              <w:t>Nustato</w:t>
            </w:r>
            <w:r w:rsidR="003F4969">
              <w:rPr>
                <w:rFonts w:ascii="Times New Roman" w:eastAsia="Calibri" w:hAnsi="Times New Roman"/>
                <w:szCs w:val="24"/>
                <w:lang w:val="lt-LT"/>
              </w:rPr>
              <w:t>,</w:t>
            </w:r>
            <w:bookmarkStart w:id="1" w:name="_GoBack"/>
            <w:bookmarkEnd w:id="1"/>
            <w:r w:rsidRPr="00665503">
              <w:rPr>
                <w:rFonts w:ascii="Times New Roman" w:eastAsia="Calibri" w:hAnsi="Times New Roman"/>
                <w:szCs w:val="24"/>
                <w:lang w:val="lt-LT"/>
              </w:rPr>
              <w:t xml:space="preserve"> kokia pagalba reikalinga</w:t>
            </w:r>
            <w:r w:rsidR="00D80A89" w:rsidRPr="00665503">
              <w:rPr>
                <w:rFonts w:ascii="Times New Roman" w:eastAsia="Calibri" w:hAnsi="Times New Roman"/>
                <w:szCs w:val="24"/>
                <w:lang w:val="lt-LT"/>
              </w:rPr>
              <w:t>;</w:t>
            </w:r>
          </w:p>
          <w:p w14:paraId="5DA5FB05" w14:textId="77777777" w:rsidR="002656E8" w:rsidRPr="00665503" w:rsidRDefault="002656E8" w:rsidP="002656E8">
            <w:pPr>
              <w:pStyle w:val="Sraopastraipa"/>
              <w:numPr>
                <w:ilvl w:val="0"/>
                <w:numId w:val="2"/>
              </w:numPr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665503">
              <w:rPr>
                <w:rFonts w:ascii="Times New Roman" w:eastAsia="Calibri" w:hAnsi="Times New Roman"/>
                <w:szCs w:val="24"/>
                <w:lang w:val="lt-LT"/>
              </w:rPr>
              <w:t>Motyvuoja priimti pagalbą;</w:t>
            </w:r>
          </w:p>
          <w:p w14:paraId="439BD7B7" w14:textId="77777777" w:rsidR="002656E8" w:rsidRPr="00EE356C" w:rsidRDefault="002656E8" w:rsidP="002656E8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/>
                <w:b/>
                <w:sz w:val="22"/>
                <w:szCs w:val="22"/>
                <w:lang w:val="lt-LT"/>
              </w:rPr>
            </w:pPr>
            <w:r w:rsidRPr="00665503">
              <w:rPr>
                <w:rFonts w:ascii="Times New Roman" w:eastAsia="Calibri" w:hAnsi="Times New Roman"/>
                <w:szCs w:val="24"/>
                <w:lang w:val="lt-LT"/>
              </w:rPr>
              <w:t>Nukreipia pagalbos teikėjui</w:t>
            </w:r>
          </w:p>
        </w:tc>
      </w:tr>
    </w:tbl>
    <w:p w14:paraId="00EA44CF" w14:textId="77777777" w:rsidR="002656E8" w:rsidRDefault="00DD11D8" w:rsidP="00F20BED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/>
          <w:b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BC2C5" wp14:editId="402BE013">
                <wp:simplePos x="0" y="0"/>
                <wp:positionH relativeFrom="column">
                  <wp:posOffset>3453765</wp:posOffset>
                </wp:positionH>
                <wp:positionV relativeFrom="paragraph">
                  <wp:posOffset>6985</wp:posOffset>
                </wp:positionV>
                <wp:extent cx="95250" cy="304800"/>
                <wp:effectExtent l="0" t="0" r="76200" b="5715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5E301DC0" id="Tiesioji rodyklės jungtis 2" o:spid="_x0000_s1026" type="#_x0000_t32" style="position:absolute;margin-left:271.95pt;margin-top:.55pt;width:7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5"/>
      </w:tblGrid>
      <w:tr w:rsidR="002656E8" w:rsidRPr="00D80A89" w14:paraId="1D5CCBEA" w14:textId="77777777" w:rsidTr="00A25D3C">
        <w:trPr>
          <w:trHeight w:val="516"/>
        </w:trPr>
        <w:tc>
          <w:tcPr>
            <w:tcW w:w="7425" w:type="dxa"/>
            <w:tcBorders>
              <w:bottom w:val="single" w:sz="4" w:space="0" w:color="auto"/>
            </w:tcBorders>
          </w:tcPr>
          <w:p w14:paraId="365E5FA3" w14:textId="77777777" w:rsidR="002656E8" w:rsidRDefault="002656E8" w:rsidP="002656E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>II etapas</w:t>
            </w:r>
          </w:p>
          <w:p w14:paraId="5D87D106" w14:textId="77777777" w:rsidR="002656E8" w:rsidRDefault="002656E8" w:rsidP="002656E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>Pagalbos plano sudarymas</w:t>
            </w:r>
          </w:p>
          <w:p w14:paraId="3E6AAC32" w14:textId="575DA29A" w:rsidR="002656E8" w:rsidRPr="00665503" w:rsidRDefault="00665503" w:rsidP="00665503">
            <w:pPr>
              <w:spacing w:after="160" w:line="259" w:lineRule="auto"/>
              <w:jc w:val="center"/>
              <w:rPr>
                <w:rFonts w:ascii="Times New Roman" w:eastAsia="Calibri" w:hAnsi="Times New Roman"/>
                <w:szCs w:val="24"/>
                <w:lang w:val="lt-LT"/>
              </w:rPr>
            </w:pPr>
            <w:r w:rsidRPr="00665503">
              <w:rPr>
                <w:rFonts w:ascii="Times New Roman" w:eastAsia="Calibri" w:hAnsi="Times New Roman"/>
                <w:szCs w:val="24"/>
                <w:lang w:val="lt-LT"/>
              </w:rPr>
              <w:t>S</w:t>
            </w:r>
            <w:r w:rsidR="002656E8" w:rsidRPr="00665503">
              <w:rPr>
                <w:rFonts w:ascii="Times New Roman" w:eastAsia="Calibri" w:hAnsi="Times New Roman"/>
                <w:szCs w:val="24"/>
                <w:lang w:val="lt-LT"/>
              </w:rPr>
              <w:t>udaro atvejo vadybininkas, socialinis darbuotojas įstaigoje</w:t>
            </w:r>
            <w:r w:rsidR="002656E8" w:rsidRPr="00665503">
              <w:rPr>
                <w:rFonts w:ascii="Times New Roman" w:eastAsia="Calibri" w:hAnsi="Times New Roman"/>
                <w:color w:val="000000" w:themeColor="text1"/>
                <w:szCs w:val="24"/>
                <w:lang w:val="lt-LT"/>
              </w:rPr>
              <w:t xml:space="preserve">, </w:t>
            </w:r>
            <w:r w:rsidR="00D80A89" w:rsidRPr="00665503">
              <w:rPr>
                <w:rFonts w:ascii="Times New Roman" w:eastAsia="Calibri" w:hAnsi="Times New Roman"/>
                <w:color w:val="000000" w:themeColor="text1"/>
                <w:szCs w:val="24"/>
                <w:lang w:val="lt-LT"/>
              </w:rPr>
              <w:t xml:space="preserve">į </w:t>
            </w:r>
            <w:r w:rsidR="00D80A89" w:rsidRPr="00665503">
              <w:rPr>
                <w:rFonts w:ascii="Times New Roman" w:eastAsia="Calibri" w:hAnsi="Times New Roman"/>
                <w:szCs w:val="24"/>
                <w:lang w:val="lt-LT"/>
              </w:rPr>
              <w:t>kurią pirmiausia kreipėsi asmuo</w:t>
            </w:r>
          </w:p>
        </w:tc>
      </w:tr>
    </w:tbl>
    <w:p w14:paraId="0C078A01" w14:textId="77777777" w:rsidR="002656E8" w:rsidRDefault="00DD11D8" w:rsidP="00F20BED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/>
          <w:b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010F1" wp14:editId="2AD6D7CD">
                <wp:simplePos x="0" y="0"/>
                <wp:positionH relativeFrom="column">
                  <wp:posOffset>3539490</wp:posOffset>
                </wp:positionH>
                <wp:positionV relativeFrom="paragraph">
                  <wp:posOffset>8255</wp:posOffset>
                </wp:positionV>
                <wp:extent cx="64135" cy="285750"/>
                <wp:effectExtent l="19050" t="0" r="69215" b="57150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2B56646E" id="Tiesioji rodyklės jungtis 3" o:spid="_x0000_s1026" type="#_x0000_t32" style="position:absolute;margin-left:278.7pt;margin-top:.65pt;width:5.0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4712"/>
      </w:tblGrid>
      <w:tr w:rsidR="00EE356C" w:rsidRPr="007A1DE5" w14:paraId="3F2EEEAA" w14:textId="77777777" w:rsidTr="002656E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1278" w14:textId="77777777" w:rsidR="00EE356C" w:rsidRDefault="00EE356C" w:rsidP="00EE356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>III etapas</w:t>
            </w:r>
          </w:p>
          <w:p w14:paraId="533F51B8" w14:textId="77777777" w:rsidR="00EE356C" w:rsidRPr="00EE356C" w:rsidRDefault="00EE356C" w:rsidP="00EE356C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</w:pPr>
            <w:r w:rsidRPr="00EE356C"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>Pagalbos teikimas</w:t>
            </w:r>
          </w:p>
        </w:tc>
      </w:tr>
      <w:tr w:rsidR="006B2FFE" w:rsidRPr="007A1DE5" w14:paraId="4474FEE3" w14:textId="77777777" w:rsidTr="002656E8">
        <w:tc>
          <w:tcPr>
            <w:tcW w:w="4916" w:type="dxa"/>
            <w:shd w:val="clear" w:color="auto" w:fill="auto"/>
          </w:tcPr>
          <w:p w14:paraId="0686BC0A" w14:textId="77777777" w:rsidR="00F20BED" w:rsidRPr="007A1DE5" w:rsidRDefault="00F20BED" w:rsidP="0009046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</w:pPr>
            <w:r w:rsidRPr="007A1DE5"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>Sutinka priimti pagalbą</w:t>
            </w:r>
          </w:p>
          <w:p w14:paraId="79E87BA9" w14:textId="77777777" w:rsidR="00F20BED" w:rsidRPr="007A1DE5" w:rsidRDefault="00F20BED" w:rsidP="0009046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4712" w:type="dxa"/>
            <w:shd w:val="clear" w:color="auto" w:fill="auto"/>
          </w:tcPr>
          <w:p w14:paraId="66DCECCA" w14:textId="77777777" w:rsidR="00F20BED" w:rsidRPr="007A1DE5" w:rsidRDefault="00F20BED" w:rsidP="0009046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</w:pPr>
            <w:r w:rsidRPr="007A1DE5"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>Atsisako priimti pagalbą</w:t>
            </w:r>
          </w:p>
        </w:tc>
      </w:tr>
      <w:tr w:rsidR="006B2FFE" w:rsidRPr="003F4969" w14:paraId="369FAAE0" w14:textId="77777777" w:rsidTr="002656E8">
        <w:tc>
          <w:tcPr>
            <w:tcW w:w="4916" w:type="dxa"/>
            <w:shd w:val="clear" w:color="auto" w:fill="auto"/>
          </w:tcPr>
          <w:p w14:paraId="57632DD2" w14:textId="3BFC8B51" w:rsidR="00F20BED" w:rsidRPr="00EE356C" w:rsidRDefault="00EE356C" w:rsidP="00C32C3A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Cs w:val="24"/>
                <w:lang w:val="lt-LT"/>
              </w:rPr>
              <w:t xml:space="preserve">1. </w:t>
            </w:r>
            <w:r w:rsidRPr="00EE356C">
              <w:rPr>
                <w:rFonts w:ascii="Times New Roman" w:eastAsia="Calibri" w:hAnsi="Times New Roman"/>
                <w:szCs w:val="24"/>
                <w:lang w:val="lt-LT"/>
              </w:rPr>
              <w:t xml:space="preserve">Kai </w:t>
            </w:r>
            <w:r w:rsidR="00A46A72">
              <w:rPr>
                <w:rFonts w:ascii="Times New Roman" w:eastAsia="Calibri" w:hAnsi="Times New Roman"/>
                <w:szCs w:val="24"/>
                <w:lang w:val="lt-LT"/>
              </w:rPr>
              <w:t>reikalinga</w:t>
            </w:r>
            <w:r w:rsidRPr="00EE356C">
              <w:rPr>
                <w:rFonts w:ascii="Times New Roman" w:eastAsia="Calibri" w:hAnsi="Times New Roman"/>
                <w:szCs w:val="24"/>
                <w:lang w:val="lt-LT"/>
              </w:rPr>
              <w:t xml:space="preserve"> skubi medicininė pagalb</w:t>
            </w:r>
            <w:r w:rsidR="00A46A72">
              <w:rPr>
                <w:rFonts w:ascii="Times New Roman" w:eastAsia="Calibri" w:hAnsi="Times New Roman"/>
                <w:szCs w:val="24"/>
                <w:lang w:val="lt-LT"/>
              </w:rPr>
              <w:t>a</w:t>
            </w:r>
            <w:r w:rsidRPr="00EE356C">
              <w:rPr>
                <w:rFonts w:ascii="Times New Roman" w:eastAsia="Calibri" w:hAnsi="Times New Roman"/>
                <w:szCs w:val="24"/>
                <w:lang w:val="lt-LT"/>
              </w:rPr>
              <w:t xml:space="preserve">, Pagalbos teikėjas skambina 112, rūpinasi asmens patekimu į sveikatos priežiūros įstaigą, perduoda informaciją apie grėsmę sveikatai sveikatos </w:t>
            </w:r>
            <w:r w:rsidRPr="00EE356C">
              <w:rPr>
                <w:rFonts w:ascii="Times New Roman" w:eastAsia="Calibri" w:hAnsi="Times New Roman"/>
                <w:szCs w:val="24"/>
                <w:lang w:val="lt-LT"/>
              </w:rPr>
              <w:lastRenderedPageBreak/>
              <w:t>priežiūros specialistui ir, asmeniui sutikus, jo artimiesiems</w:t>
            </w:r>
          </w:p>
        </w:tc>
        <w:tc>
          <w:tcPr>
            <w:tcW w:w="4712" w:type="dxa"/>
            <w:shd w:val="clear" w:color="auto" w:fill="auto"/>
          </w:tcPr>
          <w:p w14:paraId="12E1A596" w14:textId="18E03F38" w:rsidR="006B2FFE" w:rsidRDefault="00F20BED" w:rsidP="0009046D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7A1DE5">
              <w:rPr>
                <w:rFonts w:ascii="Times New Roman" w:eastAsia="Calibri" w:hAnsi="Times New Roman"/>
                <w:szCs w:val="24"/>
                <w:lang w:val="lt-LT"/>
              </w:rPr>
              <w:lastRenderedPageBreak/>
              <w:t xml:space="preserve">1. Kai </w:t>
            </w:r>
            <w:r w:rsidR="00DD11D8">
              <w:rPr>
                <w:rFonts w:ascii="Times New Roman" w:eastAsia="Calibri" w:hAnsi="Times New Roman"/>
                <w:szCs w:val="24"/>
                <w:lang w:val="lt-LT"/>
              </w:rPr>
              <w:t>reikalinga</w:t>
            </w:r>
            <w:r w:rsidR="00EE356C">
              <w:rPr>
                <w:rFonts w:ascii="Times New Roman" w:eastAsia="Calibri" w:hAnsi="Times New Roman"/>
                <w:szCs w:val="24"/>
                <w:lang w:val="lt-LT"/>
              </w:rPr>
              <w:t xml:space="preserve"> skubi medicininė pagalb</w:t>
            </w:r>
            <w:r w:rsidR="00DD11D8">
              <w:rPr>
                <w:rFonts w:ascii="Times New Roman" w:eastAsia="Calibri" w:hAnsi="Times New Roman"/>
                <w:szCs w:val="24"/>
                <w:lang w:val="lt-LT"/>
              </w:rPr>
              <w:t>a,</w:t>
            </w:r>
            <w:r w:rsidR="00EE356C">
              <w:rPr>
                <w:rFonts w:ascii="Times New Roman" w:eastAsia="Calibri" w:hAnsi="Times New Roman"/>
                <w:szCs w:val="24"/>
                <w:lang w:val="lt-LT"/>
              </w:rPr>
              <w:t xml:space="preserve"> </w:t>
            </w:r>
            <w:r w:rsidR="006B2FFE">
              <w:rPr>
                <w:rFonts w:ascii="Times New Roman" w:eastAsia="Calibri" w:hAnsi="Times New Roman"/>
                <w:szCs w:val="24"/>
                <w:lang w:val="lt-LT"/>
              </w:rPr>
              <w:t>esant grėsmei asmens gyvybei,</w:t>
            </w:r>
            <w:r w:rsidR="00EE356C">
              <w:rPr>
                <w:rFonts w:ascii="Times New Roman" w:eastAsia="Calibri" w:hAnsi="Times New Roman"/>
                <w:szCs w:val="24"/>
                <w:lang w:val="lt-LT"/>
              </w:rPr>
              <w:t xml:space="preserve"> </w:t>
            </w:r>
            <w:r w:rsidR="00DD11D8">
              <w:rPr>
                <w:rFonts w:ascii="Times New Roman" w:eastAsia="Calibri" w:hAnsi="Times New Roman"/>
                <w:szCs w:val="24"/>
                <w:lang w:val="lt-LT"/>
              </w:rPr>
              <w:t>P</w:t>
            </w:r>
            <w:r w:rsidRPr="007A1DE5">
              <w:rPr>
                <w:rFonts w:ascii="Times New Roman" w:eastAsia="Calibri" w:hAnsi="Times New Roman"/>
                <w:szCs w:val="24"/>
                <w:lang w:val="lt-LT"/>
              </w:rPr>
              <w:t xml:space="preserve">agalbos teikėjas  </w:t>
            </w:r>
            <w:r w:rsidR="006B2FFE" w:rsidRPr="007A1DE5">
              <w:rPr>
                <w:rFonts w:ascii="Times New Roman" w:eastAsia="Calibri" w:hAnsi="Times New Roman"/>
                <w:szCs w:val="24"/>
                <w:lang w:val="lt-LT"/>
              </w:rPr>
              <w:t xml:space="preserve">skambina 112, </w:t>
            </w:r>
            <w:r w:rsidR="006B2FFE">
              <w:rPr>
                <w:rFonts w:ascii="Times New Roman" w:eastAsia="Calibri" w:hAnsi="Times New Roman"/>
                <w:szCs w:val="24"/>
                <w:lang w:val="lt-LT"/>
              </w:rPr>
              <w:t>t</w:t>
            </w:r>
            <w:r w:rsidR="006B2FFE" w:rsidRPr="007A1DE5">
              <w:rPr>
                <w:rFonts w:ascii="Times New Roman" w:eastAsia="Calibri" w:hAnsi="Times New Roman"/>
                <w:szCs w:val="24"/>
                <w:lang w:val="lt-LT"/>
              </w:rPr>
              <w:t xml:space="preserve">oliau pagalba teikiama vadovaujantis </w:t>
            </w:r>
            <w:r w:rsidR="00DD11D8">
              <w:rPr>
                <w:rFonts w:ascii="Times New Roman" w:eastAsia="Calibri" w:hAnsi="Times New Roman"/>
                <w:szCs w:val="24"/>
                <w:lang w:val="lt-LT"/>
              </w:rPr>
              <w:t xml:space="preserve">LR </w:t>
            </w:r>
            <w:r w:rsidR="00B60B89">
              <w:rPr>
                <w:rFonts w:ascii="Times New Roman" w:eastAsia="Calibri" w:hAnsi="Times New Roman"/>
                <w:szCs w:val="24"/>
                <w:lang w:val="lt-LT"/>
              </w:rPr>
              <w:t>teisės aktais</w:t>
            </w:r>
            <w:r w:rsidR="006B2FFE">
              <w:rPr>
                <w:rFonts w:ascii="Times New Roman" w:eastAsia="Calibri" w:hAnsi="Times New Roman"/>
                <w:szCs w:val="24"/>
                <w:lang w:val="lt-LT"/>
              </w:rPr>
              <w:t xml:space="preserve"> </w:t>
            </w:r>
          </w:p>
          <w:p w14:paraId="759A2C3A" w14:textId="77777777" w:rsidR="00F20BED" w:rsidRPr="007A1DE5" w:rsidRDefault="00F20BED" w:rsidP="00C32C3A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</w:p>
        </w:tc>
      </w:tr>
      <w:tr w:rsidR="00C32C3A" w:rsidRPr="003F4969" w14:paraId="02595352" w14:textId="77777777" w:rsidTr="002656E8">
        <w:tc>
          <w:tcPr>
            <w:tcW w:w="4916" w:type="dxa"/>
            <w:shd w:val="clear" w:color="auto" w:fill="auto"/>
          </w:tcPr>
          <w:p w14:paraId="266B2C51" w14:textId="77777777" w:rsidR="00C32C3A" w:rsidRDefault="00C32C3A" w:rsidP="00C32C3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Cs w:val="24"/>
                <w:lang w:val="lt-LT"/>
              </w:rPr>
              <w:t>2. Kai reikalinga s</w:t>
            </w:r>
            <w:r w:rsidRPr="00A46A72">
              <w:rPr>
                <w:rFonts w:ascii="Times New Roman" w:eastAsia="Calibri" w:hAnsi="Times New Roman"/>
                <w:szCs w:val="24"/>
                <w:lang w:val="lt-LT"/>
              </w:rPr>
              <w:t>kubi ne medicininė pagalba</w:t>
            </w:r>
            <w:r w:rsidRPr="00A46A72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 xml:space="preserve"> asmeniui, turinčiam psichologinių ir/ar socialinių problemų, kurias reikia spręsti neatidėliotinai, siekiant užtikrinti saugumą</w:t>
            </w:r>
            <w:r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, asmuo nukreipiamas atsižvelgiant į p</w:t>
            </w:r>
            <w:r w:rsidR="00ED0F81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oreikį ir p</w:t>
            </w:r>
            <w:r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roblemą:</w:t>
            </w:r>
          </w:p>
          <w:p w14:paraId="788FEA33" w14:textId="11C8ABD9" w:rsidR="00C32C3A" w:rsidRDefault="00C32C3A" w:rsidP="0034024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A46A72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 xml:space="preserve">į </w:t>
            </w:r>
            <w:r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socialinių paslaugų įstaigas</w:t>
            </w:r>
            <w:r w:rsidRPr="00A46A72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 xml:space="preserve">, </w:t>
            </w:r>
            <w:r w:rsidR="00665503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p</w:t>
            </w:r>
            <w:r w:rsidRPr="00A46A72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sichikos sveikatos priežiūros įstaigas</w:t>
            </w:r>
            <w:r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 xml:space="preserve">, NVO, </w:t>
            </w:r>
            <w:r w:rsidR="0034024B" w:rsidRPr="0034024B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VVTAĮT</w:t>
            </w:r>
            <w:r w:rsidR="0034024B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,</w:t>
            </w:r>
            <w:r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 xml:space="preserve"> teisėsaugos institucijas</w:t>
            </w:r>
          </w:p>
        </w:tc>
        <w:tc>
          <w:tcPr>
            <w:tcW w:w="4712" w:type="dxa"/>
            <w:shd w:val="clear" w:color="auto" w:fill="auto"/>
          </w:tcPr>
          <w:p w14:paraId="16801AA3" w14:textId="12C7F8CC" w:rsidR="001471BD" w:rsidRPr="00CA6C15" w:rsidRDefault="00A771E0" w:rsidP="00665503">
            <w:pPr>
              <w:jc w:val="both"/>
              <w:rPr>
                <w:rFonts w:ascii="Times New Roman" w:eastAsia="Calibri" w:hAnsi="Times New Roman"/>
                <w:color w:val="000000" w:themeColor="text1"/>
                <w:szCs w:val="24"/>
                <w:lang w:val="lt-LT"/>
              </w:rPr>
            </w:pPr>
            <w:r w:rsidRPr="00CA6C15">
              <w:rPr>
                <w:rFonts w:ascii="Times New Roman" w:hAnsi="Times New Roman"/>
                <w:color w:val="000000" w:themeColor="text1"/>
                <w:kern w:val="3"/>
                <w:szCs w:val="24"/>
                <w:lang w:val="lt-LT"/>
              </w:rPr>
              <w:t>2.</w:t>
            </w:r>
            <w:r w:rsidR="001471BD" w:rsidRPr="00CA6C15">
              <w:rPr>
                <w:rFonts w:ascii="Times New Roman" w:hAnsi="Times New Roman"/>
                <w:color w:val="000000" w:themeColor="text1"/>
                <w:kern w:val="3"/>
                <w:szCs w:val="24"/>
                <w:lang w:val="lt-LT"/>
              </w:rPr>
              <w:t>S</w:t>
            </w:r>
            <w:r w:rsidR="001471BD" w:rsidRPr="00886350">
              <w:rPr>
                <w:rFonts w:ascii="Times New Roman" w:hAnsi="Times New Roman"/>
                <w:color w:val="000000" w:themeColor="text1"/>
                <w:kern w:val="3"/>
                <w:szCs w:val="24"/>
                <w:lang w:val="lt-LT"/>
              </w:rPr>
              <w:t>ocialinis darbuotojas ar atvejo vadybininkas</w:t>
            </w:r>
            <w:r w:rsidR="001471BD" w:rsidRPr="00886350">
              <w:rPr>
                <w:rFonts w:ascii="Times New Roman" w:hAnsi="Times New Roman"/>
                <w:color w:val="000000" w:themeColor="text1"/>
                <w:kern w:val="3"/>
                <w:szCs w:val="24"/>
                <w:lang w:val="lt-LT" w:eastAsia="lt-LT"/>
              </w:rPr>
              <w:t xml:space="preserve"> paima raštišką </w:t>
            </w:r>
            <w:r w:rsidR="001471BD" w:rsidRPr="00CA6C15">
              <w:rPr>
                <w:rFonts w:ascii="Times New Roman" w:hAnsi="Times New Roman"/>
                <w:color w:val="000000" w:themeColor="text1"/>
                <w:kern w:val="3"/>
                <w:szCs w:val="24"/>
                <w:lang w:val="lt-LT" w:eastAsia="lt-LT"/>
              </w:rPr>
              <w:t>asmens</w:t>
            </w:r>
            <w:r w:rsidR="001471BD" w:rsidRPr="00886350">
              <w:rPr>
                <w:rFonts w:ascii="Times New Roman" w:hAnsi="Times New Roman"/>
                <w:color w:val="000000" w:themeColor="text1"/>
                <w:kern w:val="3"/>
                <w:szCs w:val="24"/>
                <w:lang w:val="lt-LT" w:eastAsia="lt-LT"/>
              </w:rPr>
              <w:t xml:space="preserve"> atsisakymą</w:t>
            </w:r>
            <w:r w:rsidR="001471BD" w:rsidRPr="00CA6C15">
              <w:rPr>
                <w:rFonts w:ascii="Times New Roman" w:eastAsia="Calibri" w:hAnsi="Times New Roman"/>
                <w:color w:val="000000" w:themeColor="text1"/>
                <w:szCs w:val="24"/>
                <w:lang w:val="lt-LT"/>
              </w:rPr>
              <w:t xml:space="preserve"> Jei asmuo/asmens artimieji sutinka, atvejo vadybininkas informuoja apie pagalbos poreikį socialinį darbuotoją, kuris </w:t>
            </w:r>
            <w:r w:rsidR="001471BD" w:rsidRPr="00886350">
              <w:rPr>
                <w:rFonts w:ascii="Times New Roman" w:hAnsi="Times New Roman"/>
                <w:color w:val="000000" w:themeColor="text1"/>
                <w:kern w:val="3"/>
                <w:szCs w:val="24"/>
                <w:lang w:val="lt-LT" w:eastAsia="lt-LT"/>
              </w:rPr>
              <w:t>proaktyviai domisi jo savijauta</w:t>
            </w:r>
            <w:r w:rsidR="001471BD" w:rsidRPr="00CA6C15">
              <w:rPr>
                <w:rFonts w:ascii="Times New Roman" w:hAnsi="Times New Roman"/>
                <w:color w:val="000000" w:themeColor="text1"/>
                <w:kern w:val="3"/>
                <w:szCs w:val="24"/>
                <w:lang w:val="lt-LT" w:eastAsia="lt-LT"/>
              </w:rPr>
              <w:t>,</w:t>
            </w:r>
            <w:r w:rsidR="001471BD" w:rsidRPr="00CA6C15">
              <w:rPr>
                <w:rFonts w:ascii="Times New Roman" w:eastAsia="Calibri" w:hAnsi="Times New Roman"/>
                <w:color w:val="000000" w:themeColor="text1"/>
                <w:szCs w:val="24"/>
                <w:lang w:val="lt-LT"/>
              </w:rPr>
              <w:t xml:space="preserve"> rūpinasi emocine ir socialine parama asmeniui ir jo šeimai, padeda spręsti iškilusias problemas.</w:t>
            </w:r>
          </w:p>
          <w:p w14:paraId="4418B15F" w14:textId="01986A3C" w:rsidR="00C32C3A" w:rsidRPr="00CA6C15" w:rsidRDefault="002535FE" w:rsidP="00665503">
            <w:pPr>
              <w:jc w:val="both"/>
              <w:rPr>
                <w:rFonts w:ascii="Times New Roman" w:eastAsia="Calibri" w:hAnsi="Times New Roman"/>
                <w:color w:val="000000" w:themeColor="text1"/>
                <w:szCs w:val="24"/>
                <w:lang w:val="lt-LT"/>
              </w:rPr>
            </w:pPr>
            <w:r w:rsidRPr="00CA6C15">
              <w:rPr>
                <w:rFonts w:ascii="Times New Roman" w:hAnsi="Times New Roman"/>
                <w:color w:val="000000" w:themeColor="text1"/>
                <w:szCs w:val="24"/>
                <w:lang w:val="lt-LT"/>
              </w:rPr>
              <w:t xml:space="preserve">Jei asmuo turi  nepilnamečių vaikų ir kyla grėsmė jų saugumui, informavus klientą, informacija be jo sutikimo perduodama VVTAĮT. Jei vaikų saugumui šeimoje grėsmės nėra, klientui sutikus, informacija perduodama į Socialinių paslaugų namus </w:t>
            </w:r>
          </w:p>
        </w:tc>
      </w:tr>
      <w:tr w:rsidR="00A771E0" w:rsidRPr="003F4969" w14:paraId="6E34693A" w14:textId="77777777" w:rsidTr="002656E8">
        <w:tc>
          <w:tcPr>
            <w:tcW w:w="4916" w:type="dxa"/>
            <w:shd w:val="clear" w:color="auto" w:fill="auto"/>
          </w:tcPr>
          <w:p w14:paraId="37DE210B" w14:textId="77777777" w:rsidR="00A771E0" w:rsidRDefault="00A771E0" w:rsidP="00C32C3A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Cs w:val="24"/>
                <w:lang w:val="lt-LT"/>
              </w:rPr>
              <w:t>3. Kai reikalinga planinė medicininė pagalba, asmuo nukreipiamas:</w:t>
            </w:r>
          </w:p>
          <w:p w14:paraId="5FA67BF0" w14:textId="77777777" w:rsidR="00A771E0" w:rsidRPr="00A46A72" w:rsidRDefault="00A771E0" w:rsidP="0034024B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iCs/>
                <w:szCs w:val="24"/>
                <w:lang w:val="lt-LT"/>
              </w:rPr>
            </w:pPr>
            <w:r w:rsidRPr="00A46A72">
              <w:rPr>
                <w:rFonts w:ascii="Times New Roman" w:eastAsia="Calibri" w:hAnsi="Times New Roman"/>
                <w:iCs/>
                <w:szCs w:val="24"/>
                <w:lang w:val="lt-LT"/>
              </w:rPr>
              <w:t>stacionariniam gydymui į RPLC, VšĮ Klaipėdos jūrininkų ligoninės PD;</w:t>
            </w:r>
          </w:p>
          <w:p w14:paraId="10ED87F9" w14:textId="6E255832" w:rsidR="00A771E0" w:rsidRPr="006B2FFE" w:rsidRDefault="00A771E0" w:rsidP="00C32C3A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A46A72">
              <w:rPr>
                <w:rFonts w:ascii="Times New Roman" w:eastAsia="Calibri" w:hAnsi="Times New Roman"/>
                <w:iCs/>
                <w:szCs w:val="24"/>
                <w:lang w:val="lt-LT"/>
              </w:rPr>
              <w:t>ambulatoriniam gydymui į R</w:t>
            </w:r>
            <w:r w:rsidRPr="00D80A89">
              <w:rPr>
                <w:rFonts w:ascii="Times New Roman" w:eastAsia="Calibri" w:hAnsi="Times New Roman"/>
                <w:iCs/>
                <w:color w:val="000000"/>
                <w:lang w:val="lt-LT"/>
              </w:rPr>
              <w:t>PLC ambulatorinį skyrių arba į kitą p</w:t>
            </w:r>
            <w:r w:rsidRPr="00D80A89">
              <w:rPr>
                <w:rFonts w:ascii="Times New Roman" w:hAnsi="Times New Roman"/>
                <w:color w:val="000000"/>
                <w:lang w:val="lt-LT"/>
              </w:rPr>
              <w:t>sichikos sveikatos priežiūros įstaigą</w:t>
            </w:r>
          </w:p>
          <w:p w14:paraId="03861083" w14:textId="77777777" w:rsidR="00A771E0" w:rsidRDefault="00A771E0" w:rsidP="00EE356C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</w:p>
        </w:tc>
        <w:tc>
          <w:tcPr>
            <w:tcW w:w="4712" w:type="dxa"/>
            <w:vMerge w:val="restart"/>
            <w:shd w:val="clear" w:color="auto" w:fill="auto"/>
          </w:tcPr>
          <w:p w14:paraId="493415C8" w14:textId="5D6A0D64" w:rsidR="00A771E0" w:rsidRPr="007A1DE5" w:rsidRDefault="00A771E0" w:rsidP="009907CB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7A1DE5">
              <w:rPr>
                <w:rFonts w:ascii="Times New Roman" w:eastAsia="Calibri" w:hAnsi="Times New Roman"/>
                <w:szCs w:val="24"/>
                <w:lang w:val="lt-LT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val="lt-LT"/>
              </w:rPr>
              <w:t xml:space="preserve">3.Jei skubios pagalbos poreikio nėra, pagalbos teikėjas </w:t>
            </w:r>
            <w:r w:rsidR="009907CB" w:rsidRPr="007A1DE5">
              <w:rPr>
                <w:rFonts w:ascii="Times New Roman" w:eastAsia="Calibri" w:hAnsi="Times New Roman"/>
                <w:szCs w:val="24"/>
                <w:lang w:val="lt-LT"/>
              </w:rPr>
              <w:t>suteikia  informaciją apie galimybę kreiptis  pagalbos</w:t>
            </w:r>
            <w:r w:rsidR="009907CB">
              <w:rPr>
                <w:rFonts w:ascii="Times New Roman" w:eastAsia="Calibri" w:hAnsi="Times New Roman"/>
                <w:szCs w:val="24"/>
                <w:lang w:val="lt-LT"/>
              </w:rPr>
              <w:t xml:space="preserve"> ir</w:t>
            </w:r>
            <w:r w:rsidR="009907CB" w:rsidRPr="007A1DE5">
              <w:rPr>
                <w:rFonts w:ascii="Times New Roman" w:eastAsia="Calibri" w:hAnsi="Times New Roman"/>
                <w:szCs w:val="24"/>
                <w:lang w:val="lt-LT"/>
              </w:rPr>
              <w:t xml:space="preserve"> </w:t>
            </w:r>
            <w:r w:rsidRPr="007A1DE5">
              <w:rPr>
                <w:rFonts w:ascii="Times New Roman" w:eastAsia="Calibri" w:hAnsi="Times New Roman"/>
                <w:szCs w:val="24"/>
                <w:lang w:val="lt-LT"/>
              </w:rPr>
              <w:t>pateikia asmeniui</w:t>
            </w:r>
            <w:r>
              <w:rPr>
                <w:rFonts w:ascii="Times New Roman" w:eastAsia="Calibri" w:hAnsi="Times New Roman"/>
                <w:szCs w:val="24"/>
                <w:lang w:val="lt-LT"/>
              </w:rPr>
              <w:t>,</w:t>
            </w:r>
            <w:r w:rsidRPr="007A1DE5">
              <w:rPr>
                <w:rFonts w:ascii="Times New Roman" w:eastAsia="Calibri" w:hAnsi="Times New Roman"/>
                <w:szCs w:val="24"/>
                <w:lang w:val="lt-LT"/>
              </w:rPr>
              <w:t xml:space="preserve"> teikiančių pagalbą specialistų kontaktus. Pagalbos teikėjas</w:t>
            </w:r>
            <w:r w:rsidR="009907CB">
              <w:rPr>
                <w:rFonts w:ascii="Times New Roman" w:eastAsia="Calibri" w:hAnsi="Times New Roman"/>
                <w:szCs w:val="24"/>
                <w:lang w:val="lt-LT"/>
              </w:rPr>
              <w:t>, asmeniui sutikus, informuoja asmens artimuosius, gyvenamosios vietos seniūną, socialinį darbuotoją, kurie vykdo stebėseną.</w:t>
            </w:r>
          </w:p>
        </w:tc>
      </w:tr>
      <w:tr w:rsidR="00A771E0" w:rsidRPr="003F4969" w14:paraId="5AE7117D" w14:textId="77777777" w:rsidTr="002656E8">
        <w:tc>
          <w:tcPr>
            <w:tcW w:w="4916" w:type="dxa"/>
            <w:shd w:val="clear" w:color="auto" w:fill="auto"/>
          </w:tcPr>
          <w:p w14:paraId="0297BF65" w14:textId="77777777" w:rsidR="00A771E0" w:rsidRDefault="00A771E0" w:rsidP="00D2079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</w:pPr>
            <w:r w:rsidRPr="00D80A89">
              <w:rPr>
                <w:rFonts w:ascii="Times New Roman" w:eastAsia="Calibri" w:hAnsi="Times New Roman"/>
                <w:iCs/>
                <w:color w:val="000000"/>
                <w:lang w:val="lt-LT"/>
              </w:rPr>
              <w:t xml:space="preserve">4. Kai reikalinga planinė nemedicininė pagalba, asmuo nukreipiamas į </w:t>
            </w:r>
            <w:r>
              <w:rPr>
                <w:rFonts w:ascii="Times New Roman" w:eastAsia="Calibri" w:hAnsi="Times New Roman"/>
                <w:iCs/>
                <w:color w:val="000000"/>
                <w:lang w:val="lt-LT"/>
              </w:rPr>
              <w:t xml:space="preserve">VVTAĮT, </w:t>
            </w:r>
            <w:r w:rsidRPr="006B2FFE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Visuomenės sveikatos biur</w:t>
            </w:r>
            <w:r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ą</w:t>
            </w:r>
            <w:r w:rsidRPr="006B2FFE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, socialines p</w:t>
            </w:r>
            <w:r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aslaugas teikiančias institucija</w:t>
            </w:r>
            <w:r w:rsidRPr="006B2FFE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s, probacij</w:t>
            </w:r>
            <w:r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ą</w:t>
            </w:r>
            <w:r w:rsidRPr="006B2FFE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, policij</w:t>
            </w:r>
            <w:r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ą, NVO</w:t>
            </w:r>
            <w:r w:rsidR="00D2079B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, kuriuose jam teikiami</w:t>
            </w:r>
            <w:r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 xml:space="preserve"> </w:t>
            </w:r>
            <w:r w:rsidRPr="00ED0F81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tėvystės įgūdžių mokym</w:t>
            </w:r>
            <w:r w:rsidR="00D2079B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ai</w:t>
            </w:r>
            <w:r w:rsidRPr="00ED0F81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, psichologin</w:t>
            </w:r>
            <w:r w:rsidR="00D2079B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ė</w:t>
            </w:r>
            <w:r w:rsidRPr="00ED0F81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 xml:space="preserve"> pagalb</w:t>
            </w:r>
            <w:r w:rsidR="00D2079B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a</w:t>
            </w:r>
            <w:r w:rsidRPr="00ED0F81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, užimtum</w:t>
            </w:r>
            <w:r w:rsidR="00D2079B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o veikla</w:t>
            </w:r>
            <w:r w:rsidRPr="00ED0F81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, socialin</w:t>
            </w:r>
            <w:r w:rsidR="00D2079B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ė</w:t>
            </w:r>
            <w:r w:rsidRPr="00ED0F81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 xml:space="preserve"> pagalb</w:t>
            </w:r>
            <w:r w:rsidR="00D2079B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a</w:t>
            </w:r>
            <w:r w:rsidRPr="00ED0F81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 xml:space="preserve"> pag</w:t>
            </w:r>
            <w:r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>al nustatytus kliento poreikius</w:t>
            </w:r>
          </w:p>
          <w:p w14:paraId="5947A93F" w14:textId="723BFE4D" w:rsidR="00D2079B" w:rsidRDefault="00D2079B" w:rsidP="00D2079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</w:p>
        </w:tc>
        <w:tc>
          <w:tcPr>
            <w:tcW w:w="4712" w:type="dxa"/>
            <w:vMerge/>
            <w:shd w:val="clear" w:color="auto" w:fill="auto"/>
          </w:tcPr>
          <w:p w14:paraId="2D34BA98" w14:textId="05DA92D1" w:rsidR="00A771E0" w:rsidRPr="007A1DE5" w:rsidRDefault="00A771E0" w:rsidP="0088635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</w:p>
        </w:tc>
      </w:tr>
      <w:tr w:rsidR="00A771E0" w:rsidRPr="00D80A89" w14:paraId="40659821" w14:textId="77777777" w:rsidTr="00D2079B">
        <w:trPr>
          <w:trHeight w:val="1340"/>
        </w:trPr>
        <w:tc>
          <w:tcPr>
            <w:tcW w:w="4916" w:type="dxa"/>
            <w:shd w:val="clear" w:color="auto" w:fill="auto"/>
          </w:tcPr>
          <w:p w14:paraId="6D96D20E" w14:textId="596831A1" w:rsidR="00A771E0" w:rsidRDefault="00A771E0" w:rsidP="0088635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Cs w:val="24"/>
                <w:lang w:val="lt-LT"/>
              </w:rPr>
              <w:t>5. S</w:t>
            </w:r>
            <w:r w:rsidRPr="007A1DE5">
              <w:rPr>
                <w:rFonts w:ascii="Times New Roman" w:eastAsia="Calibri" w:hAnsi="Times New Roman"/>
                <w:szCs w:val="24"/>
                <w:lang w:val="lt-LT"/>
              </w:rPr>
              <w:t>ocialinis darbuotojas</w:t>
            </w:r>
            <w:r>
              <w:rPr>
                <w:rFonts w:ascii="Times New Roman" w:eastAsia="Calibri" w:hAnsi="Times New Roman"/>
                <w:szCs w:val="24"/>
                <w:lang w:val="lt-LT"/>
              </w:rPr>
              <w:t xml:space="preserve"> įstaigose, atvejo vadybininkas, sveikatos priežiūros specialistas</w:t>
            </w:r>
            <w:r w:rsidRPr="007A1DE5">
              <w:rPr>
                <w:rFonts w:ascii="Times New Roman" w:eastAsia="Calibri" w:hAnsi="Times New Roman"/>
                <w:szCs w:val="24"/>
                <w:lang w:val="lt-LT"/>
              </w:rPr>
              <w:t>, rūpinasi emocine ir socialine parama asmeniui</w:t>
            </w:r>
            <w:r w:rsidR="00D2079B">
              <w:rPr>
                <w:rFonts w:ascii="Times New Roman" w:eastAsia="Calibri" w:hAnsi="Times New Roman"/>
                <w:szCs w:val="24"/>
                <w:lang w:val="lt-LT"/>
              </w:rPr>
              <w:t xml:space="preserve"> ir</w:t>
            </w:r>
            <w:r w:rsidRPr="007A1DE5">
              <w:rPr>
                <w:rFonts w:ascii="Times New Roman" w:eastAsia="Calibri" w:hAnsi="Times New Roman"/>
                <w:szCs w:val="24"/>
                <w:lang w:val="lt-LT"/>
              </w:rPr>
              <w:t xml:space="preserve"> jo šeimai, padeda spręsti iškilusias problemas</w:t>
            </w:r>
          </w:p>
        </w:tc>
        <w:tc>
          <w:tcPr>
            <w:tcW w:w="4712" w:type="dxa"/>
            <w:vMerge/>
            <w:shd w:val="clear" w:color="auto" w:fill="auto"/>
          </w:tcPr>
          <w:p w14:paraId="4E0567A2" w14:textId="77777777" w:rsidR="00A771E0" w:rsidRPr="007A1DE5" w:rsidRDefault="00A771E0" w:rsidP="0088635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</w:p>
        </w:tc>
      </w:tr>
    </w:tbl>
    <w:p w14:paraId="148A0182" w14:textId="77777777" w:rsidR="00F20BED" w:rsidRDefault="00DD11D8" w:rsidP="00F20BED">
      <w:pPr>
        <w:tabs>
          <w:tab w:val="left" w:pos="5220"/>
        </w:tabs>
        <w:spacing w:after="160" w:line="259" w:lineRule="auto"/>
        <w:rPr>
          <w:rFonts w:ascii="Times New Roman" w:eastAsia="Calibri" w:hAnsi="Times New Roman"/>
          <w:szCs w:val="24"/>
          <w:lang w:val="lt-LT"/>
        </w:rPr>
      </w:pPr>
      <w:r>
        <w:rPr>
          <w:rFonts w:ascii="Times New Roman" w:eastAsia="Calibri" w:hAnsi="Times New Roman"/>
          <w:b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19CD5" wp14:editId="178A4430">
                <wp:simplePos x="0" y="0"/>
                <wp:positionH relativeFrom="column">
                  <wp:posOffset>3448050</wp:posOffset>
                </wp:positionH>
                <wp:positionV relativeFrom="paragraph">
                  <wp:posOffset>-9525</wp:posOffset>
                </wp:positionV>
                <wp:extent cx="45719" cy="333375"/>
                <wp:effectExtent l="38100" t="0" r="69215" b="47625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11F5A4E8" id="Tiesioji rodyklės jungtis 4" o:spid="_x0000_s1026" type="#_x0000_t32" style="position:absolute;margin-left:271.5pt;margin-top:-.75pt;width:3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F20BED" w:rsidRPr="007A1DE5">
        <w:rPr>
          <w:rFonts w:ascii="Times New Roman" w:eastAsia="Calibri" w:hAnsi="Times New Roman"/>
          <w:szCs w:val="24"/>
          <w:lang w:val="lt-LT"/>
        </w:rPr>
        <w:tab/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5"/>
      </w:tblGrid>
      <w:tr w:rsidR="002656E8" w:rsidRPr="007A1DE5" w14:paraId="6391A669" w14:textId="77777777" w:rsidTr="00A25D3C">
        <w:trPr>
          <w:trHeight w:val="516"/>
        </w:trPr>
        <w:tc>
          <w:tcPr>
            <w:tcW w:w="7425" w:type="dxa"/>
            <w:tcBorders>
              <w:bottom w:val="single" w:sz="4" w:space="0" w:color="auto"/>
            </w:tcBorders>
          </w:tcPr>
          <w:p w14:paraId="0D6891B3" w14:textId="77777777" w:rsidR="002656E8" w:rsidRPr="00ED0F81" w:rsidRDefault="002656E8" w:rsidP="002656E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</w:pPr>
            <w:r w:rsidRPr="00ED0F81"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>IV etapas</w:t>
            </w:r>
          </w:p>
          <w:p w14:paraId="7FAA3FB6" w14:textId="77777777" w:rsidR="002656E8" w:rsidRDefault="002656E8" w:rsidP="002656E8">
            <w:pPr>
              <w:jc w:val="center"/>
              <w:rPr>
                <w:rFonts w:ascii="Times New Roman" w:eastAsia="Calibri" w:hAnsi="Times New Roman"/>
                <w:szCs w:val="24"/>
                <w:lang w:val="lt-LT"/>
              </w:rPr>
            </w:pPr>
            <w:r w:rsidRPr="00ED0F81">
              <w:rPr>
                <w:rFonts w:ascii="Times New Roman" w:eastAsia="Calibri" w:hAnsi="Times New Roman"/>
                <w:b/>
                <w:sz w:val="28"/>
                <w:szCs w:val="28"/>
                <w:lang w:val="lt-LT"/>
              </w:rPr>
              <w:t>Pagalbos tęstinumas</w:t>
            </w:r>
            <w:r>
              <w:rPr>
                <w:rFonts w:ascii="Times New Roman" w:eastAsia="Calibri" w:hAnsi="Times New Roman"/>
                <w:szCs w:val="24"/>
                <w:lang w:val="lt-LT"/>
              </w:rPr>
              <w:t xml:space="preserve"> </w:t>
            </w:r>
          </w:p>
          <w:p w14:paraId="415B3875" w14:textId="77777777" w:rsidR="002656E8" w:rsidRPr="002656E8" w:rsidRDefault="002656E8" w:rsidP="002656E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lt-LT"/>
              </w:rPr>
            </w:pPr>
          </w:p>
        </w:tc>
      </w:tr>
      <w:tr w:rsidR="002656E8" w:rsidRPr="00D80A89" w14:paraId="60271063" w14:textId="77777777" w:rsidTr="00A25D3C">
        <w:trPr>
          <w:trHeight w:val="516"/>
        </w:trPr>
        <w:tc>
          <w:tcPr>
            <w:tcW w:w="7425" w:type="dxa"/>
            <w:tcBorders>
              <w:bottom w:val="single" w:sz="4" w:space="0" w:color="auto"/>
            </w:tcBorders>
          </w:tcPr>
          <w:p w14:paraId="65A9F60A" w14:textId="77777777" w:rsidR="00905DA7" w:rsidRPr="0040645B" w:rsidRDefault="002656E8" w:rsidP="0040645B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/>
                <w:color w:val="000000"/>
                <w:szCs w:val="24"/>
                <w:lang w:val="lt-LT"/>
              </w:rPr>
            </w:pP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 xml:space="preserve">Atvejo vadybininkas, socialinis darbuotojas įstaigoje plano vykdymo etape susiplanuoja asmens integracijos ir atkryčio prevencijos pagalbą. </w:t>
            </w:r>
          </w:p>
          <w:p w14:paraId="4450CD0D" w14:textId="77777777" w:rsidR="00905DA7" w:rsidRPr="0040645B" w:rsidRDefault="002656E8" w:rsidP="0040645B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/>
                <w:color w:val="000000"/>
                <w:szCs w:val="24"/>
                <w:lang w:val="lt-LT"/>
              </w:rPr>
            </w:pP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>Pa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skir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ia pa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pil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do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mą ap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si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lan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ky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mo vi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zi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tą, nu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ma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to ga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li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mas problemas ir su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pla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nuo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ja, kaip jų iš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>veng</w:t>
            </w:r>
            <w:r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softHyphen/>
              <w:t xml:space="preserve">ti. </w:t>
            </w:r>
          </w:p>
          <w:p w14:paraId="6AD74961" w14:textId="75B44143" w:rsidR="002656E8" w:rsidRPr="0040645B" w:rsidRDefault="0040645B" w:rsidP="0040645B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lt-LT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 xml:space="preserve">Esant galimybei, </w:t>
            </w:r>
            <w:r w:rsidR="002656E8" w:rsidRPr="0040645B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>sutikus Paslaugų gavėjui, įtraukia artimuosius, šeimos narius, darbdavius bei bendradarbius</w:t>
            </w:r>
          </w:p>
        </w:tc>
      </w:tr>
      <w:tr w:rsidR="00905DA7" w:rsidRPr="007A1DE5" w14:paraId="588850D1" w14:textId="77777777" w:rsidTr="00905DA7">
        <w:trPr>
          <w:trHeight w:val="516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36F" w14:textId="77777777" w:rsidR="00905DA7" w:rsidRPr="00905DA7" w:rsidRDefault="00905DA7" w:rsidP="00905DA7">
            <w:pPr>
              <w:jc w:val="both"/>
              <w:rPr>
                <w:rFonts w:ascii="Times New Roman" w:eastAsia="Calibri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>Taikomos asmens integracijos ir</w:t>
            </w:r>
            <w:r w:rsidRPr="00905DA7">
              <w:rPr>
                <w:rFonts w:ascii="Times New Roman" w:eastAsia="Calibri" w:hAnsi="Times New Roman"/>
                <w:iCs/>
                <w:color w:val="000000"/>
                <w:szCs w:val="24"/>
                <w:lang w:val="lt-LT"/>
              </w:rPr>
              <w:t xml:space="preserve"> atkryčio prevencijos priemonės:</w:t>
            </w:r>
          </w:p>
          <w:p w14:paraId="58A0F1A0" w14:textId="77777777" w:rsidR="00905DA7" w:rsidRPr="00905DA7" w:rsidRDefault="00905DA7" w:rsidP="0040645B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lastRenderedPageBreak/>
              <w:t>priklausomybių konsultanto paslaugos;</w:t>
            </w:r>
          </w:p>
          <w:p w14:paraId="31625AF9" w14:textId="77777777" w:rsidR="00905DA7" w:rsidRPr="00905DA7" w:rsidRDefault="00905DA7" w:rsidP="0040645B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>palaikomasis medikamentinis gydymas;</w:t>
            </w:r>
          </w:p>
          <w:p w14:paraId="2548BFC0" w14:textId="77777777" w:rsidR="00905DA7" w:rsidRPr="00905DA7" w:rsidRDefault="00905DA7" w:rsidP="0040645B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>psichoterapijos, psichologinio konsultavimo paslaugos;</w:t>
            </w:r>
          </w:p>
          <w:p w14:paraId="72F0F28D" w14:textId="77777777" w:rsidR="00905DA7" w:rsidRPr="00905DA7" w:rsidRDefault="00905DA7" w:rsidP="0040645B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>psichosocialinės reabilitacijos programos;</w:t>
            </w:r>
          </w:p>
          <w:p w14:paraId="20960835" w14:textId="77777777" w:rsidR="00905DA7" w:rsidRPr="00905DA7" w:rsidRDefault="00905DA7" w:rsidP="0040645B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>užimtumo, savanorystės, dienos centrų veiklos;</w:t>
            </w:r>
          </w:p>
          <w:p w14:paraId="36C58BD5" w14:textId="75D0216B" w:rsidR="00905DA7" w:rsidRPr="00905DA7" w:rsidRDefault="0034024B" w:rsidP="0040645B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color w:val="000000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>n</w:t>
            </w:r>
            <w:r w:rsidR="00905DA7" w:rsidRPr="00905DA7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>evyriausybinių organizacijų</w:t>
            </w:r>
            <w:r w:rsidR="00B60B89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 xml:space="preserve"> ir Savipagalbos grupių veiklos</w:t>
            </w:r>
          </w:p>
          <w:p w14:paraId="53923528" w14:textId="77777777" w:rsidR="00905DA7" w:rsidRPr="00905DA7" w:rsidRDefault="00905DA7" w:rsidP="0040645B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>Elgesio korekcijos bei Smurto poveikio programos.</w:t>
            </w:r>
          </w:p>
          <w:p w14:paraId="2B0E2403" w14:textId="77777777" w:rsidR="00905DA7" w:rsidRPr="00905DA7" w:rsidRDefault="00905DA7" w:rsidP="00905DA7">
            <w:pPr>
              <w:jc w:val="both"/>
              <w:rPr>
                <w:rFonts w:ascii="Times New Roman" w:eastAsia="Calibri" w:hAnsi="Times New Roman"/>
                <w:color w:val="000000"/>
                <w:szCs w:val="24"/>
                <w:lang w:val="lt-LT"/>
              </w:rPr>
            </w:pPr>
          </w:p>
        </w:tc>
      </w:tr>
      <w:tr w:rsidR="00905DA7" w:rsidRPr="007A1DE5" w14:paraId="63A3B4A7" w14:textId="77777777" w:rsidTr="00905DA7">
        <w:trPr>
          <w:trHeight w:val="516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7F1" w14:textId="77777777" w:rsidR="00905DA7" w:rsidRPr="00665503" w:rsidRDefault="00905DA7" w:rsidP="00905DA7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lt-LT"/>
              </w:rPr>
            </w:pPr>
            <w:r w:rsidRPr="0066550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lt-LT"/>
              </w:rPr>
              <w:lastRenderedPageBreak/>
              <w:t>Atkrytis</w:t>
            </w:r>
          </w:p>
          <w:p w14:paraId="62E76F3F" w14:textId="159673D5" w:rsidR="00905DA7" w:rsidRPr="00905DA7" w:rsidRDefault="00905DA7" w:rsidP="0040645B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lang w:val="lt-LT"/>
              </w:rPr>
            </w:pPr>
            <w:r w:rsidRPr="00905DA7">
              <w:rPr>
                <w:rFonts w:ascii="Times New Roman" w:eastAsia="Calibri" w:hAnsi="Times New Roman"/>
                <w:color w:val="000000"/>
                <w:szCs w:val="24"/>
                <w:lang w:val="lt-LT"/>
              </w:rPr>
              <w:t>Kontaktą turintis darbuotojas peržiūri su klientu planą ir įvertina kodėl įvyko atkrytis ir sudaro naują pagalbos planą</w:t>
            </w:r>
          </w:p>
        </w:tc>
      </w:tr>
    </w:tbl>
    <w:p w14:paraId="1A565E23" w14:textId="77777777" w:rsidR="00905DA7" w:rsidRDefault="00905DA7" w:rsidP="00905DA7">
      <w:pPr>
        <w:spacing w:after="160" w:line="259" w:lineRule="auto"/>
        <w:jc w:val="both"/>
        <w:rPr>
          <w:rFonts w:ascii="Times New Roman" w:eastAsia="Calibri" w:hAnsi="Times New Roman"/>
          <w:b/>
          <w:szCs w:val="24"/>
          <w:lang w:val="lt-LT"/>
        </w:rPr>
      </w:pPr>
    </w:p>
    <w:p w14:paraId="7E6614AA" w14:textId="0826B876" w:rsidR="00905DA7" w:rsidRPr="00905DA7" w:rsidRDefault="00905DA7" w:rsidP="00905DA7">
      <w:pPr>
        <w:spacing w:after="160" w:line="259" w:lineRule="auto"/>
        <w:jc w:val="both"/>
        <w:rPr>
          <w:rFonts w:ascii="Times New Roman" w:eastAsia="Calibri" w:hAnsi="Times New Roman"/>
          <w:szCs w:val="24"/>
          <w:lang w:val="lt-LT"/>
        </w:rPr>
      </w:pPr>
      <w:r>
        <w:rPr>
          <w:rFonts w:ascii="Times New Roman" w:eastAsia="Calibri" w:hAnsi="Times New Roman"/>
          <w:b/>
          <w:szCs w:val="24"/>
          <w:lang w:val="lt-LT"/>
        </w:rPr>
        <w:t>A</w:t>
      </w:r>
      <w:r w:rsidRPr="00A52E20">
        <w:rPr>
          <w:rFonts w:ascii="Times New Roman" w:eastAsia="Calibri" w:hAnsi="Times New Roman"/>
          <w:b/>
          <w:szCs w:val="24"/>
          <w:lang w:val="lt-LT"/>
        </w:rPr>
        <w:t>lgoritmo tikslas</w:t>
      </w:r>
      <w:r>
        <w:rPr>
          <w:rFonts w:ascii="Times New Roman" w:eastAsia="Calibri" w:hAnsi="Times New Roman"/>
          <w:b/>
          <w:szCs w:val="24"/>
          <w:lang w:val="lt-LT"/>
        </w:rPr>
        <w:t xml:space="preserve"> </w:t>
      </w:r>
      <w:r w:rsidRPr="00A52E20">
        <w:rPr>
          <w:rFonts w:ascii="Times New Roman" w:eastAsia="Calibri" w:hAnsi="Times New Roman"/>
          <w:b/>
          <w:szCs w:val="24"/>
          <w:lang w:val="lt-LT"/>
        </w:rPr>
        <w:t>–</w:t>
      </w:r>
      <w:r>
        <w:rPr>
          <w:rFonts w:ascii="Times New Roman" w:eastAsia="Calibri" w:hAnsi="Times New Roman"/>
          <w:b/>
          <w:szCs w:val="24"/>
          <w:lang w:val="lt-LT"/>
        </w:rPr>
        <w:t xml:space="preserve"> </w:t>
      </w:r>
      <w:r w:rsidRPr="00A52E20">
        <w:rPr>
          <w:rFonts w:ascii="Times New Roman" w:eastAsia="Calibri" w:hAnsi="Times New Roman"/>
          <w:szCs w:val="24"/>
          <w:lang w:val="lt-LT"/>
        </w:rPr>
        <w:t xml:space="preserve">padėti identifikuoti pagalbos poreikį ir </w:t>
      </w:r>
      <w:r w:rsidRPr="007A1DE5">
        <w:rPr>
          <w:rFonts w:ascii="Times New Roman" w:eastAsia="Calibri" w:hAnsi="Times New Roman"/>
          <w:szCs w:val="24"/>
          <w:lang w:val="lt-LT"/>
        </w:rPr>
        <w:t>organizuoti pagalbą</w:t>
      </w:r>
      <w:r>
        <w:rPr>
          <w:rFonts w:ascii="Times New Roman" w:eastAsia="Calibri" w:hAnsi="Times New Roman"/>
          <w:szCs w:val="24"/>
          <w:lang w:val="lt-LT"/>
        </w:rPr>
        <w:t xml:space="preserve"> </w:t>
      </w:r>
      <w:r w:rsidRPr="00905DA7">
        <w:rPr>
          <w:rFonts w:ascii="Times New Roman" w:hAnsi="Times New Roman"/>
          <w:color w:val="000000"/>
          <w:szCs w:val="24"/>
          <w:lang w:val="lt-LT"/>
        </w:rPr>
        <w:t>žalingai vartojantiems psichoaktyvias medžiagas ar priklausomybės ligomis sergantiems</w:t>
      </w:r>
      <w:r>
        <w:rPr>
          <w:rFonts w:ascii="Times New Roman" w:eastAsia="Calibri" w:hAnsi="Times New Roman"/>
          <w:szCs w:val="24"/>
          <w:lang w:val="lt-LT"/>
        </w:rPr>
        <w:t xml:space="preserve"> asmenims</w:t>
      </w:r>
    </w:p>
    <w:p w14:paraId="2D33C78D" w14:textId="0DD62F06" w:rsidR="00905DA7" w:rsidRPr="002656E8" w:rsidRDefault="00905DA7" w:rsidP="00905DA7">
      <w:pPr>
        <w:spacing w:after="160" w:line="259" w:lineRule="auto"/>
        <w:jc w:val="both"/>
        <w:rPr>
          <w:rFonts w:ascii="Times New Roman" w:eastAsia="Calibri" w:hAnsi="Times New Roman"/>
          <w:b/>
          <w:szCs w:val="24"/>
          <w:lang w:val="lt-LT"/>
        </w:rPr>
      </w:pPr>
      <w:r w:rsidRPr="007A1DE5">
        <w:rPr>
          <w:rFonts w:ascii="Times New Roman" w:eastAsia="Calibri" w:hAnsi="Times New Roman"/>
          <w:b/>
          <w:szCs w:val="24"/>
          <w:lang w:val="lt-LT"/>
        </w:rPr>
        <w:t>Pagalbos teikėja</w:t>
      </w:r>
      <w:r w:rsidR="00CE2949">
        <w:rPr>
          <w:rFonts w:ascii="Times New Roman" w:eastAsia="Calibri" w:hAnsi="Times New Roman"/>
          <w:b/>
          <w:szCs w:val="24"/>
          <w:lang w:val="lt-LT"/>
        </w:rPr>
        <w:t>i</w:t>
      </w:r>
      <w:r w:rsidRPr="007A1DE5">
        <w:rPr>
          <w:rFonts w:ascii="Times New Roman" w:eastAsia="Calibri" w:hAnsi="Times New Roman"/>
          <w:b/>
          <w:szCs w:val="24"/>
          <w:lang w:val="lt-LT"/>
        </w:rPr>
        <w:t xml:space="preserve"> – </w:t>
      </w:r>
      <w:r w:rsidRPr="00D80A89">
        <w:rPr>
          <w:rFonts w:ascii="Times New Roman" w:hAnsi="Times New Roman"/>
          <w:color w:val="000000"/>
          <w:lang w:val="lt-LT"/>
        </w:rPr>
        <w:t xml:space="preserve">Visuomenės sveikatos biuras, Turto ir socialinės paramos skyrius, Šilalės rajono socialinių paslaugų namai, </w:t>
      </w:r>
      <w:r w:rsidR="009B1796">
        <w:rPr>
          <w:rFonts w:ascii="Times New Roman" w:hAnsi="Times New Roman"/>
          <w:color w:val="000000"/>
          <w:lang w:val="lt-LT"/>
        </w:rPr>
        <w:t xml:space="preserve">seniūnijos, </w:t>
      </w:r>
      <w:r w:rsidRPr="00D80A89">
        <w:rPr>
          <w:rFonts w:ascii="Times New Roman" w:hAnsi="Times New Roman"/>
          <w:bCs/>
          <w:color w:val="000000"/>
          <w:lang w:val="lt-LT"/>
        </w:rPr>
        <w:t xml:space="preserve">Šilalės rajono asmens sveikatos priežiūros įstaigos, </w:t>
      </w:r>
      <w:r w:rsidR="00EA2536">
        <w:rPr>
          <w:rFonts w:ascii="Times New Roman" w:hAnsi="Times New Roman"/>
          <w:color w:val="000000"/>
          <w:szCs w:val="24"/>
          <w:lang w:val="lt-LT" w:eastAsia="lt-LT"/>
        </w:rPr>
        <w:t>nevyriausybinės organizacijos,</w:t>
      </w:r>
      <w:r w:rsidRPr="00D80A89">
        <w:rPr>
          <w:rFonts w:ascii="Times New Roman" w:hAnsi="Times New Roman"/>
          <w:color w:val="000000"/>
          <w:szCs w:val="24"/>
          <w:lang w:val="lt-LT" w:eastAsia="lt-LT"/>
        </w:rPr>
        <w:t xml:space="preserve"> </w:t>
      </w:r>
      <w:r w:rsidRPr="00D80A89">
        <w:rPr>
          <w:rFonts w:ascii="Times New Roman" w:hAnsi="Times New Roman"/>
          <w:color w:val="000000"/>
          <w:lang w:val="lt-LT"/>
        </w:rPr>
        <w:t xml:space="preserve">VšĮ Klaipėdos jūrininkų ligoninės psichiatrijos departamentas, </w:t>
      </w:r>
      <w:r w:rsidRPr="00D80A89">
        <w:rPr>
          <w:rFonts w:ascii="Times New Roman" w:hAnsi="Times New Roman"/>
          <w:bCs/>
          <w:color w:val="000000"/>
          <w:lang w:val="lt-LT"/>
        </w:rPr>
        <w:t>Respublikinis priklausomybės ligų centras</w:t>
      </w:r>
      <w:r w:rsidRPr="00D80A89">
        <w:rPr>
          <w:rFonts w:ascii="Times New Roman" w:hAnsi="Times New Roman"/>
          <w:color w:val="000000"/>
          <w:lang w:val="lt-LT"/>
        </w:rPr>
        <w:t xml:space="preserve">, UAB Šilalės psichikos sveikatos ir psichologinio konsultavimo centras, Medicinos klinika „Andoka“. </w:t>
      </w:r>
    </w:p>
    <w:p w14:paraId="367B4790" w14:textId="77777777" w:rsidR="002656E8" w:rsidRPr="007A1DE5" w:rsidRDefault="002656E8" w:rsidP="00F20BED">
      <w:pPr>
        <w:tabs>
          <w:tab w:val="left" w:pos="5220"/>
        </w:tabs>
        <w:spacing w:after="160" w:line="259" w:lineRule="auto"/>
        <w:rPr>
          <w:rFonts w:ascii="Times New Roman" w:eastAsia="Calibri" w:hAnsi="Times New Roman"/>
          <w:szCs w:val="24"/>
          <w:lang w:val="lt-LT"/>
        </w:rPr>
      </w:pPr>
    </w:p>
    <w:p w14:paraId="327522E6" w14:textId="77777777" w:rsidR="00F20BED" w:rsidRPr="007A1DE5" w:rsidRDefault="00F20BED" w:rsidP="00F20BED">
      <w:pPr>
        <w:tabs>
          <w:tab w:val="left" w:pos="5220"/>
        </w:tabs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val="lt-LT"/>
        </w:rPr>
      </w:pPr>
      <w:r w:rsidRPr="007A1DE5">
        <w:rPr>
          <w:rFonts w:ascii="Times New Roman" w:eastAsia="Calibri" w:hAnsi="Times New Roman"/>
          <w:szCs w:val="24"/>
          <w:lang w:val="lt-LT"/>
        </w:rPr>
        <w:t>________________________________</w:t>
      </w:r>
    </w:p>
    <w:p w14:paraId="52C8A540" w14:textId="77777777" w:rsidR="00F20BED" w:rsidRPr="007A1DE5" w:rsidRDefault="00F20BED" w:rsidP="00F20BED"/>
    <w:p w14:paraId="76785DF7" w14:textId="77777777" w:rsidR="00F20BED" w:rsidRPr="007A1DE5" w:rsidRDefault="00F20BED" w:rsidP="00A52E20"/>
    <w:sectPr w:rsidR="00F20BED" w:rsidRPr="007A1DE5" w:rsidSect="00385371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1170B" w14:textId="77777777" w:rsidR="008478DA" w:rsidRDefault="008478DA" w:rsidP="008026B0">
      <w:r>
        <w:separator/>
      </w:r>
    </w:p>
  </w:endnote>
  <w:endnote w:type="continuationSeparator" w:id="0">
    <w:p w14:paraId="537D7D1A" w14:textId="77777777" w:rsidR="008478DA" w:rsidRDefault="008478DA" w:rsidP="0080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B1B7F" w14:textId="77777777" w:rsidR="008478DA" w:rsidRDefault="008478DA" w:rsidP="008026B0">
      <w:r>
        <w:separator/>
      </w:r>
    </w:p>
  </w:footnote>
  <w:footnote w:type="continuationSeparator" w:id="0">
    <w:p w14:paraId="406D7BBE" w14:textId="77777777" w:rsidR="008478DA" w:rsidRDefault="008478DA" w:rsidP="0080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237F" w14:textId="083373D5" w:rsidR="00385371" w:rsidRPr="00D1232C" w:rsidRDefault="00385371">
    <w:pPr>
      <w:pStyle w:val="Antrats"/>
      <w:jc w:val="center"/>
      <w:rPr>
        <w:rFonts w:ascii="Times New Roman" w:hAnsi="Times New Roman"/>
        <w:szCs w:val="24"/>
      </w:rPr>
    </w:pPr>
    <w:r w:rsidRPr="00D1232C">
      <w:rPr>
        <w:rFonts w:ascii="Times New Roman" w:hAnsi="Times New Roman"/>
        <w:szCs w:val="24"/>
      </w:rPr>
      <w:fldChar w:fldCharType="begin"/>
    </w:r>
    <w:r w:rsidRPr="00D1232C">
      <w:rPr>
        <w:rFonts w:ascii="Times New Roman" w:hAnsi="Times New Roman"/>
        <w:szCs w:val="24"/>
      </w:rPr>
      <w:instrText>PAGE   \* MERGEFORMAT</w:instrText>
    </w:r>
    <w:r w:rsidRPr="00D1232C">
      <w:rPr>
        <w:rFonts w:ascii="Times New Roman" w:hAnsi="Times New Roman"/>
        <w:szCs w:val="24"/>
      </w:rPr>
      <w:fldChar w:fldCharType="separate"/>
    </w:r>
    <w:r w:rsidR="003F4969" w:rsidRPr="003F4969">
      <w:rPr>
        <w:rFonts w:ascii="Times New Roman" w:hAnsi="Times New Roman"/>
        <w:noProof/>
        <w:szCs w:val="24"/>
        <w:lang w:val="lt-LT"/>
      </w:rPr>
      <w:t>3</w:t>
    </w:r>
    <w:r w:rsidRPr="00D1232C">
      <w:rPr>
        <w:rFonts w:ascii="Times New Roman" w:hAnsi="Times New Roman"/>
        <w:szCs w:val="24"/>
      </w:rPr>
      <w:fldChar w:fldCharType="end"/>
    </w:r>
  </w:p>
  <w:p w14:paraId="2E38C5A2" w14:textId="77777777" w:rsidR="008026B0" w:rsidRPr="00D1232C" w:rsidRDefault="008026B0" w:rsidP="009A0AC4">
    <w:pPr>
      <w:pStyle w:val="Antrats"/>
      <w:rPr>
        <w:sz w:val="20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820"/>
    <w:multiLevelType w:val="hybridMultilevel"/>
    <w:tmpl w:val="2E12C98A"/>
    <w:lvl w:ilvl="0" w:tplc="52D088EA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B6088"/>
    <w:multiLevelType w:val="hybridMultilevel"/>
    <w:tmpl w:val="F462F3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50FB6"/>
    <w:multiLevelType w:val="hybridMultilevel"/>
    <w:tmpl w:val="99C22278"/>
    <w:lvl w:ilvl="0" w:tplc="52D088EA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377F3"/>
    <w:multiLevelType w:val="hybridMultilevel"/>
    <w:tmpl w:val="21981F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210B"/>
    <w:multiLevelType w:val="hybridMultilevel"/>
    <w:tmpl w:val="9DF08BC0"/>
    <w:lvl w:ilvl="0" w:tplc="52D088EA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922D5"/>
    <w:multiLevelType w:val="hybridMultilevel"/>
    <w:tmpl w:val="B8900802"/>
    <w:lvl w:ilvl="0" w:tplc="52D088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411"/>
    <w:multiLevelType w:val="hybridMultilevel"/>
    <w:tmpl w:val="0D8402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5250A"/>
    <w:multiLevelType w:val="hybridMultilevel"/>
    <w:tmpl w:val="5D200750"/>
    <w:lvl w:ilvl="0" w:tplc="52D088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B31D2"/>
    <w:multiLevelType w:val="hybridMultilevel"/>
    <w:tmpl w:val="187A54E4"/>
    <w:lvl w:ilvl="0" w:tplc="52D088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0"/>
    <w:rsid w:val="00066AD9"/>
    <w:rsid w:val="00067F80"/>
    <w:rsid w:val="00073734"/>
    <w:rsid w:val="00076738"/>
    <w:rsid w:val="00084DB7"/>
    <w:rsid w:val="0009046D"/>
    <w:rsid w:val="00092587"/>
    <w:rsid w:val="000A1157"/>
    <w:rsid w:val="000A60F8"/>
    <w:rsid w:val="000A6BA6"/>
    <w:rsid w:val="000A73D2"/>
    <w:rsid w:val="000B46CB"/>
    <w:rsid w:val="000B57ED"/>
    <w:rsid w:val="000B78AE"/>
    <w:rsid w:val="000F3B55"/>
    <w:rsid w:val="000F7BCD"/>
    <w:rsid w:val="00105AF1"/>
    <w:rsid w:val="001140E6"/>
    <w:rsid w:val="00120699"/>
    <w:rsid w:val="00133020"/>
    <w:rsid w:val="00145325"/>
    <w:rsid w:val="001471BD"/>
    <w:rsid w:val="00160F30"/>
    <w:rsid w:val="00163FA6"/>
    <w:rsid w:val="00171CA0"/>
    <w:rsid w:val="00174695"/>
    <w:rsid w:val="001A23AD"/>
    <w:rsid w:val="001D75CD"/>
    <w:rsid w:val="001F5E1E"/>
    <w:rsid w:val="00205A36"/>
    <w:rsid w:val="00215CD8"/>
    <w:rsid w:val="0025150D"/>
    <w:rsid w:val="002535FE"/>
    <w:rsid w:val="002656E8"/>
    <w:rsid w:val="002707E5"/>
    <w:rsid w:val="00282D76"/>
    <w:rsid w:val="00285D14"/>
    <w:rsid w:val="002B626D"/>
    <w:rsid w:val="002C6E76"/>
    <w:rsid w:val="002D13A7"/>
    <w:rsid w:val="00302C2C"/>
    <w:rsid w:val="00306481"/>
    <w:rsid w:val="003122F2"/>
    <w:rsid w:val="0034024B"/>
    <w:rsid w:val="00360115"/>
    <w:rsid w:val="00381053"/>
    <w:rsid w:val="00385371"/>
    <w:rsid w:val="003958A0"/>
    <w:rsid w:val="003D1FB3"/>
    <w:rsid w:val="003F4969"/>
    <w:rsid w:val="003F675D"/>
    <w:rsid w:val="0040645B"/>
    <w:rsid w:val="004174B2"/>
    <w:rsid w:val="00422068"/>
    <w:rsid w:val="00444B93"/>
    <w:rsid w:val="004457E4"/>
    <w:rsid w:val="00453A4D"/>
    <w:rsid w:val="004553F9"/>
    <w:rsid w:val="004656F6"/>
    <w:rsid w:val="00471D2E"/>
    <w:rsid w:val="00493875"/>
    <w:rsid w:val="004A027D"/>
    <w:rsid w:val="004A33CE"/>
    <w:rsid w:val="004C68FD"/>
    <w:rsid w:val="004D358A"/>
    <w:rsid w:val="005155FA"/>
    <w:rsid w:val="005225C9"/>
    <w:rsid w:val="00526578"/>
    <w:rsid w:val="00536D76"/>
    <w:rsid w:val="0054504C"/>
    <w:rsid w:val="00550264"/>
    <w:rsid w:val="005912FF"/>
    <w:rsid w:val="005C1FD7"/>
    <w:rsid w:val="005D03DB"/>
    <w:rsid w:val="005F03FB"/>
    <w:rsid w:val="005F6973"/>
    <w:rsid w:val="00602E77"/>
    <w:rsid w:val="00642530"/>
    <w:rsid w:val="00643AE6"/>
    <w:rsid w:val="00665503"/>
    <w:rsid w:val="00671742"/>
    <w:rsid w:val="0068073D"/>
    <w:rsid w:val="00691307"/>
    <w:rsid w:val="006B2868"/>
    <w:rsid w:val="006B2FFE"/>
    <w:rsid w:val="006D6F28"/>
    <w:rsid w:val="006E2135"/>
    <w:rsid w:val="006F781C"/>
    <w:rsid w:val="007A1DE5"/>
    <w:rsid w:val="007B4862"/>
    <w:rsid w:val="007D2316"/>
    <w:rsid w:val="007E096E"/>
    <w:rsid w:val="008002EA"/>
    <w:rsid w:val="008026B0"/>
    <w:rsid w:val="00832BB7"/>
    <w:rsid w:val="0083709B"/>
    <w:rsid w:val="008478DA"/>
    <w:rsid w:val="00852838"/>
    <w:rsid w:val="00866705"/>
    <w:rsid w:val="008712F5"/>
    <w:rsid w:val="00871B97"/>
    <w:rsid w:val="00873A9A"/>
    <w:rsid w:val="00883E06"/>
    <w:rsid w:val="00886350"/>
    <w:rsid w:val="008A12FC"/>
    <w:rsid w:val="008B269B"/>
    <w:rsid w:val="008B38DE"/>
    <w:rsid w:val="008B60F6"/>
    <w:rsid w:val="008E64BC"/>
    <w:rsid w:val="008E74F7"/>
    <w:rsid w:val="00905DA7"/>
    <w:rsid w:val="0091628A"/>
    <w:rsid w:val="0094395E"/>
    <w:rsid w:val="00950862"/>
    <w:rsid w:val="009907CB"/>
    <w:rsid w:val="00990F3E"/>
    <w:rsid w:val="009A0AC4"/>
    <w:rsid w:val="009B1796"/>
    <w:rsid w:val="009C0610"/>
    <w:rsid w:val="009F4458"/>
    <w:rsid w:val="00A1194F"/>
    <w:rsid w:val="00A12CD6"/>
    <w:rsid w:val="00A21A8E"/>
    <w:rsid w:val="00A300C6"/>
    <w:rsid w:val="00A46A72"/>
    <w:rsid w:val="00A52E20"/>
    <w:rsid w:val="00A771E0"/>
    <w:rsid w:val="00A80316"/>
    <w:rsid w:val="00A80CD1"/>
    <w:rsid w:val="00A86A81"/>
    <w:rsid w:val="00A872A8"/>
    <w:rsid w:val="00AC456E"/>
    <w:rsid w:val="00AE0BD0"/>
    <w:rsid w:val="00B07F19"/>
    <w:rsid w:val="00B12705"/>
    <w:rsid w:val="00B21EBE"/>
    <w:rsid w:val="00B25357"/>
    <w:rsid w:val="00B4013D"/>
    <w:rsid w:val="00B40A18"/>
    <w:rsid w:val="00B50394"/>
    <w:rsid w:val="00B60B89"/>
    <w:rsid w:val="00B64659"/>
    <w:rsid w:val="00B76D87"/>
    <w:rsid w:val="00B84232"/>
    <w:rsid w:val="00B92A67"/>
    <w:rsid w:val="00BA1C01"/>
    <w:rsid w:val="00BB3DDB"/>
    <w:rsid w:val="00C14343"/>
    <w:rsid w:val="00C20712"/>
    <w:rsid w:val="00C32C3A"/>
    <w:rsid w:val="00C77352"/>
    <w:rsid w:val="00C85514"/>
    <w:rsid w:val="00CA6C15"/>
    <w:rsid w:val="00CB497B"/>
    <w:rsid w:val="00CB75C1"/>
    <w:rsid w:val="00CC3E9D"/>
    <w:rsid w:val="00CC58B5"/>
    <w:rsid w:val="00CD7A03"/>
    <w:rsid w:val="00CE2949"/>
    <w:rsid w:val="00CE4821"/>
    <w:rsid w:val="00CF193E"/>
    <w:rsid w:val="00CF46E3"/>
    <w:rsid w:val="00D06E10"/>
    <w:rsid w:val="00D07A9D"/>
    <w:rsid w:val="00D1232C"/>
    <w:rsid w:val="00D2079B"/>
    <w:rsid w:val="00D20CE1"/>
    <w:rsid w:val="00D2344E"/>
    <w:rsid w:val="00D72EE0"/>
    <w:rsid w:val="00D80A89"/>
    <w:rsid w:val="00DA785E"/>
    <w:rsid w:val="00DB36D1"/>
    <w:rsid w:val="00DD11D8"/>
    <w:rsid w:val="00DE7A91"/>
    <w:rsid w:val="00E34CC0"/>
    <w:rsid w:val="00E6436C"/>
    <w:rsid w:val="00E7065E"/>
    <w:rsid w:val="00E75174"/>
    <w:rsid w:val="00EA2536"/>
    <w:rsid w:val="00EA74A1"/>
    <w:rsid w:val="00ED0F81"/>
    <w:rsid w:val="00EE07C3"/>
    <w:rsid w:val="00EE356C"/>
    <w:rsid w:val="00F06DF3"/>
    <w:rsid w:val="00F17E3F"/>
    <w:rsid w:val="00F20BED"/>
    <w:rsid w:val="00F22DA1"/>
    <w:rsid w:val="00F31342"/>
    <w:rsid w:val="00F53AAE"/>
    <w:rsid w:val="00F553ED"/>
    <w:rsid w:val="00F61643"/>
    <w:rsid w:val="00F71233"/>
    <w:rsid w:val="00F82C2F"/>
    <w:rsid w:val="00FB469A"/>
    <w:rsid w:val="00FC5559"/>
    <w:rsid w:val="00FE0670"/>
    <w:rsid w:val="00FE2D40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780ED"/>
  <w15:docId w15:val="{40057033-A621-45E5-BD10-CF1B5BB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56E8"/>
    <w:rPr>
      <w:rFonts w:ascii="Arial" w:hAnsi="Arial"/>
      <w:sz w:val="24"/>
      <w:lang w:val="en-AU" w:eastAsia="en-US"/>
    </w:rPr>
  </w:style>
  <w:style w:type="paragraph" w:styleId="Antrat1">
    <w:name w:val="heading 1"/>
    <w:basedOn w:val="prastasis"/>
    <w:next w:val="prastasis"/>
    <w:qFormat/>
    <w:rsid w:val="00471D2E"/>
    <w:pPr>
      <w:keepNext/>
      <w:outlineLvl w:val="0"/>
    </w:pPr>
    <w:rPr>
      <w:rFonts w:ascii="Times New Roman" w:hAnsi="Times New Roman"/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86A81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381053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Pavadinimas">
    <w:name w:val="Title"/>
    <w:basedOn w:val="prastasis"/>
    <w:link w:val="PavadinimasDiagrama"/>
    <w:qFormat/>
    <w:rsid w:val="00381053"/>
    <w:pPr>
      <w:jc w:val="center"/>
    </w:pPr>
    <w:rPr>
      <w:rFonts w:ascii="Times New Roman" w:hAnsi="Times New Roman"/>
      <w:b/>
      <w:bCs/>
      <w:lang w:val="lt-LT"/>
    </w:rPr>
  </w:style>
  <w:style w:type="character" w:customStyle="1" w:styleId="PavadinimasDiagrama">
    <w:name w:val="Pavadinimas Diagrama"/>
    <w:link w:val="Pavadinimas"/>
    <w:rsid w:val="00381053"/>
    <w:rPr>
      <w:b/>
      <w:bCs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8026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026B0"/>
    <w:rPr>
      <w:rFonts w:ascii="Arial" w:hAnsi="Arial"/>
      <w:sz w:val="24"/>
      <w:lang w:val="en-AU" w:eastAsia="en-US"/>
    </w:rPr>
  </w:style>
  <w:style w:type="paragraph" w:styleId="Porat">
    <w:name w:val="footer"/>
    <w:basedOn w:val="prastasis"/>
    <w:link w:val="PoratDiagrama"/>
    <w:rsid w:val="008026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026B0"/>
    <w:rPr>
      <w:rFonts w:ascii="Arial" w:hAnsi="Arial"/>
      <w:sz w:val="24"/>
      <w:lang w:val="en-AU" w:eastAsia="en-US"/>
    </w:rPr>
  </w:style>
  <w:style w:type="table" w:styleId="Lentelstinklelis">
    <w:name w:val="Table Grid"/>
    <w:basedOn w:val="prastojilentel"/>
    <w:uiPriority w:val="39"/>
    <w:rsid w:val="00105A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67F80"/>
    <w:rPr>
      <w:rFonts w:ascii="Arial" w:hAnsi="Arial"/>
      <w:sz w:val="24"/>
      <w:lang w:val="en-AU"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A52E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E356C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DD11D8"/>
    <w:rPr>
      <w:color w:val="808080"/>
    </w:rPr>
  </w:style>
  <w:style w:type="character" w:styleId="Komentaronuoroda">
    <w:name w:val="annotation reference"/>
    <w:basedOn w:val="Numatytasispastraiposriftas"/>
    <w:rsid w:val="00D80A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80A8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80A89"/>
    <w:rPr>
      <w:rFonts w:ascii="Arial" w:hAnsi="Arial"/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80A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80A89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3330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SILVA  PAULIKIENĖ</vt:lpstr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SILVA  PAULIKIENĖ</dc:title>
  <dc:subject/>
  <dc:creator>User</dc:creator>
  <cp:keywords/>
  <dc:description/>
  <cp:lastModifiedBy>Sav15</cp:lastModifiedBy>
  <cp:revision>2</cp:revision>
  <cp:lastPrinted>2019-11-25T06:08:00Z</cp:lastPrinted>
  <dcterms:created xsi:type="dcterms:W3CDTF">2022-01-28T13:25:00Z</dcterms:created>
  <dcterms:modified xsi:type="dcterms:W3CDTF">2022-01-28T13:25:00Z</dcterms:modified>
</cp:coreProperties>
</file>