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5F6AEB">
        <w:rPr>
          <w:szCs w:val="24"/>
        </w:rPr>
        <w:t>gruodžio 8</w:t>
      </w:r>
      <w:r w:rsidR="00BE2E56">
        <w:rPr>
          <w:szCs w:val="24"/>
        </w:rPr>
        <w:t xml:space="preserve"> d. (</w:t>
      </w:r>
      <w:r w:rsidR="005F6AEB">
        <w:rPr>
          <w:szCs w:val="24"/>
        </w:rPr>
        <w:t>trečiadienį</w:t>
      </w:r>
      <w:r w:rsidR="000B0669">
        <w:rPr>
          <w:szCs w:val="24"/>
        </w:rPr>
        <w:t>)</w:t>
      </w:r>
      <w:r w:rsidR="00BE2E56" w:rsidRPr="007D470C">
        <w:rPr>
          <w:szCs w:val="24"/>
        </w:rPr>
        <w:t xml:space="preserve"> </w:t>
      </w:r>
      <w:r w:rsidR="002E04FE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2E04FE" w:rsidRDefault="002E04FE" w:rsidP="00BE2E56">
      <w:pPr>
        <w:ind w:firstLine="851"/>
        <w:jc w:val="both"/>
        <w:rPr>
          <w:szCs w:val="24"/>
        </w:rPr>
      </w:pPr>
    </w:p>
    <w:p w:rsidR="005F6AEB" w:rsidRPr="005F6AEB" w:rsidRDefault="005F6AEB" w:rsidP="005F6AEB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5F6AEB">
        <w:rPr>
          <w:rFonts w:eastAsia="Times New Roman" w:cs="Times New Roman"/>
          <w:szCs w:val="24"/>
          <w:lang w:eastAsia="lt-LT"/>
        </w:rPr>
        <w:t>Dėl didžiausio leistino etatų skaičiaus b</w:t>
      </w:r>
      <w:r>
        <w:rPr>
          <w:rFonts w:eastAsia="Times New Roman" w:cs="Times New Roman"/>
          <w:szCs w:val="24"/>
          <w:lang w:eastAsia="lt-LT"/>
        </w:rPr>
        <w:t>iudžetinėse įstaigose nustatymo (2).</w:t>
      </w:r>
    </w:p>
    <w:p w:rsidR="00A62150" w:rsidRDefault="005F6AEB" w:rsidP="005F6AE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5F6AEB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5F6AEB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F6AEB">
        <w:rPr>
          <w:rFonts w:eastAsia="Times New Roman" w:cs="Times New Roman"/>
          <w:szCs w:val="24"/>
          <w:lang w:eastAsia="lt-LT"/>
        </w:rPr>
        <w:t>.</w:t>
      </w:r>
    </w:p>
    <w:p w:rsidR="005F6AEB" w:rsidRPr="005F6AEB" w:rsidRDefault="005F6AEB" w:rsidP="005F6A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5F6AEB">
        <w:t xml:space="preserve"> </w:t>
      </w:r>
      <w:r w:rsidRPr="005F6AEB">
        <w:rPr>
          <w:rFonts w:eastAsia="Times New Roman" w:cs="Times New Roman"/>
          <w:szCs w:val="24"/>
          <w:lang w:eastAsia="lt-LT"/>
        </w:rPr>
        <w:t>Dėl ilgalaikio materialiojo turto perėmimo Šilalės rajono savivaldybės nuosavybėn ir jo perdavimo valdyti, naudoti</w:t>
      </w:r>
      <w:r>
        <w:rPr>
          <w:rFonts w:eastAsia="Times New Roman" w:cs="Times New Roman"/>
          <w:szCs w:val="24"/>
          <w:lang w:eastAsia="lt-LT"/>
        </w:rPr>
        <w:t xml:space="preserve"> ir disponuoti patikėjimo teise (9).</w:t>
      </w:r>
      <w:bookmarkStart w:id="0" w:name="_GoBack"/>
      <w:bookmarkEnd w:id="0"/>
    </w:p>
    <w:p w:rsidR="005F6AEB" w:rsidRDefault="005F6AEB" w:rsidP="005F6AE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5F6AEB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5F6AEB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5F6AEB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5F6AEB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5F6AEB">
        <w:rPr>
          <w:rFonts w:eastAsia="Times New Roman" w:cs="Times New Roman"/>
          <w:szCs w:val="24"/>
          <w:lang w:eastAsia="lt-LT"/>
        </w:rPr>
        <w:t>.</w:t>
      </w:r>
    </w:p>
    <w:p w:rsidR="005F6AEB" w:rsidRPr="005F6AEB" w:rsidRDefault="005F6AEB" w:rsidP="005F6A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5F6AEB">
        <w:rPr>
          <w:rFonts w:eastAsia="Times New Roman" w:cs="Times New Roman"/>
          <w:szCs w:val="24"/>
          <w:lang w:eastAsia="lt-LT"/>
        </w:rPr>
        <w:t xml:space="preserve"> Dėl Šilalės rajono savivaldybės tarybos 2019 m. gegužės 23 d. sprendimo Nr. T1-107 „Dėl Šilalės rajono savivaldybės Etikos komisijos sudarymo“ p</w:t>
      </w:r>
      <w:r>
        <w:rPr>
          <w:rFonts w:eastAsia="Times New Roman" w:cs="Times New Roman"/>
          <w:szCs w:val="24"/>
          <w:lang w:eastAsia="lt-LT"/>
        </w:rPr>
        <w:t>akeitimo (14).</w:t>
      </w:r>
    </w:p>
    <w:p w:rsidR="005F6AEB" w:rsidRPr="005F6AEB" w:rsidRDefault="005F6AEB" w:rsidP="005F6AE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5F6AEB">
        <w:rPr>
          <w:rFonts w:eastAsia="Times New Roman" w:cs="Times New Roman"/>
          <w:szCs w:val="24"/>
          <w:lang w:eastAsia="lt-LT"/>
        </w:rPr>
        <w:t>Pranešėjas Gintautas Macevičius.</w:t>
      </w:r>
    </w:p>
    <w:p w:rsidR="005F6AEB" w:rsidRPr="005F6AEB" w:rsidRDefault="005F6AEB" w:rsidP="005F6A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5F6AEB">
        <w:rPr>
          <w:rFonts w:eastAsia="Times New Roman" w:cs="Times New Roman"/>
          <w:szCs w:val="24"/>
          <w:lang w:eastAsia="lt-LT"/>
        </w:rPr>
        <w:t xml:space="preserve"> Dėl didžiausio leistino valstybės tarnautojų ir darbuotojų, dirbančių pagal darbo sutartis ir gaunančių darbo užmokestį iš savivaldybės biudžeto, pa</w:t>
      </w:r>
      <w:r>
        <w:rPr>
          <w:rFonts w:eastAsia="Times New Roman" w:cs="Times New Roman"/>
          <w:szCs w:val="24"/>
          <w:lang w:eastAsia="lt-LT"/>
        </w:rPr>
        <w:t>reigybių skaičiaus patvirtinimo (15).</w:t>
      </w:r>
    </w:p>
    <w:p w:rsidR="005F6AEB" w:rsidRDefault="005F6AEB" w:rsidP="005F6AE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5F6AEB">
        <w:rPr>
          <w:rFonts w:eastAsia="Times New Roman" w:cs="Times New Roman"/>
          <w:szCs w:val="24"/>
          <w:lang w:eastAsia="lt-LT"/>
        </w:rPr>
        <w:t>Pranešėjas Edmundas Auškalnis.</w:t>
      </w:r>
    </w:p>
    <w:p w:rsidR="005F6AEB" w:rsidRPr="00A62150" w:rsidRDefault="005F6AEB" w:rsidP="005F6AEB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08" w:rsidRDefault="00CD2A08" w:rsidP="008C666D">
      <w:r>
        <w:separator/>
      </w:r>
    </w:p>
  </w:endnote>
  <w:endnote w:type="continuationSeparator" w:id="0">
    <w:p w:rsidR="00CD2A08" w:rsidRDefault="00CD2A0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08" w:rsidRDefault="00CD2A08" w:rsidP="008C666D">
      <w:r>
        <w:separator/>
      </w:r>
    </w:p>
  </w:footnote>
  <w:footnote w:type="continuationSeparator" w:id="0">
    <w:p w:rsidR="00CD2A08" w:rsidRDefault="00CD2A0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B0669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1A46D4"/>
    <w:rsid w:val="002E04FE"/>
    <w:rsid w:val="003155E3"/>
    <w:rsid w:val="003B2D73"/>
    <w:rsid w:val="00423130"/>
    <w:rsid w:val="00443599"/>
    <w:rsid w:val="00462432"/>
    <w:rsid w:val="004749E0"/>
    <w:rsid w:val="004A112A"/>
    <w:rsid w:val="004A559B"/>
    <w:rsid w:val="004C20E4"/>
    <w:rsid w:val="005037F8"/>
    <w:rsid w:val="0051255F"/>
    <w:rsid w:val="00537D5F"/>
    <w:rsid w:val="005A361A"/>
    <w:rsid w:val="005B4AF7"/>
    <w:rsid w:val="005C7F8E"/>
    <w:rsid w:val="005F6AEB"/>
    <w:rsid w:val="006157A4"/>
    <w:rsid w:val="006302A3"/>
    <w:rsid w:val="00635FC1"/>
    <w:rsid w:val="00641867"/>
    <w:rsid w:val="00651F99"/>
    <w:rsid w:val="00673EF5"/>
    <w:rsid w:val="006814D2"/>
    <w:rsid w:val="00687713"/>
    <w:rsid w:val="00691327"/>
    <w:rsid w:val="00722934"/>
    <w:rsid w:val="00725656"/>
    <w:rsid w:val="00755CB5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61F9B"/>
    <w:rsid w:val="00975014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1B32"/>
    <w:rsid w:val="00B346A7"/>
    <w:rsid w:val="00B41618"/>
    <w:rsid w:val="00B60E8C"/>
    <w:rsid w:val="00BA1227"/>
    <w:rsid w:val="00BB1DC1"/>
    <w:rsid w:val="00BB6B1E"/>
    <w:rsid w:val="00BD3558"/>
    <w:rsid w:val="00BE2E56"/>
    <w:rsid w:val="00C05DC3"/>
    <w:rsid w:val="00C42665"/>
    <w:rsid w:val="00CA35B3"/>
    <w:rsid w:val="00CD2A08"/>
    <w:rsid w:val="00CD69AC"/>
    <w:rsid w:val="00CF0C9C"/>
    <w:rsid w:val="00D27E45"/>
    <w:rsid w:val="00D32C2C"/>
    <w:rsid w:val="00DA6FE2"/>
    <w:rsid w:val="00DD6060"/>
    <w:rsid w:val="00DE1EE9"/>
    <w:rsid w:val="00E05702"/>
    <w:rsid w:val="00E24FBF"/>
    <w:rsid w:val="00EA5D7B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2021-12-06T07:15:00Z</cp:lastPrinted>
  <dcterms:created xsi:type="dcterms:W3CDTF">2021-12-06T07:15:00Z</dcterms:created>
  <dcterms:modified xsi:type="dcterms:W3CDTF">2021-12-06T07:15:00Z</dcterms:modified>
</cp:coreProperties>
</file>