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9D69E3">
      <w:r>
        <w:t xml:space="preserve">     </w:t>
      </w:r>
      <w:r w:rsidR="009D69E3">
        <w:t xml:space="preserve">                 </w:t>
      </w:r>
      <w:r w:rsidR="001D2EB8">
        <w:t xml:space="preserve">        </w:t>
      </w:r>
      <w:r w:rsidR="009D69E3">
        <w:t xml:space="preserve">                                                        </w:t>
      </w:r>
      <w:r>
        <w:t>PATVIRTINTA</w:t>
      </w:r>
    </w:p>
    <w:p w:rsidR="00BC6CFF" w:rsidRDefault="00BC6CFF" w:rsidP="009D69E3">
      <w:r>
        <w:t xml:space="preserve">                                         </w:t>
      </w:r>
      <w:r w:rsidR="001D2EB8">
        <w:t xml:space="preserve">     </w:t>
      </w:r>
      <w:r w:rsidR="009D69E3">
        <w:t xml:space="preserve">                 </w:t>
      </w:r>
      <w:r w:rsidR="001D2EB8">
        <w:t xml:space="preserve">    </w:t>
      </w:r>
      <w:r>
        <w:t xml:space="preserve"> </w:t>
      </w:r>
      <w:r w:rsidR="009D69E3">
        <w:t xml:space="preserve">                  </w:t>
      </w:r>
      <w:r>
        <w:t>Šilalės rajono savivaldybės administracijos</w:t>
      </w:r>
    </w:p>
    <w:p w:rsidR="00BC6CFF" w:rsidRDefault="00BC6CFF" w:rsidP="009D69E3">
      <w:r>
        <w:t xml:space="preserve">                        </w:t>
      </w:r>
      <w:r w:rsidR="001D2EB8">
        <w:t xml:space="preserve">      </w:t>
      </w:r>
      <w:r w:rsidR="009D69E3">
        <w:t xml:space="preserve">                   </w:t>
      </w:r>
      <w:r w:rsidR="001D2EB8">
        <w:t xml:space="preserve">   </w:t>
      </w:r>
      <w:r w:rsidR="009D69E3">
        <w:t xml:space="preserve">                                  </w:t>
      </w:r>
      <w:r>
        <w:t>direktoriaus 20</w:t>
      </w:r>
      <w:r w:rsidR="002A2A29">
        <w:t>2</w:t>
      </w:r>
      <w:r w:rsidR="006D3918">
        <w:t>1</w:t>
      </w:r>
      <w:r>
        <w:t xml:space="preserve"> m. </w:t>
      </w:r>
      <w:r w:rsidR="006D3918">
        <w:t>sausio</w:t>
      </w:r>
      <w:r w:rsidR="006D7C87">
        <w:t xml:space="preserve"> </w:t>
      </w:r>
      <w:r w:rsidR="006531BC">
        <w:t>21</w:t>
      </w:r>
      <w:r>
        <w:t xml:space="preserve"> d.</w:t>
      </w:r>
    </w:p>
    <w:p w:rsidR="00BC6CFF" w:rsidRDefault="001D2EB8" w:rsidP="009D69E3">
      <w:r>
        <w:t xml:space="preserve">      </w:t>
      </w:r>
      <w:r w:rsidR="009D69E3">
        <w:t xml:space="preserve">                                                </w:t>
      </w:r>
      <w:r w:rsidR="00DB3D23">
        <w:t xml:space="preserve">                               </w:t>
      </w:r>
      <w:r w:rsidR="009D69E3">
        <w:t xml:space="preserve"> </w:t>
      </w:r>
      <w:r w:rsidR="00BC6CFF">
        <w:t xml:space="preserve">įsakymu Nr. </w:t>
      </w:r>
      <w:r w:rsidR="006531BC">
        <w:t>DĮV-97</w:t>
      </w:r>
      <w:bookmarkStart w:id="0" w:name="_GoBack"/>
      <w:bookmarkEnd w:id="0"/>
    </w:p>
    <w:p w:rsidR="00EC059B" w:rsidRDefault="00EC059B" w:rsidP="00A223EF"/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5850F3" w:rsidRPr="008205EA" w:rsidRDefault="005850F3" w:rsidP="00082CAD">
      <w:pPr>
        <w:rPr>
          <w:b/>
        </w:rPr>
      </w:pP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6D3918">
        <w:t>B</w:t>
      </w:r>
    </w:p>
    <w:p w:rsidR="000F5DEF" w:rsidRPr="001966ED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bCs/>
        </w:rPr>
      </w:pPr>
      <w:r>
        <w:t xml:space="preserve">Pareigybės  paskirtis – </w:t>
      </w:r>
      <w:r w:rsidR="000F5DEF">
        <w:t xml:space="preserve"> </w:t>
      </w:r>
      <w:r w:rsidR="00E45817" w:rsidRPr="001966ED">
        <w:rPr>
          <w:bCs/>
        </w:rPr>
        <w:t>tvarkyti</w:t>
      </w:r>
      <w:r w:rsidR="00E45817" w:rsidRPr="00E45817">
        <w:t xml:space="preserve"> </w:t>
      </w:r>
      <w:r w:rsidR="00E45817" w:rsidRPr="001966ED">
        <w:rPr>
          <w:bCs/>
        </w:rPr>
        <w:t xml:space="preserve">Šilalės rajono savivaldybės administracijos (toliau – Administracija) </w:t>
      </w:r>
      <w:r w:rsidR="00E45817">
        <w:t>buhalterinę apskaitą</w:t>
      </w:r>
      <w:r w:rsidR="0053650F">
        <w:t>.</w:t>
      </w:r>
      <w:r w:rsidR="00E45817" w:rsidRPr="001966ED">
        <w:rPr>
          <w:bCs/>
        </w:rPr>
        <w:t xml:space="preserve"> 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8B6505" w:rsidP="00D0249B">
      <w:pPr>
        <w:ind w:firstLine="851"/>
        <w:jc w:val="both"/>
      </w:pPr>
      <w:r>
        <w:t xml:space="preserve">5. </w:t>
      </w:r>
      <w:r w:rsidR="00EF0901">
        <w:t xml:space="preserve">Darbuotojas, einantis šias pareigas, turi atitikti šiuos specialius reikalavimus: </w:t>
      </w:r>
    </w:p>
    <w:p w:rsidR="00952460" w:rsidRDefault="00C931C3" w:rsidP="00D0249B">
      <w:pPr>
        <w:ind w:firstLine="851"/>
        <w:jc w:val="both"/>
      </w:pPr>
      <w:r>
        <w:t xml:space="preserve">5.1. </w:t>
      </w:r>
      <w:r w:rsidR="00952460">
        <w:t>turėti  ne žemesnį kaip aukštesnįjį arba specialųjį vidurinį, įgytą iki 1995 metų,</w:t>
      </w:r>
      <w:r w:rsidR="00B43508">
        <w:t xml:space="preserve"> </w:t>
      </w:r>
      <w:r w:rsidR="00952460">
        <w:t>socialinių mokslų studijų srities buhalterinės apskaitos, ekonomikos, vadybos ar verslo administravimo mokslų krypties išsilavinimą;</w:t>
      </w:r>
    </w:p>
    <w:p w:rsidR="00EF0901" w:rsidRDefault="00C931C3" w:rsidP="00D0249B">
      <w:pPr>
        <w:ind w:firstLine="851"/>
        <w:jc w:val="both"/>
      </w:pPr>
      <w:r>
        <w:t>5.2.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997A14">
        <w:t>ės apskaitos biudžetinėje įstaigoje profesinę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980512" w:rsidP="00980521">
      <w:pPr>
        <w:ind w:firstLine="851"/>
        <w:jc w:val="both"/>
      </w:pPr>
      <w:r>
        <w:t xml:space="preserve"> </w:t>
      </w:r>
      <w:r w:rsidR="00FA56B3">
        <w:t>5.3. būti susipažin</w:t>
      </w:r>
      <w:r w:rsidR="00D0249B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18607E" w:rsidP="001966ED">
      <w:pPr>
        <w:pStyle w:val="Default"/>
        <w:ind w:firstLine="851"/>
        <w:jc w:val="both"/>
      </w:pPr>
      <w:r>
        <w:t>5.</w:t>
      </w:r>
      <w:r w:rsidR="00FA56B3">
        <w:t>4.</w:t>
      </w:r>
      <w:r w:rsidR="00980521">
        <w:t xml:space="preserve"> </w:t>
      </w:r>
      <w:r w:rsidR="00FA56B3">
        <w:t>m</w:t>
      </w:r>
      <w:r>
        <w:t>okėti naudotis ryšio ir kitomis organizacinėmis technikos priemonėmis</w:t>
      </w:r>
      <w:r w:rsidR="00FA56B3">
        <w:t>,</w:t>
      </w:r>
      <w:r>
        <w:t xml:space="preserve"> dirbti šiomis kompiuterinėmis programomis:</w:t>
      </w:r>
      <w:r w:rsidRPr="00E40C25">
        <w:t xml:space="preserve"> </w:t>
      </w:r>
      <w:r w:rsidR="009522E5">
        <w:t>„</w:t>
      </w:r>
      <w:r w:rsidR="00FA56B3">
        <w:t>MS Word</w:t>
      </w:r>
      <w:r w:rsidR="009522E5">
        <w:t>“</w:t>
      </w:r>
      <w:r w:rsidR="00FA56B3">
        <w:t xml:space="preserve">, </w:t>
      </w:r>
      <w:r w:rsidR="009522E5">
        <w:t>„</w:t>
      </w:r>
      <w:r w:rsidR="00FA56B3">
        <w:t>MS Exce</w:t>
      </w:r>
      <w:r w:rsidR="009522E5">
        <w:t>l“</w:t>
      </w:r>
      <w:r w:rsidR="00FA56B3">
        <w:t xml:space="preserve">, </w:t>
      </w:r>
      <w:r w:rsidR="009522E5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9522E5">
        <w:t>“</w:t>
      </w:r>
      <w:r>
        <w:t>,</w:t>
      </w:r>
      <w:r w:rsidR="009522E5">
        <w:t xml:space="preserve"> </w:t>
      </w:r>
      <w:r>
        <w:t xml:space="preserve"> </w:t>
      </w:r>
      <w:r w:rsidR="001966ED">
        <w:t>interneto naršyklėmis</w:t>
      </w:r>
      <w:r w:rsidR="00FA56B3">
        <w:t>;</w:t>
      </w:r>
    </w:p>
    <w:p w:rsidR="00FA56B3" w:rsidRPr="009D69E3" w:rsidRDefault="00FA56B3" w:rsidP="001966ED">
      <w:pPr>
        <w:pStyle w:val="Default"/>
        <w:ind w:firstLine="851"/>
        <w:jc w:val="both"/>
      </w:pPr>
      <w:r w:rsidRPr="009D69E3">
        <w:t>5.5. sklandžiai dėstyti mintis raštu, žodžiu, išmanyti dokumentų rengimo, tvarkymo  ir apskaitos bei</w:t>
      </w:r>
      <w:r w:rsidR="00C931C3" w:rsidRPr="009D69E3">
        <w:t xml:space="preserve"> </w:t>
      </w:r>
      <w:r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1966ED">
      <w:pPr>
        <w:pStyle w:val="Sraopastraipa"/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B26B91" w:rsidP="00CD042B">
      <w:pPr>
        <w:ind w:firstLine="851"/>
        <w:jc w:val="both"/>
        <w:rPr>
          <w:bCs/>
        </w:rPr>
      </w:pPr>
      <w:r>
        <w:rPr>
          <w:bCs/>
        </w:rPr>
        <w:t>6.1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64057A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Laukuvos, Bijotų, Bilionių 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D0249B">
        <w:rPr>
          <w:bCs/>
        </w:rPr>
        <w:t xml:space="preserve">joms skirtų asignavimų apskaitą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asignavimų</w:t>
      </w:r>
      <w:r w:rsidR="003A27F9">
        <w:rPr>
          <w:bCs/>
        </w:rPr>
        <w:t xml:space="preserve"> planą</w:t>
      </w:r>
      <w:r w:rsidR="0064057A">
        <w:rPr>
          <w:bCs/>
        </w:rPr>
        <w:t xml:space="preserve">, </w:t>
      </w:r>
    </w:p>
    <w:p w:rsidR="00DA4E04" w:rsidRPr="00DA4E04" w:rsidRDefault="00DA4E04" w:rsidP="00DA4E04">
      <w:pPr>
        <w:ind w:firstLine="851"/>
        <w:jc w:val="both"/>
      </w:pPr>
      <w:r>
        <w:t>6.2</w:t>
      </w:r>
      <w:r w:rsidRPr="00457CCA">
        <w:t>.</w:t>
      </w:r>
      <w:r>
        <w:t xml:space="preserve"> tvarko Seniūnijų apskaitą (išskyrus darbo užmokestį);</w:t>
      </w:r>
    </w:p>
    <w:p w:rsidR="00675446" w:rsidRDefault="00693E69" w:rsidP="00675446">
      <w:pPr>
        <w:ind w:firstLine="851"/>
        <w:jc w:val="both"/>
        <w:rPr>
          <w:bCs/>
        </w:rPr>
      </w:pPr>
      <w:r>
        <w:rPr>
          <w:bCs/>
        </w:rPr>
        <w:t>6.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biudžetą,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apskaičiavimus ir patvirtinus asignavimus suveda į Strateginio planavimo informacinę sistemą;</w:t>
      </w:r>
    </w:p>
    <w:p w:rsidR="00727787" w:rsidRPr="00675446" w:rsidRDefault="00F6727C" w:rsidP="00675446">
      <w:pPr>
        <w:ind w:firstLine="851"/>
        <w:jc w:val="both"/>
        <w:rPr>
          <w:bCs/>
        </w:rPr>
      </w:pPr>
      <w:r>
        <w:t>6.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„Finnet“ ir Finansų ir apskaitos valdymo informacinę sistemą „Biudžetas</w:t>
      </w:r>
      <w:r w:rsidR="0016444A" w:rsidRPr="00ED5C70">
        <w:rPr>
          <w:vertAlign w:val="superscript"/>
        </w:rPr>
        <w:t>vs</w:t>
      </w:r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B26B91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lastRenderedPageBreak/>
        <w:t>6.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B26B91" w:rsidP="00DA4E04">
      <w:pPr>
        <w:ind w:firstLine="851"/>
        <w:jc w:val="both"/>
      </w:pPr>
      <w:r>
        <w:t>6.</w:t>
      </w:r>
      <w:r w:rsidR="00893B1D">
        <w:t>6</w:t>
      </w:r>
      <w:r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6.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B26B91">
        <w:t>6.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FE4501" w:rsidP="001966ED">
      <w:pPr>
        <w:ind w:firstLine="851"/>
        <w:jc w:val="both"/>
      </w:pPr>
      <w:r>
        <w:t>6.</w:t>
      </w:r>
      <w:r w:rsidR="00893B1D">
        <w:t>9</w:t>
      </w:r>
      <w:r>
        <w:t>. tvarko atsiskaitymų su atskaitingais asmenimis apskaitą (komandiruotės, seniūnaičių, bendruomenės pirmininkų išmokų veikla susijusios išlaidos ir kt.)</w:t>
      </w:r>
      <w:r w:rsidR="000358FB">
        <w:t>;</w:t>
      </w:r>
    </w:p>
    <w:p w:rsidR="00BD5EB7" w:rsidRPr="00457CCA" w:rsidRDefault="00B26B91" w:rsidP="001966ED">
      <w:pPr>
        <w:ind w:firstLine="851"/>
        <w:jc w:val="both"/>
      </w:pPr>
      <w:r>
        <w:t>6.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001706" w:rsidP="001966ED">
      <w:pPr>
        <w:ind w:firstLine="851"/>
        <w:jc w:val="both"/>
      </w:pPr>
      <w:r>
        <w:t>6.1</w:t>
      </w:r>
      <w:r w:rsidR="005C4F14">
        <w:t>1</w:t>
      </w:r>
      <w:r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5D3F71">
        <w:t>6.1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6.1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F64D65">
        <w:t>6.1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6.15. tvarko ūkinio inventoriaus ir atsargų judėjimo apskaitą;</w:t>
      </w:r>
    </w:p>
    <w:p w:rsidR="00F64D65" w:rsidRDefault="00F64D65" w:rsidP="001966ED">
      <w:pPr>
        <w:ind w:firstLine="851"/>
        <w:jc w:val="both"/>
      </w:pPr>
      <w:r>
        <w:t>6.1</w:t>
      </w:r>
      <w:r w:rsidR="005C4F14">
        <w:t>6</w:t>
      </w:r>
      <w:r>
        <w:t>. perkelia suformuotus dokumentus į bendrąjį žurnalą;</w:t>
      </w:r>
    </w:p>
    <w:p w:rsidR="00894B5B" w:rsidRDefault="00894B5B" w:rsidP="001966ED">
      <w:pPr>
        <w:ind w:firstLine="851"/>
        <w:jc w:val="both"/>
      </w:pPr>
      <w:r>
        <w:t>6.1</w:t>
      </w:r>
      <w:r w:rsidR="005C4F14">
        <w:t>7</w:t>
      </w:r>
      <w:r>
        <w:t>. formuoja ir sutikrina asignavimų ir kasinių išlaidų knygą;</w:t>
      </w:r>
    </w:p>
    <w:p w:rsidR="00894B5B" w:rsidRDefault="00894B5B" w:rsidP="00894B5B">
      <w:pPr>
        <w:ind w:firstLine="851"/>
        <w:jc w:val="both"/>
      </w:pPr>
      <w:r w:rsidRPr="005C4F14">
        <w:t>6.</w:t>
      </w:r>
      <w:r w:rsidR="005C4F14">
        <w:t>1</w:t>
      </w:r>
      <w:r w:rsidR="00535CB5">
        <w:t>8</w:t>
      </w:r>
      <w:r w:rsidRPr="005C4F14">
        <w:t>. sudaro ir sutikrina Seniūnijų finansinių ataskaitų rinkinio projektą ir teikia jį Skyriaus vedėjui;</w:t>
      </w:r>
    </w:p>
    <w:p w:rsidR="00894B5B" w:rsidRDefault="00894B5B" w:rsidP="00894B5B">
      <w:pPr>
        <w:ind w:firstLine="851"/>
        <w:jc w:val="both"/>
      </w:pPr>
      <w:r>
        <w:t>6.</w:t>
      </w:r>
      <w:r w:rsidR="00535CB5">
        <w:t>19</w:t>
      </w:r>
      <w:r>
        <w:t>. pagal kompetenciją rengia gautinų ir mokėtinų sumų suderinimo aktus;</w:t>
      </w:r>
    </w:p>
    <w:p w:rsidR="00894B5B" w:rsidRDefault="00894B5B" w:rsidP="00894B5B">
      <w:pPr>
        <w:ind w:firstLine="851"/>
        <w:jc w:val="both"/>
      </w:pPr>
      <w:r>
        <w:t>6.2</w:t>
      </w:r>
      <w:r w:rsidR="00535CB5">
        <w:t>0</w:t>
      </w:r>
      <w:r>
        <w:t>. formuoja ir sutikrina pinigų srautų ataskaitas;</w:t>
      </w:r>
    </w:p>
    <w:p w:rsidR="00300AA0" w:rsidRDefault="00894B5B" w:rsidP="00300AA0">
      <w:pPr>
        <w:ind w:firstLine="851"/>
        <w:jc w:val="both"/>
      </w:pPr>
      <w:r>
        <w:t>6.2</w:t>
      </w:r>
      <w:r w:rsidR="00535CB5">
        <w:t>1</w:t>
      </w:r>
      <w:r>
        <w:t>. formuoja esant būtinybei buhalterines pažymas jam priskirtos srities ūkinėms operacijoms koreguoti;</w:t>
      </w:r>
    </w:p>
    <w:p w:rsidR="00894B5B" w:rsidRDefault="00894B5B" w:rsidP="00894B5B">
      <w:pPr>
        <w:ind w:firstLine="851"/>
        <w:jc w:val="both"/>
      </w:pPr>
      <w:r>
        <w:t>6.2</w:t>
      </w:r>
      <w:r w:rsidR="00535CB5">
        <w:t>2</w:t>
      </w:r>
      <w:r>
        <w:t>. sutikrina bandomąjį balansą;</w:t>
      </w:r>
    </w:p>
    <w:p w:rsidR="001E6ED6" w:rsidRDefault="001E6ED6" w:rsidP="006C7637">
      <w:pPr>
        <w:ind w:firstLine="851"/>
        <w:jc w:val="both"/>
      </w:pPr>
      <w:r>
        <w:t>6.</w:t>
      </w:r>
      <w:r w:rsidR="006C7637">
        <w:t>2</w:t>
      </w:r>
      <w:r w:rsidR="00535CB5">
        <w:t>3</w:t>
      </w:r>
      <w:r>
        <w:t xml:space="preserve">. vykdo </w:t>
      </w:r>
      <w:r w:rsidR="000F6F28">
        <w:t>išankstinė ir einamąją finansų kontrolę</w:t>
      </w:r>
      <w:r w:rsidR="00707C1A">
        <w:t xml:space="preserve"> </w:t>
      </w:r>
      <w:r w:rsidR="004B5484">
        <w:t>– tikrina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300AA0" w:rsidP="00894B5B">
      <w:pPr>
        <w:ind w:firstLine="851"/>
        <w:jc w:val="both"/>
      </w:pPr>
      <w:r>
        <w:t>6.</w:t>
      </w:r>
      <w:r w:rsidR="006C7637">
        <w:t>2</w:t>
      </w:r>
      <w:r w:rsidR="00535CB5">
        <w:t>4</w:t>
      </w:r>
      <w:r>
        <w:t xml:space="preserve">. pagal kompetenciją renka informaciją apie tarpusavio operacijų derinimą su viešojo sektoriaus subjektais </w:t>
      </w:r>
      <w:r w:rsidR="00A234F7">
        <w:t>bei finansinių ataskaitų rinkinio sudarymo ir pateikimo į VSAKIS ir</w:t>
      </w:r>
      <w:r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19770B" w:rsidRPr="00203DCF">
        <w:t>6.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>
        <w:t>dalyvauja Administracijos direktoriaus įsakymu sudarytų komisijų, darbo grupių darbe ir atlieka jų pavestas užduotis, kad būtų įgyvendinti šioms komisijoms ar darbo grupėms suformuoti uždaviniai;</w:t>
      </w:r>
    </w:p>
    <w:p w:rsidR="002703BE" w:rsidRDefault="002703BE" w:rsidP="00894B5B">
      <w:pPr>
        <w:ind w:firstLine="851"/>
        <w:jc w:val="both"/>
      </w:pPr>
      <w:r>
        <w:t>6.</w:t>
      </w:r>
      <w:r w:rsidR="005C4F14">
        <w:t>2</w:t>
      </w:r>
      <w:r w:rsidR="00535CB5">
        <w:t>6</w:t>
      </w:r>
      <w:r>
        <w:t>.</w:t>
      </w:r>
      <w:r w:rsidR="004C50E6">
        <w:t xml:space="preserve"> </w:t>
      </w:r>
      <w:r>
        <w:t>pagal reikalavimus tvarko rengiamus dokumentus, registruoja juos dokumentų valdymo sistemoje ir nustatyta tvarka perduoda į Administracijos ar Seniūnijos archyvą;</w:t>
      </w:r>
    </w:p>
    <w:p w:rsidR="00032BCF" w:rsidRDefault="00300AA0" w:rsidP="00A27FFC">
      <w:pPr>
        <w:pStyle w:val="Pagrindinistekstas"/>
        <w:ind w:firstLine="851"/>
      </w:pPr>
      <w:r>
        <w:t>6</w:t>
      </w:r>
      <w:r w:rsidR="003D4FFF">
        <w:t>.</w:t>
      </w:r>
      <w:r w:rsidR="005C4F14">
        <w:t>2</w:t>
      </w:r>
      <w:r w:rsidR="00535CB5">
        <w:t>7</w:t>
      </w:r>
      <w:r>
        <w:t>.</w:t>
      </w:r>
      <w:r w:rsidR="00F728BF">
        <w:t xml:space="preserve"> </w:t>
      </w:r>
      <w:r w:rsidR="0019770B">
        <w:t xml:space="preserve">vykdo Administracijos direktoriaus, Administracijos direktoriaus pavaduotojo ir Skyriaus vedėjo kitus nenuolatinio pobūdžio pavedimus savo kompetencijos ribose tam, kad būtų įgyvendinti Administracijos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D65080" w:rsidP="00995F2B">
      <w:pPr>
        <w:ind w:firstLine="851"/>
        <w:jc w:val="both"/>
      </w:pPr>
      <w:r>
        <w:t xml:space="preserve">7.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032BCF" w:rsidP="001966ED">
      <w:pPr>
        <w:ind w:firstLine="851"/>
        <w:jc w:val="both"/>
      </w:pPr>
      <w:r>
        <w:t>7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032BCF" w:rsidP="001966ED">
      <w:pPr>
        <w:ind w:firstLine="851"/>
        <w:jc w:val="both"/>
      </w:pPr>
      <w:r>
        <w:t>7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032BCF" w:rsidP="001966ED">
      <w:pPr>
        <w:ind w:firstLine="851"/>
        <w:jc w:val="both"/>
      </w:pPr>
      <w:r>
        <w:t>7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032BCF" w:rsidP="001966ED">
      <w:pPr>
        <w:ind w:firstLine="851"/>
        <w:jc w:val="both"/>
      </w:pPr>
      <w:r>
        <w:lastRenderedPageBreak/>
        <w:t>7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032BCF" w:rsidP="001966ED">
      <w:pPr>
        <w:ind w:firstLine="851"/>
        <w:jc w:val="both"/>
      </w:pPr>
      <w:r>
        <w:t>7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032BCF" w:rsidP="001966ED">
      <w:pPr>
        <w:ind w:firstLine="851"/>
        <w:jc w:val="both"/>
      </w:pPr>
      <w:r>
        <w:t>7.</w:t>
      </w:r>
      <w:r w:rsidR="006C4160">
        <w:t>6</w:t>
      </w:r>
      <w:r>
        <w:t xml:space="preserve">. </w:t>
      </w:r>
      <w:r w:rsidR="00657F99">
        <w:t>Šilalės rajono savivaldybės administracijos Vidaus tvarkos taisyklių laikymąsi;</w:t>
      </w:r>
    </w:p>
    <w:p w:rsidR="00657F99" w:rsidRDefault="00032BCF" w:rsidP="001966ED">
      <w:pPr>
        <w:ind w:firstLine="851"/>
        <w:jc w:val="both"/>
      </w:pPr>
      <w:r>
        <w:t>7.</w:t>
      </w:r>
      <w:r w:rsidR="006C4160">
        <w:t>7</w:t>
      </w:r>
      <w:r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032BCF" w:rsidP="001966ED">
      <w:pPr>
        <w:ind w:firstLine="851"/>
        <w:jc w:val="both"/>
      </w:pPr>
      <w:r>
        <w:t>7.</w:t>
      </w:r>
      <w:r w:rsidR="006C4160">
        <w:t>8</w:t>
      </w:r>
      <w:r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CD" w:rsidRDefault="00BA71CD" w:rsidP="009444AA">
      <w:r>
        <w:separator/>
      </w:r>
    </w:p>
  </w:endnote>
  <w:endnote w:type="continuationSeparator" w:id="0">
    <w:p w:rsidR="00BA71CD" w:rsidRDefault="00BA71CD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CD" w:rsidRDefault="00BA71CD" w:rsidP="009444AA">
      <w:r>
        <w:separator/>
      </w:r>
    </w:p>
  </w:footnote>
  <w:footnote w:type="continuationSeparator" w:id="0">
    <w:p w:rsidR="00BA71CD" w:rsidRDefault="00BA71CD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00526"/>
      <w:docPartObj>
        <w:docPartGallery w:val="Page Numbers (Top of Page)"/>
        <w:docPartUnique/>
      </w:docPartObj>
    </w:sdtPr>
    <w:sdtEndPr/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BC">
          <w:rPr>
            <w:noProof/>
          </w:rPr>
          <w:t>2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5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63C9B"/>
    <w:rsid w:val="00072F48"/>
    <w:rsid w:val="00082CAD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47AF"/>
    <w:rsid w:val="0025158B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5361"/>
    <w:rsid w:val="0033353C"/>
    <w:rsid w:val="003347A5"/>
    <w:rsid w:val="00347999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31BC"/>
    <w:rsid w:val="00656ACF"/>
    <w:rsid w:val="00657F99"/>
    <w:rsid w:val="00675446"/>
    <w:rsid w:val="00693E69"/>
    <w:rsid w:val="006C4160"/>
    <w:rsid w:val="006C7637"/>
    <w:rsid w:val="006D04DE"/>
    <w:rsid w:val="006D3443"/>
    <w:rsid w:val="006D3918"/>
    <w:rsid w:val="006D7C87"/>
    <w:rsid w:val="006F0FFD"/>
    <w:rsid w:val="006F1ABC"/>
    <w:rsid w:val="007033B4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75DD7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523C"/>
    <w:rsid w:val="00884E06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3DE0"/>
    <w:rsid w:val="00932392"/>
    <w:rsid w:val="009376C0"/>
    <w:rsid w:val="00941073"/>
    <w:rsid w:val="009444AA"/>
    <w:rsid w:val="009522E5"/>
    <w:rsid w:val="00952460"/>
    <w:rsid w:val="00952D05"/>
    <w:rsid w:val="00970DED"/>
    <w:rsid w:val="0097342C"/>
    <w:rsid w:val="00980512"/>
    <w:rsid w:val="00980521"/>
    <w:rsid w:val="00985119"/>
    <w:rsid w:val="00995F2B"/>
    <w:rsid w:val="00997A14"/>
    <w:rsid w:val="009A2CDF"/>
    <w:rsid w:val="009D69E3"/>
    <w:rsid w:val="009F37B2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9B0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508"/>
    <w:rsid w:val="00B43FB2"/>
    <w:rsid w:val="00B45F31"/>
    <w:rsid w:val="00B60116"/>
    <w:rsid w:val="00B711BD"/>
    <w:rsid w:val="00B77D33"/>
    <w:rsid w:val="00B809A9"/>
    <w:rsid w:val="00BA2592"/>
    <w:rsid w:val="00BA71CD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12F3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0249B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2AE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9123C"/>
    <w:rsid w:val="00FA56B3"/>
    <w:rsid w:val="00FA790D"/>
    <w:rsid w:val="00FC286B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EB74E-7322-409D-A2B1-300BC3B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8D53-D588-40AF-9AFA-2D754902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4546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2021-01-21T11:48:00Z</cp:lastPrinted>
  <dcterms:created xsi:type="dcterms:W3CDTF">2021-01-21T11:50:00Z</dcterms:created>
  <dcterms:modified xsi:type="dcterms:W3CDTF">2021-01-21T11:50:00Z</dcterms:modified>
</cp:coreProperties>
</file>