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27" w:rsidRDefault="00407A27" w:rsidP="00407A27">
      <w:pPr>
        <w:tabs>
          <w:tab w:val="left" w:pos="1440"/>
        </w:tabs>
        <w:ind w:firstLine="1260"/>
        <w:jc w:val="center"/>
      </w:pPr>
      <w:bookmarkStart w:id="0" w:name="_GoBack"/>
      <w:bookmarkEnd w:id="0"/>
      <w:r>
        <w:t xml:space="preserve">                                                                             Šilalės rajono savivaldybės iždo</w:t>
      </w:r>
    </w:p>
    <w:p w:rsidR="00A3319C" w:rsidRDefault="00A3319C" w:rsidP="00A3319C">
      <w:pPr>
        <w:tabs>
          <w:tab w:val="left" w:pos="1440"/>
        </w:tabs>
        <w:ind w:firstLine="1260"/>
        <w:jc w:val="center"/>
      </w:pPr>
      <w:r>
        <w:t xml:space="preserve">                                                                          </w:t>
      </w:r>
      <w:r w:rsidR="00407A27">
        <w:t xml:space="preserve">Buhalterinės apskaitos vadovo </w:t>
      </w:r>
    </w:p>
    <w:p w:rsidR="00407A27" w:rsidRDefault="00A3319C" w:rsidP="00A3319C">
      <w:pPr>
        <w:tabs>
          <w:tab w:val="left" w:pos="1440"/>
        </w:tabs>
        <w:ind w:firstLine="1260"/>
        <w:jc w:val="center"/>
      </w:pPr>
      <w:r>
        <w:t xml:space="preserve">                                        </w:t>
      </w:r>
      <w:r w:rsidR="008D0447">
        <w:t>5</w:t>
      </w:r>
      <w:r w:rsidR="00407A27">
        <w:t xml:space="preserve"> priedas</w:t>
      </w:r>
    </w:p>
    <w:p w:rsidR="00407A27" w:rsidRDefault="00407A27" w:rsidP="001B64E3">
      <w:pPr>
        <w:jc w:val="center"/>
      </w:pPr>
    </w:p>
    <w:p w:rsidR="00407A27" w:rsidRPr="00407A27" w:rsidRDefault="00407A27" w:rsidP="00407A27"/>
    <w:p w:rsidR="004B4B61" w:rsidRPr="007825D6" w:rsidRDefault="004B4B61" w:rsidP="004B4B61">
      <w:pPr>
        <w:pStyle w:val="Antrat3"/>
        <w:tabs>
          <w:tab w:val="clear" w:pos="993"/>
        </w:tabs>
        <w:spacing w:after="0"/>
        <w:ind w:right="283"/>
        <w:jc w:val="center"/>
        <w:rPr>
          <w:rFonts w:ascii="Times New Roman" w:hAnsi="Times New Roman"/>
          <w:b/>
          <w:iCs/>
          <w:sz w:val="24"/>
          <w:szCs w:val="24"/>
          <w:lang w:val="lt-LT"/>
        </w:rPr>
      </w:pPr>
      <w:r w:rsidRPr="007825D6">
        <w:rPr>
          <w:rFonts w:ascii="Times New Roman" w:hAnsi="Times New Roman"/>
          <w:b/>
          <w:iCs/>
          <w:sz w:val="24"/>
          <w:szCs w:val="24"/>
          <w:lang w:val="lt-LT"/>
        </w:rPr>
        <w:t>PAJAMŲ APSKAITOS</w:t>
      </w:r>
      <w:r w:rsidR="00536DA7">
        <w:rPr>
          <w:rFonts w:ascii="Times New Roman" w:hAnsi="Times New Roman"/>
          <w:b/>
          <w:iCs/>
          <w:sz w:val="24"/>
          <w:szCs w:val="24"/>
          <w:lang w:val="lt-LT"/>
        </w:rPr>
        <w:t xml:space="preserve"> </w:t>
      </w:r>
      <w:r w:rsidR="00536DA7" w:rsidRPr="00012B9E">
        <w:rPr>
          <w:rFonts w:ascii="Times New Roman" w:hAnsi="Times New Roman"/>
          <w:b/>
          <w:iCs/>
          <w:sz w:val="24"/>
          <w:szCs w:val="24"/>
          <w:lang w:val="lt-LT"/>
        </w:rPr>
        <w:t>SAVIVALDYBĖS IŽDE</w:t>
      </w:r>
      <w:r w:rsidRPr="007825D6">
        <w:rPr>
          <w:rFonts w:ascii="Times New Roman" w:hAnsi="Times New Roman"/>
          <w:b/>
          <w:iCs/>
          <w:sz w:val="24"/>
          <w:szCs w:val="24"/>
          <w:lang w:val="lt-LT"/>
        </w:rPr>
        <w:t xml:space="preserve"> TVARKOS APRAŠAS</w:t>
      </w:r>
    </w:p>
    <w:p w:rsidR="004B4B61" w:rsidRPr="007825D6" w:rsidRDefault="004B4B61" w:rsidP="004B4B61">
      <w:pPr>
        <w:ind w:right="283"/>
        <w:jc w:val="both"/>
        <w:rPr>
          <w:bCs/>
          <w:sz w:val="24"/>
          <w:szCs w:val="24"/>
        </w:rPr>
      </w:pPr>
    </w:p>
    <w:p w:rsidR="00A3319C" w:rsidRDefault="002F6D68" w:rsidP="00E72383">
      <w:pPr>
        <w:pStyle w:val="Antrat9"/>
        <w:numPr>
          <w:ilvl w:val="0"/>
          <w:numId w:val="0"/>
        </w:numPr>
        <w:ind w:left="-284" w:right="283" w:hanging="108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1" w:name="_Ref189440545"/>
      <w:r>
        <w:rPr>
          <w:rFonts w:ascii="Times New Roman" w:hAnsi="Times New Roman" w:cs="Times New Roman"/>
          <w:bCs w:val="0"/>
          <w:sz w:val="24"/>
          <w:szCs w:val="24"/>
        </w:rPr>
        <w:t xml:space="preserve">I  </w:t>
      </w:r>
      <w:r w:rsidR="00A3319C">
        <w:rPr>
          <w:rFonts w:ascii="Times New Roman" w:hAnsi="Times New Roman" w:cs="Times New Roman"/>
          <w:bCs w:val="0"/>
          <w:sz w:val="24"/>
          <w:szCs w:val="24"/>
        </w:rPr>
        <w:t xml:space="preserve"> SKYRIUS</w:t>
      </w:r>
    </w:p>
    <w:p w:rsidR="004B4B61" w:rsidRPr="007825D6" w:rsidRDefault="004B4B61" w:rsidP="00E72383">
      <w:pPr>
        <w:pStyle w:val="Antrat9"/>
        <w:numPr>
          <w:ilvl w:val="0"/>
          <w:numId w:val="0"/>
        </w:numPr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7825D6">
        <w:rPr>
          <w:rFonts w:ascii="Times New Roman" w:hAnsi="Times New Roman" w:cs="Times New Roman"/>
          <w:bCs w:val="0"/>
          <w:sz w:val="24"/>
          <w:szCs w:val="24"/>
        </w:rPr>
        <w:t>PAJAMŲ PRIPAŽINIMAS IR GRUPAVIMAS</w:t>
      </w:r>
      <w:bookmarkEnd w:id="1"/>
    </w:p>
    <w:p w:rsidR="004B4B61" w:rsidRPr="007825D6" w:rsidRDefault="004B4B61" w:rsidP="00A3319C">
      <w:pPr>
        <w:ind w:right="283"/>
        <w:jc w:val="center"/>
      </w:pPr>
    </w:p>
    <w:p w:rsidR="004B4B61" w:rsidRPr="007825D6" w:rsidRDefault="004B4B61" w:rsidP="004B4B61">
      <w:pPr>
        <w:numPr>
          <w:ilvl w:val="0"/>
          <w:numId w:val="4"/>
        </w:numPr>
        <w:tabs>
          <w:tab w:val="clear" w:pos="510"/>
          <w:tab w:val="num" w:pos="0"/>
          <w:tab w:val="left" w:pos="1701"/>
        </w:tabs>
        <w:ind w:left="0" w:firstLine="1276"/>
        <w:jc w:val="both"/>
        <w:rPr>
          <w:bCs/>
          <w:sz w:val="24"/>
          <w:szCs w:val="24"/>
        </w:rPr>
      </w:pPr>
      <w:r w:rsidRPr="007825D6">
        <w:rPr>
          <w:bCs/>
          <w:sz w:val="24"/>
          <w:szCs w:val="24"/>
        </w:rPr>
        <w:t>Pajamos pripažįstamos</w:t>
      </w:r>
      <w:r w:rsidR="00CC137D" w:rsidRPr="007825D6">
        <w:rPr>
          <w:bCs/>
          <w:sz w:val="24"/>
          <w:szCs w:val="24"/>
        </w:rPr>
        <w:t>,</w:t>
      </w:r>
      <w:r w:rsidRPr="007825D6">
        <w:rPr>
          <w:bCs/>
          <w:sz w:val="24"/>
          <w:szCs w:val="24"/>
        </w:rPr>
        <w:t xml:space="preserve"> vadovaujantis 9</w:t>
      </w:r>
      <w:r w:rsidR="00294EFE">
        <w:rPr>
          <w:bCs/>
          <w:sz w:val="24"/>
          <w:szCs w:val="24"/>
        </w:rPr>
        <w:t>-uoju</w:t>
      </w:r>
      <w:r w:rsidRPr="007825D6">
        <w:rPr>
          <w:bCs/>
          <w:sz w:val="24"/>
          <w:szCs w:val="24"/>
        </w:rPr>
        <w:t xml:space="preserve"> VSAFAS „Mokesčių ir socialinių įmokų pajamos“, 10</w:t>
      </w:r>
      <w:r w:rsidR="00294EFE">
        <w:rPr>
          <w:bCs/>
          <w:sz w:val="24"/>
          <w:szCs w:val="24"/>
        </w:rPr>
        <w:t>-uoju</w:t>
      </w:r>
      <w:r w:rsidRPr="007825D6">
        <w:rPr>
          <w:bCs/>
          <w:sz w:val="24"/>
          <w:szCs w:val="24"/>
        </w:rPr>
        <w:t xml:space="preserve"> VSAFAS „Kitos pajamos“ ir 20</w:t>
      </w:r>
      <w:r w:rsidR="00294EFE">
        <w:rPr>
          <w:bCs/>
          <w:sz w:val="24"/>
          <w:szCs w:val="24"/>
        </w:rPr>
        <w:t>-uoju</w:t>
      </w:r>
      <w:r w:rsidRPr="007825D6">
        <w:rPr>
          <w:bCs/>
          <w:sz w:val="24"/>
          <w:szCs w:val="24"/>
        </w:rPr>
        <w:t xml:space="preserve"> VSAFAS „Finansavimo sumos“. </w:t>
      </w:r>
    </w:p>
    <w:p w:rsidR="00CC137D" w:rsidRDefault="008A6D39" w:rsidP="00C0057B">
      <w:pPr>
        <w:numPr>
          <w:ilvl w:val="0"/>
          <w:numId w:val="4"/>
        </w:numPr>
        <w:tabs>
          <w:tab w:val="clear" w:pos="510"/>
          <w:tab w:val="num" w:pos="0"/>
          <w:tab w:val="left" w:pos="1701"/>
        </w:tabs>
        <w:ind w:left="0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Savivaldybės</w:t>
      </w:r>
      <w:r w:rsidRPr="007825D6">
        <w:rPr>
          <w:bCs/>
          <w:sz w:val="24"/>
          <w:szCs w:val="24"/>
        </w:rPr>
        <w:t xml:space="preserve"> iždo pajamomis yra laikomos </w:t>
      </w:r>
      <w:r w:rsidR="0074344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avivaldybės iždo </w:t>
      </w:r>
      <w:r w:rsidRPr="007825D6">
        <w:rPr>
          <w:bCs/>
          <w:sz w:val="24"/>
          <w:szCs w:val="24"/>
        </w:rPr>
        <w:t xml:space="preserve"> tiesiogiai uždirbtos pajamos, pvz., </w:t>
      </w:r>
      <w:r>
        <w:rPr>
          <w:bCs/>
          <w:sz w:val="24"/>
          <w:szCs w:val="24"/>
        </w:rPr>
        <w:t xml:space="preserve">pajamos </w:t>
      </w:r>
      <w:r w:rsidRPr="007825D6">
        <w:rPr>
          <w:bCs/>
          <w:sz w:val="24"/>
          <w:szCs w:val="24"/>
        </w:rPr>
        <w:t>už</w:t>
      </w:r>
      <w:r>
        <w:rPr>
          <w:bCs/>
          <w:sz w:val="24"/>
          <w:szCs w:val="24"/>
        </w:rPr>
        <w:t xml:space="preserve"> </w:t>
      </w:r>
      <w:r w:rsidR="0074344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avivaldybės </w:t>
      </w:r>
      <w:r w:rsidRPr="007825D6">
        <w:rPr>
          <w:bCs/>
          <w:sz w:val="24"/>
          <w:szCs w:val="24"/>
        </w:rPr>
        <w:t xml:space="preserve"> finansinio turto pardavimą,</w:t>
      </w:r>
      <w:r>
        <w:rPr>
          <w:bCs/>
          <w:sz w:val="24"/>
          <w:szCs w:val="24"/>
        </w:rPr>
        <w:t xml:space="preserve"> palūkanų</w:t>
      </w:r>
      <w:r w:rsidR="003D0352">
        <w:rPr>
          <w:bCs/>
          <w:sz w:val="24"/>
          <w:szCs w:val="24"/>
        </w:rPr>
        <w:t xml:space="preserve">, baudų ir delspinigių </w:t>
      </w:r>
      <w:r>
        <w:rPr>
          <w:bCs/>
          <w:sz w:val="24"/>
          <w:szCs w:val="24"/>
        </w:rPr>
        <w:t xml:space="preserve"> pajamos,</w:t>
      </w:r>
      <w:r w:rsidRPr="007825D6">
        <w:rPr>
          <w:bCs/>
          <w:sz w:val="24"/>
          <w:szCs w:val="24"/>
        </w:rPr>
        <w:t xml:space="preserve"> kitų subjektų, kaip Valstybinė mokesčių inspekcija, </w:t>
      </w:r>
      <w:r>
        <w:rPr>
          <w:bCs/>
          <w:sz w:val="24"/>
          <w:szCs w:val="24"/>
        </w:rPr>
        <w:t xml:space="preserve">kitos </w:t>
      </w:r>
      <w:r w:rsidR="00743440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alstybės ir </w:t>
      </w:r>
      <w:r w:rsidR="0074344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avivaldybės įstaigų</w:t>
      </w:r>
      <w:r w:rsidRPr="007825D6">
        <w:rPr>
          <w:bCs/>
          <w:sz w:val="24"/>
          <w:szCs w:val="24"/>
        </w:rPr>
        <w:t xml:space="preserve"> administruojamos ir</w:t>
      </w:r>
      <w:r>
        <w:rPr>
          <w:bCs/>
          <w:sz w:val="24"/>
          <w:szCs w:val="24"/>
        </w:rPr>
        <w:t xml:space="preserve"> (</w:t>
      </w:r>
      <w:r w:rsidRPr="007825D6">
        <w:rPr>
          <w:bCs/>
          <w:sz w:val="24"/>
          <w:szCs w:val="24"/>
        </w:rPr>
        <w:t>arba</w:t>
      </w:r>
      <w:r>
        <w:rPr>
          <w:bCs/>
          <w:sz w:val="24"/>
          <w:szCs w:val="24"/>
        </w:rPr>
        <w:t>)</w:t>
      </w:r>
      <w:r w:rsidRPr="007825D6">
        <w:rPr>
          <w:bCs/>
          <w:sz w:val="24"/>
          <w:szCs w:val="24"/>
        </w:rPr>
        <w:t xml:space="preserve"> surenkamos </w:t>
      </w:r>
      <w:r w:rsidR="0074344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avivaldybės biudžeto </w:t>
      </w:r>
      <w:r w:rsidRPr="007825D6">
        <w:rPr>
          <w:bCs/>
          <w:sz w:val="24"/>
          <w:szCs w:val="24"/>
        </w:rPr>
        <w:t>pajamos i</w:t>
      </w:r>
      <w:r>
        <w:rPr>
          <w:bCs/>
          <w:sz w:val="24"/>
          <w:szCs w:val="24"/>
        </w:rPr>
        <w:t>r</w:t>
      </w:r>
      <w:r w:rsidRPr="007825D6">
        <w:rPr>
          <w:bCs/>
          <w:sz w:val="24"/>
          <w:szCs w:val="24"/>
        </w:rPr>
        <w:t xml:space="preserve"> kitų </w:t>
      </w:r>
      <w:r w:rsidR="00743440">
        <w:rPr>
          <w:bCs/>
          <w:sz w:val="24"/>
          <w:szCs w:val="24"/>
        </w:rPr>
        <w:t>V</w:t>
      </w:r>
      <w:r w:rsidRPr="007825D6">
        <w:rPr>
          <w:bCs/>
          <w:sz w:val="24"/>
          <w:szCs w:val="24"/>
        </w:rPr>
        <w:t xml:space="preserve">iešojo sektoriaus subjektų į </w:t>
      </w:r>
      <w:r w:rsidR="00743440">
        <w:rPr>
          <w:bCs/>
          <w:sz w:val="24"/>
          <w:szCs w:val="24"/>
        </w:rPr>
        <w:t>V</w:t>
      </w:r>
      <w:r w:rsidRPr="007825D6">
        <w:rPr>
          <w:bCs/>
          <w:sz w:val="24"/>
          <w:szCs w:val="24"/>
        </w:rPr>
        <w:t xml:space="preserve">alstybės iždą </w:t>
      </w:r>
      <w:r w:rsidR="006B0AA5">
        <w:rPr>
          <w:bCs/>
          <w:sz w:val="24"/>
          <w:szCs w:val="24"/>
        </w:rPr>
        <w:t xml:space="preserve"> </w:t>
      </w:r>
      <w:r w:rsidRPr="007825D6">
        <w:rPr>
          <w:bCs/>
          <w:sz w:val="24"/>
          <w:szCs w:val="24"/>
        </w:rPr>
        <w:t>nepervedamos pajamos.</w:t>
      </w:r>
    </w:p>
    <w:p w:rsidR="004B4B61" w:rsidRPr="007825D6" w:rsidRDefault="004B4B61" w:rsidP="004B4B61">
      <w:pPr>
        <w:numPr>
          <w:ilvl w:val="0"/>
          <w:numId w:val="4"/>
        </w:numPr>
        <w:tabs>
          <w:tab w:val="clear" w:pos="510"/>
          <w:tab w:val="num" w:pos="0"/>
          <w:tab w:val="left" w:pos="1701"/>
        </w:tabs>
        <w:ind w:left="0" w:firstLine="1276"/>
        <w:jc w:val="both"/>
        <w:rPr>
          <w:bCs/>
          <w:sz w:val="24"/>
          <w:szCs w:val="24"/>
        </w:rPr>
      </w:pPr>
      <w:r w:rsidRPr="007825D6">
        <w:rPr>
          <w:sz w:val="24"/>
          <w:szCs w:val="24"/>
        </w:rPr>
        <w:t xml:space="preserve">Pajamų apskaitai taikomas kaupimo principas. Pajamos registruojamos apskaitoje ir rodomos finansinėse ataskaitose tą ataskaitinį laikotarpį, kurį yra uždirbamos, </w:t>
      </w:r>
      <w:r w:rsidR="00C051CF" w:rsidRPr="007825D6">
        <w:rPr>
          <w:sz w:val="24"/>
          <w:szCs w:val="24"/>
        </w:rPr>
        <w:t>p</w:t>
      </w:r>
      <w:r w:rsidR="00C051CF">
        <w:rPr>
          <w:sz w:val="24"/>
          <w:szCs w:val="24"/>
        </w:rPr>
        <w:t>avyzdžiui</w:t>
      </w:r>
      <w:r w:rsidR="00CC137D" w:rsidRPr="007825D6">
        <w:rPr>
          <w:sz w:val="24"/>
          <w:szCs w:val="24"/>
        </w:rPr>
        <w:t>,</w:t>
      </w:r>
      <w:r w:rsidRPr="007825D6">
        <w:rPr>
          <w:sz w:val="24"/>
          <w:szCs w:val="24"/>
        </w:rPr>
        <w:t xml:space="preserve"> kurį parduodamas turtas, nepriklausomai nuo pinigų gavimo momento</w:t>
      </w:r>
      <w:r w:rsidR="00FE46C5" w:rsidRPr="007825D6">
        <w:rPr>
          <w:sz w:val="24"/>
          <w:szCs w:val="24"/>
        </w:rPr>
        <w:t>.</w:t>
      </w:r>
      <w:r w:rsidR="00CC137D" w:rsidRPr="007825D6">
        <w:rPr>
          <w:sz w:val="24"/>
          <w:szCs w:val="24"/>
        </w:rPr>
        <w:t xml:space="preserve"> </w:t>
      </w:r>
      <w:r w:rsidRPr="007825D6">
        <w:rPr>
          <w:sz w:val="24"/>
          <w:szCs w:val="24"/>
        </w:rPr>
        <w:t xml:space="preserve">Mokesčių pajamos pripažįstamos tą ataskaitinį laikotarpį, kurį įvyksta mokestinis įvykis, jei mokesčių prievolės sumą galima patikimai įvertinti </w:t>
      </w:r>
      <w:r w:rsidR="003D0352">
        <w:rPr>
          <w:sz w:val="24"/>
          <w:szCs w:val="24"/>
        </w:rPr>
        <w:t xml:space="preserve">iki </w:t>
      </w:r>
      <w:r w:rsidRPr="007825D6">
        <w:rPr>
          <w:sz w:val="24"/>
          <w:szCs w:val="24"/>
        </w:rPr>
        <w:t>ataskaitinio laikotarpio pabaigos. Tais atvejais, kai ataskaitiniu laikotarpiu, už kurį atsiranda mokesčių prievolė apskaičiuoti mokestį, mokesčių prievolės suma negali būti patikimai įvertinta, pajamos</w:t>
      </w:r>
      <w:r w:rsidR="003D0352">
        <w:rPr>
          <w:sz w:val="24"/>
          <w:szCs w:val="24"/>
        </w:rPr>
        <w:t xml:space="preserve"> tą ataskaitinį laikotarpį</w:t>
      </w:r>
      <w:r w:rsidRPr="007825D6">
        <w:rPr>
          <w:sz w:val="24"/>
          <w:szCs w:val="24"/>
        </w:rPr>
        <w:t xml:space="preserve"> nėra pripažįstamos. Tokiu atveju pajamos pripažįstamos anksčiausią ataskaitinį laikotarpį, kurį mokesčių prievolės suma gali būti patikimai įvertinta</w:t>
      </w:r>
      <w:r w:rsidR="00CC137D" w:rsidRPr="007825D6">
        <w:rPr>
          <w:sz w:val="24"/>
          <w:szCs w:val="24"/>
        </w:rPr>
        <w:t>.</w:t>
      </w:r>
    </w:p>
    <w:p w:rsidR="004B4B61" w:rsidRPr="007825D6" w:rsidRDefault="004B4B61" w:rsidP="004B4B61">
      <w:pPr>
        <w:numPr>
          <w:ilvl w:val="0"/>
          <w:numId w:val="4"/>
        </w:numPr>
        <w:tabs>
          <w:tab w:val="clear" w:pos="510"/>
          <w:tab w:val="num" w:pos="0"/>
          <w:tab w:val="left" w:pos="1701"/>
        </w:tabs>
        <w:ind w:left="0" w:firstLine="1276"/>
        <w:jc w:val="both"/>
        <w:rPr>
          <w:bCs/>
          <w:sz w:val="24"/>
          <w:szCs w:val="24"/>
        </w:rPr>
      </w:pPr>
      <w:r w:rsidRPr="007825D6">
        <w:rPr>
          <w:bCs/>
          <w:sz w:val="24"/>
          <w:szCs w:val="24"/>
        </w:rPr>
        <w:t xml:space="preserve">Pajamų pripažinimo sąlygos taikomos kiekvienai </w:t>
      </w:r>
      <w:r w:rsidRPr="00687BA8">
        <w:rPr>
          <w:bCs/>
          <w:sz w:val="24"/>
          <w:szCs w:val="24"/>
        </w:rPr>
        <w:t xml:space="preserve">pajamų grupei </w:t>
      </w:r>
      <w:r w:rsidRPr="007825D6">
        <w:rPr>
          <w:bCs/>
          <w:sz w:val="24"/>
          <w:szCs w:val="24"/>
        </w:rPr>
        <w:t>atskirai.</w:t>
      </w:r>
    </w:p>
    <w:p w:rsidR="004B4B61" w:rsidRPr="007825D6" w:rsidRDefault="004B4B61" w:rsidP="004B4B61">
      <w:pPr>
        <w:numPr>
          <w:ilvl w:val="0"/>
          <w:numId w:val="4"/>
        </w:numPr>
        <w:tabs>
          <w:tab w:val="clear" w:pos="510"/>
          <w:tab w:val="num" w:pos="0"/>
          <w:tab w:val="left" w:pos="1701"/>
        </w:tabs>
        <w:ind w:left="0" w:firstLine="1276"/>
        <w:jc w:val="both"/>
        <w:rPr>
          <w:bCs/>
          <w:sz w:val="24"/>
          <w:szCs w:val="24"/>
        </w:rPr>
      </w:pPr>
      <w:r w:rsidRPr="007825D6">
        <w:rPr>
          <w:bCs/>
          <w:sz w:val="24"/>
          <w:szCs w:val="24"/>
        </w:rPr>
        <w:t xml:space="preserve">Visos </w:t>
      </w:r>
      <w:r w:rsidR="002D0C2C">
        <w:rPr>
          <w:bCs/>
          <w:sz w:val="24"/>
          <w:szCs w:val="24"/>
        </w:rPr>
        <w:t>I</w:t>
      </w:r>
      <w:r w:rsidR="009D7A2A" w:rsidRPr="002D0C2C">
        <w:rPr>
          <w:bCs/>
          <w:sz w:val="24"/>
          <w:szCs w:val="24"/>
        </w:rPr>
        <w:t>ždo</w:t>
      </w:r>
      <w:r w:rsidR="009D7A2A">
        <w:rPr>
          <w:bCs/>
          <w:sz w:val="24"/>
          <w:szCs w:val="24"/>
        </w:rPr>
        <w:t xml:space="preserve"> apskaitoje registruojamos</w:t>
      </w:r>
      <w:r w:rsidRPr="007825D6">
        <w:rPr>
          <w:bCs/>
          <w:sz w:val="24"/>
          <w:szCs w:val="24"/>
        </w:rPr>
        <w:t xml:space="preserve"> pajamos veiklos rezultatų ataskaitai sudaryti skirstomos į:</w:t>
      </w:r>
    </w:p>
    <w:p w:rsidR="004B4B61" w:rsidRPr="007825D6" w:rsidRDefault="004B4B61" w:rsidP="004B4B61">
      <w:pPr>
        <w:numPr>
          <w:ilvl w:val="1"/>
          <w:numId w:val="4"/>
        </w:numPr>
        <w:tabs>
          <w:tab w:val="clear" w:pos="1800"/>
          <w:tab w:val="left" w:pos="1843"/>
        </w:tabs>
        <w:ind w:hanging="524"/>
        <w:jc w:val="both"/>
        <w:rPr>
          <w:bCs/>
          <w:sz w:val="24"/>
          <w:szCs w:val="24"/>
        </w:rPr>
      </w:pPr>
      <w:r w:rsidRPr="007825D6">
        <w:rPr>
          <w:bCs/>
          <w:sz w:val="24"/>
          <w:szCs w:val="24"/>
        </w:rPr>
        <w:t>pagrindinės veiklos;</w:t>
      </w:r>
    </w:p>
    <w:p w:rsidR="00CC137D" w:rsidRPr="007825D6" w:rsidRDefault="00CC137D" w:rsidP="004B4B61">
      <w:pPr>
        <w:numPr>
          <w:ilvl w:val="1"/>
          <w:numId w:val="4"/>
        </w:numPr>
        <w:tabs>
          <w:tab w:val="clear" w:pos="1800"/>
          <w:tab w:val="left" w:pos="1843"/>
        </w:tabs>
        <w:ind w:hanging="524"/>
        <w:jc w:val="both"/>
        <w:rPr>
          <w:bCs/>
          <w:sz w:val="24"/>
          <w:szCs w:val="24"/>
        </w:rPr>
      </w:pPr>
      <w:r w:rsidRPr="007825D6">
        <w:rPr>
          <w:bCs/>
          <w:sz w:val="24"/>
          <w:szCs w:val="24"/>
        </w:rPr>
        <w:t>kitos veiklos;</w:t>
      </w:r>
    </w:p>
    <w:p w:rsidR="004B4B61" w:rsidRPr="007825D6" w:rsidRDefault="004B4B61" w:rsidP="004B4B61">
      <w:pPr>
        <w:numPr>
          <w:ilvl w:val="1"/>
          <w:numId w:val="4"/>
        </w:numPr>
        <w:tabs>
          <w:tab w:val="clear" w:pos="1800"/>
          <w:tab w:val="left" w:pos="1843"/>
        </w:tabs>
        <w:ind w:hanging="524"/>
        <w:jc w:val="both"/>
        <w:rPr>
          <w:bCs/>
          <w:sz w:val="24"/>
          <w:szCs w:val="24"/>
        </w:rPr>
      </w:pPr>
      <w:r w:rsidRPr="007825D6">
        <w:rPr>
          <w:bCs/>
          <w:sz w:val="24"/>
          <w:szCs w:val="24"/>
        </w:rPr>
        <w:t xml:space="preserve">finansinės ir investicinės veiklos. </w:t>
      </w:r>
    </w:p>
    <w:p w:rsidR="00DE0052" w:rsidRPr="007825D6" w:rsidRDefault="00DE0052" w:rsidP="00DE0052">
      <w:pPr>
        <w:tabs>
          <w:tab w:val="left" w:pos="1843"/>
        </w:tabs>
        <w:ind w:left="1276"/>
        <w:jc w:val="both"/>
        <w:rPr>
          <w:bCs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4395"/>
      </w:tblGrid>
      <w:tr w:rsidR="00FF5524" w:rsidRPr="008D64C4" w:rsidTr="008D64C4">
        <w:tc>
          <w:tcPr>
            <w:tcW w:w="3543" w:type="dxa"/>
            <w:shd w:val="clear" w:color="auto" w:fill="auto"/>
            <w:vAlign w:val="center"/>
          </w:tcPr>
          <w:p w:rsidR="00FF5524" w:rsidRPr="008D64C4" w:rsidRDefault="00FF5524" w:rsidP="00743440">
            <w:pPr>
              <w:tabs>
                <w:tab w:val="left" w:pos="1843"/>
              </w:tabs>
              <w:jc w:val="center"/>
              <w:rPr>
                <w:b/>
                <w:bCs/>
                <w:szCs w:val="22"/>
              </w:rPr>
            </w:pPr>
            <w:r w:rsidRPr="008D64C4">
              <w:rPr>
                <w:b/>
                <w:bCs/>
                <w:szCs w:val="22"/>
              </w:rPr>
              <w:t xml:space="preserve">Pajamų </w:t>
            </w:r>
            <w:r w:rsidR="002D3413" w:rsidRPr="008D64C4">
              <w:rPr>
                <w:b/>
                <w:bCs/>
                <w:szCs w:val="22"/>
              </w:rPr>
              <w:t xml:space="preserve">grupė </w:t>
            </w:r>
            <w:r w:rsidR="00E01F55" w:rsidRPr="008D64C4">
              <w:rPr>
                <w:b/>
                <w:bCs/>
                <w:szCs w:val="22"/>
              </w:rPr>
              <w:t xml:space="preserve">pagal </w:t>
            </w:r>
            <w:r w:rsidR="00743440">
              <w:rPr>
                <w:b/>
                <w:bCs/>
                <w:szCs w:val="22"/>
              </w:rPr>
              <w:t>S</w:t>
            </w:r>
            <w:r w:rsidR="009D7A2A" w:rsidRPr="00743440">
              <w:rPr>
                <w:b/>
                <w:bCs/>
                <w:szCs w:val="22"/>
              </w:rPr>
              <w:t>avivaldybės iždo</w:t>
            </w:r>
            <w:r w:rsidR="00E01F55" w:rsidRPr="00743440">
              <w:rPr>
                <w:b/>
                <w:bCs/>
                <w:szCs w:val="22"/>
              </w:rPr>
              <w:t xml:space="preserve"> sąskaitų planą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E6445" w:rsidRPr="008D64C4" w:rsidRDefault="00B77F46" w:rsidP="008D64C4">
            <w:pPr>
              <w:tabs>
                <w:tab w:val="left" w:pos="1843"/>
              </w:tabs>
              <w:jc w:val="center"/>
              <w:rPr>
                <w:b/>
                <w:bCs/>
                <w:szCs w:val="22"/>
              </w:rPr>
            </w:pPr>
            <w:r w:rsidRPr="008D64C4">
              <w:rPr>
                <w:b/>
                <w:bCs/>
                <w:szCs w:val="22"/>
              </w:rPr>
              <w:t xml:space="preserve">Pajamų priskyrimas </w:t>
            </w:r>
            <w:r w:rsidR="000448CE" w:rsidRPr="008D64C4">
              <w:rPr>
                <w:b/>
                <w:bCs/>
                <w:szCs w:val="22"/>
              </w:rPr>
              <w:t>prie pagrindinės</w:t>
            </w:r>
            <w:r w:rsidRPr="008D64C4">
              <w:rPr>
                <w:b/>
                <w:bCs/>
                <w:szCs w:val="22"/>
              </w:rPr>
              <w:t xml:space="preserve">, </w:t>
            </w:r>
            <w:r w:rsidR="000448CE" w:rsidRPr="008D64C4">
              <w:rPr>
                <w:b/>
                <w:bCs/>
                <w:szCs w:val="22"/>
              </w:rPr>
              <w:t xml:space="preserve">kitos </w:t>
            </w:r>
            <w:r w:rsidRPr="008D64C4">
              <w:rPr>
                <w:b/>
                <w:bCs/>
                <w:szCs w:val="22"/>
              </w:rPr>
              <w:t xml:space="preserve">ir </w:t>
            </w:r>
            <w:r w:rsidR="000448CE" w:rsidRPr="008D64C4">
              <w:rPr>
                <w:b/>
                <w:bCs/>
                <w:szCs w:val="22"/>
              </w:rPr>
              <w:t>finansinės</w:t>
            </w:r>
            <w:r w:rsidR="00FF5524" w:rsidRPr="008D64C4">
              <w:rPr>
                <w:b/>
                <w:bCs/>
                <w:szCs w:val="22"/>
              </w:rPr>
              <w:t xml:space="preserve"> ir </w:t>
            </w:r>
            <w:r w:rsidR="000448CE" w:rsidRPr="008D64C4">
              <w:rPr>
                <w:b/>
                <w:bCs/>
                <w:szCs w:val="22"/>
              </w:rPr>
              <w:t xml:space="preserve">investicinės veiklos </w:t>
            </w:r>
          </w:p>
          <w:p w:rsidR="00FF5524" w:rsidRPr="008D64C4" w:rsidRDefault="00E01F55" w:rsidP="008D64C4">
            <w:pPr>
              <w:tabs>
                <w:tab w:val="left" w:pos="1843"/>
              </w:tabs>
              <w:jc w:val="center"/>
              <w:rPr>
                <w:b/>
                <w:bCs/>
                <w:szCs w:val="22"/>
              </w:rPr>
            </w:pPr>
            <w:r w:rsidRPr="008D64C4">
              <w:rPr>
                <w:b/>
                <w:bCs/>
                <w:szCs w:val="22"/>
              </w:rPr>
              <w:t>veiklos rezultatų ataskaitoje</w:t>
            </w:r>
          </w:p>
        </w:tc>
      </w:tr>
      <w:tr w:rsidR="00FF5524" w:rsidRPr="008D64C4" w:rsidTr="008D64C4">
        <w:tc>
          <w:tcPr>
            <w:tcW w:w="3543" w:type="dxa"/>
            <w:shd w:val="clear" w:color="auto" w:fill="auto"/>
          </w:tcPr>
          <w:p w:rsidR="00FF5524" w:rsidRPr="008D64C4" w:rsidRDefault="00DE0052" w:rsidP="008D64C4">
            <w:pPr>
              <w:tabs>
                <w:tab w:val="left" w:pos="1843"/>
              </w:tabs>
              <w:jc w:val="both"/>
              <w:rPr>
                <w:bCs/>
                <w:szCs w:val="22"/>
              </w:rPr>
            </w:pPr>
            <w:r w:rsidRPr="008D64C4">
              <w:rPr>
                <w:bCs/>
                <w:szCs w:val="22"/>
              </w:rPr>
              <w:t>Finansavimo pajamos</w:t>
            </w:r>
          </w:p>
        </w:tc>
        <w:tc>
          <w:tcPr>
            <w:tcW w:w="4395" w:type="dxa"/>
            <w:shd w:val="clear" w:color="auto" w:fill="auto"/>
          </w:tcPr>
          <w:p w:rsidR="00FF5524" w:rsidRPr="008D64C4" w:rsidRDefault="00DE0052" w:rsidP="008D64C4">
            <w:pPr>
              <w:tabs>
                <w:tab w:val="left" w:pos="1843"/>
              </w:tabs>
              <w:jc w:val="both"/>
              <w:rPr>
                <w:bCs/>
                <w:szCs w:val="22"/>
              </w:rPr>
            </w:pPr>
            <w:r w:rsidRPr="008D64C4">
              <w:rPr>
                <w:bCs/>
                <w:szCs w:val="22"/>
              </w:rPr>
              <w:t>Pagrindinės veiklos pajamos</w:t>
            </w:r>
          </w:p>
        </w:tc>
      </w:tr>
      <w:tr w:rsidR="00DE0052" w:rsidRPr="008D64C4" w:rsidTr="008D64C4">
        <w:tc>
          <w:tcPr>
            <w:tcW w:w="3543" w:type="dxa"/>
            <w:shd w:val="clear" w:color="auto" w:fill="auto"/>
          </w:tcPr>
          <w:p w:rsidR="00DE0052" w:rsidRPr="008D64C4" w:rsidRDefault="00DE0052" w:rsidP="008D64C4">
            <w:pPr>
              <w:tabs>
                <w:tab w:val="left" w:pos="1843"/>
              </w:tabs>
              <w:jc w:val="both"/>
              <w:rPr>
                <w:bCs/>
                <w:szCs w:val="22"/>
              </w:rPr>
            </w:pPr>
            <w:r w:rsidRPr="008D64C4">
              <w:rPr>
                <w:bCs/>
                <w:szCs w:val="22"/>
              </w:rPr>
              <w:t>Mokesčių pajamos</w:t>
            </w:r>
          </w:p>
        </w:tc>
        <w:tc>
          <w:tcPr>
            <w:tcW w:w="4395" w:type="dxa"/>
            <w:shd w:val="clear" w:color="auto" w:fill="auto"/>
          </w:tcPr>
          <w:p w:rsidR="00DE0052" w:rsidRPr="008D64C4" w:rsidRDefault="00DE0052" w:rsidP="008D64C4">
            <w:pPr>
              <w:tabs>
                <w:tab w:val="left" w:pos="1843"/>
              </w:tabs>
              <w:jc w:val="both"/>
              <w:rPr>
                <w:bCs/>
                <w:szCs w:val="22"/>
              </w:rPr>
            </w:pPr>
            <w:r w:rsidRPr="008D64C4">
              <w:rPr>
                <w:bCs/>
                <w:szCs w:val="22"/>
              </w:rPr>
              <w:t>Pagrindinės veiklos pajamos</w:t>
            </w:r>
          </w:p>
        </w:tc>
      </w:tr>
      <w:tr w:rsidR="00800980" w:rsidRPr="008D64C4" w:rsidTr="008D64C4">
        <w:tc>
          <w:tcPr>
            <w:tcW w:w="3543" w:type="dxa"/>
            <w:shd w:val="clear" w:color="auto" w:fill="auto"/>
          </w:tcPr>
          <w:p w:rsidR="00800980" w:rsidRPr="008D64C4" w:rsidRDefault="00800980" w:rsidP="008D64C4">
            <w:pPr>
              <w:tabs>
                <w:tab w:val="left" w:pos="1843"/>
              </w:tabs>
              <w:jc w:val="both"/>
              <w:rPr>
                <w:bCs/>
                <w:szCs w:val="22"/>
              </w:rPr>
            </w:pPr>
            <w:r w:rsidRPr="008D64C4">
              <w:rPr>
                <w:bCs/>
                <w:szCs w:val="22"/>
              </w:rPr>
              <w:t>Turto naudojimo pajamos</w:t>
            </w:r>
          </w:p>
        </w:tc>
        <w:tc>
          <w:tcPr>
            <w:tcW w:w="4395" w:type="dxa"/>
            <w:shd w:val="clear" w:color="auto" w:fill="auto"/>
          </w:tcPr>
          <w:p w:rsidR="00800980" w:rsidRPr="008D64C4" w:rsidRDefault="00800980" w:rsidP="008D64C4">
            <w:pPr>
              <w:tabs>
                <w:tab w:val="left" w:pos="1843"/>
              </w:tabs>
              <w:jc w:val="both"/>
              <w:rPr>
                <w:bCs/>
                <w:szCs w:val="22"/>
              </w:rPr>
            </w:pPr>
            <w:r w:rsidRPr="008D64C4">
              <w:rPr>
                <w:bCs/>
                <w:szCs w:val="22"/>
              </w:rPr>
              <w:t>Pagrindinės veiklos pajamos</w:t>
            </w:r>
          </w:p>
        </w:tc>
      </w:tr>
      <w:tr w:rsidR="00800980" w:rsidRPr="008D64C4" w:rsidTr="008D64C4">
        <w:tc>
          <w:tcPr>
            <w:tcW w:w="3543" w:type="dxa"/>
            <w:shd w:val="clear" w:color="auto" w:fill="auto"/>
          </w:tcPr>
          <w:p w:rsidR="00800980" w:rsidRPr="008D64C4" w:rsidRDefault="00800980" w:rsidP="008D64C4">
            <w:pPr>
              <w:tabs>
                <w:tab w:val="left" w:pos="1843"/>
              </w:tabs>
              <w:jc w:val="both"/>
              <w:rPr>
                <w:bCs/>
                <w:szCs w:val="22"/>
              </w:rPr>
            </w:pPr>
            <w:r w:rsidRPr="008D64C4">
              <w:rPr>
                <w:bCs/>
                <w:szCs w:val="22"/>
              </w:rPr>
              <w:t>Prekių, turto ir paslaugų pardavimo pajamos, išskyrus pelną iš ilgalaikio turto perleidimo</w:t>
            </w:r>
          </w:p>
        </w:tc>
        <w:tc>
          <w:tcPr>
            <w:tcW w:w="4395" w:type="dxa"/>
            <w:shd w:val="clear" w:color="auto" w:fill="auto"/>
          </w:tcPr>
          <w:p w:rsidR="00800980" w:rsidRPr="008D64C4" w:rsidRDefault="00800980" w:rsidP="008D64C4">
            <w:pPr>
              <w:tabs>
                <w:tab w:val="left" w:pos="1843"/>
              </w:tabs>
              <w:jc w:val="both"/>
              <w:rPr>
                <w:bCs/>
                <w:szCs w:val="22"/>
              </w:rPr>
            </w:pPr>
            <w:r w:rsidRPr="008D64C4">
              <w:rPr>
                <w:bCs/>
                <w:szCs w:val="22"/>
              </w:rPr>
              <w:t>Pagrindinės veiklos pajamos</w:t>
            </w:r>
          </w:p>
        </w:tc>
      </w:tr>
      <w:tr w:rsidR="00800980" w:rsidRPr="008D64C4" w:rsidTr="008D64C4">
        <w:tc>
          <w:tcPr>
            <w:tcW w:w="3543" w:type="dxa"/>
            <w:shd w:val="clear" w:color="auto" w:fill="auto"/>
          </w:tcPr>
          <w:p w:rsidR="00800980" w:rsidRPr="008D64C4" w:rsidRDefault="00800980" w:rsidP="008D64C4">
            <w:pPr>
              <w:tabs>
                <w:tab w:val="left" w:pos="1843"/>
              </w:tabs>
              <w:jc w:val="both"/>
              <w:rPr>
                <w:bCs/>
                <w:szCs w:val="22"/>
              </w:rPr>
            </w:pPr>
            <w:r w:rsidRPr="008D64C4">
              <w:rPr>
                <w:bCs/>
                <w:szCs w:val="22"/>
              </w:rPr>
              <w:t xml:space="preserve">Pelnas iš ilgalaikio </w:t>
            </w:r>
            <w:r w:rsidR="00E01F55" w:rsidRPr="008D64C4">
              <w:rPr>
                <w:bCs/>
                <w:szCs w:val="22"/>
              </w:rPr>
              <w:t xml:space="preserve">(nefinansinio) </w:t>
            </w:r>
            <w:r w:rsidRPr="008D64C4">
              <w:rPr>
                <w:bCs/>
                <w:szCs w:val="22"/>
              </w:rPr>
              <w:t xml:space="preserve">turto perleidimo </w:t>
            </w:r>
          </w:p>
        </w:tc>
        <w:tc>
          <w:tcPr>
            <w:tcW w:w="4395" w:type="dxa"/>
            <w:shd w:val="clear" w:color="auto" w:fill="auto"/>
          </w:tcPr>
          <w:p w:rsidR="00800980" w:rsidRPr="008D64C4" w:rsidRDefault="00800980" w:rsidP="008D64C4">
            <w:pPr>
              <w:tabs>
                <w:tab w:val="left" w:pos="1843"/>
              </w:tabs>
              <w:jc w:val="both"/>
              <w:rPr>
                <w:bCs/>
                <w:szCs w:val="22"/>
              </w:rPr>
            </w:pPr>
            <w:r w:rsidRPr="008D64C4">
              <w:rPr>
                <w:bCs/>
                <w:szCs w:val="22"/>
              </w:rPr>
              <w:t>Kitos veiklos pajamos</w:t>
            </w:r>
          </w:p>
        </w:tc>
      </w:tr>
      <w:tr w:rsidR="00800980" w:rsidRPr="008D64C4" w:rsidTr="008D64C4">
        <w:tc>
          <w:tcPr>
            <w:tcW w:w="3543" w:type="dxa"/>
            <w:shd w:val="clear" w:color="auto" w:fill="auto"/>
          </w:tcPr>
          <w:p w:rsidR="00800980" w:rsidRPr="008D64C4" w:rsidRDefault="001F2EAF" w:rsidP="008D64C4">
            <w:pPr>
              <w:tabs>
                <w:tab w:val="left" w:pos="1843"/>
              </w:tabs>
              <w:jc w:val="both"/>
              <w:rPr>
                <w:bCs/>
                <w:szCs w:val="22"/>
              </w:rPr>
            </w:pPr>
            <w:r w:rsidRPr="008D64C4">
              <w:rPr>
                <w:bCs/>
                <w:szCs w:val="22"/>
              </w:rPr>
              <w:t xml:space="preserve">Sumų </w:t>
            </w:r>
            <w:r w:rsidR="00800980" w:rsidRPr="008D64C4">
              <w:rPr>
                <w:bCs/>
                <w:szCs w:val="22"/>
              </w:rPr>
              <w:t>už konfiskuotą turtą</w:t>
            </w:r>
            <w:r w:rsidRPr="008D64C4">
              <w:rPr>
                <w:bCs/>
                <w:szCs w:val="22"/>
              </w:rPr>
              <w:t>, baudų</w:t>
            </w:r>
            <w:r w:rsidR="00800980" w:rsidRPr="008D64C4">
              <w:rPr>
                <w:bCs/>
                <w:szCs w:val="22"/>
              </w:rPr>
              <w:t xml:space="preserve"> ir kt. netesybų, susijusių su kita nei finansinė ar investicinė veikla, pajamos</w:t>
            </w:r>
          </w:p>
        </w:tc>
        <w:tc>
          <w:tcPr>
            <w:tcW w:w="4395" w:type="dxa"/>
            <w:shd w:val="clear" w:color="auto" w:fill="auto"/>
          </w:tcPr>
          <w:p w:rsidR="00800980" w:rsidRPr="008D64C4" w:rsidRDefault="00800980" w:rsidP="008D64C4">
            <w:pPr>
              <w:tabs>
                <w:tab w:val="left" w:pos="1843"/>
              </w:tabs>
              <w:jc w:val="both"/>
              <w:rPr>
                <w:bCs/>
                <w:szCs w:val="22"/>
              </w:rPr>
            </w:pPr>
            <w:r w:rsidRPr="008D64C4">
              <w:rPr>
                <w:bCs/>
                <w:szCs w:val="22"/>
              </w:rPr>
              <w:t>Pagrindinės veiklos pajamos</w:t>
            </w:r>
          </w:p>
        </w:tc>
      </w:tr>
      <w:tr w:rsidR="00800980" w:rsidRPr="008D64C4" w:rsidTr="008D64C4">
        <w:tc>
          <w:tcPr>
            <w:tcW w:w="3543" w:type="dxa"/>
            <w:shd w:val="clear" w:color="auto" w:fill="auto"/>
          </w:tcPr>
          <w:p w:rsidR="00800980" w:rsidRPr="008D64C4" w:rsidRDefault="008E19C1" w:rsidP="008D64C4">
            <w:pPr>
              <w:tabs>
                <w:tab w:val="left" w:pos="1843"/>
              </w:tabs>
              <w:jc w:val="both"/>
              <w:rPr>
                <w:bCs/>
                <w:szCs w:val="22"/>
              </w:rPr>
            </w:pPr>
            <w:r w:rsidRPr="008D64C4">
              <w:rPr>
                <w:bCs/>
                <w:szCs w:val="22"/>
              </w:rPr>
              <w:t>Finansinės ir investicinės veiklos pajamos</w:t>
            </w:r>
            <w:r w:rsidR="00E01F55" w:rsidRPr="008D64C4">
              <w:rPr>
                <w:bCs/>
                <w:szCs w:val="22"/>
              </w:rPr>
              <w:t xml:space="preserve"> (palūkanų pajamos, baudų ir delspinigių pajamos, teigiama valiutos kurso pasikeitimo įtaka, vertybinių popierių perkainojimo pelnas</w:t>
            </w:r>
            <w:r w:rsidR="00EA5564" w:rsidRPr="008D64C4">
              <w:rPr>
                <w:bCs/>
                <w:szCs w:val="22"/>
              </w:rPr>
              <w:t xml:space="preserve">, finansinio turto perleidimo </w:t>
            </w:r>
            <w:r w:rsidR="00EA5564" w:rsidRPr="008D64C4">
              <w:rPr>
                <w:bCs/>
                <w:szCs w:val="22"/>
              </w:rPr>
              <w:lastRenderedPageBreak/>
              <w:t>pelnas</w:t>
            </w:r>
            <w:r w:rsidR="00E01F55" w:rsidRPr="008D64C4">
              <w:rPr>
                <w:bCs/>
                <w:szCs w:val="22"/>
              </w:rPr>
              <w:t xml:space="preserve"> ir kitos finansinės ir investicinės veiklos pajamos)</w:t>
            </w:r>
          </w:p>
        </w:tc>
        <w:tc>
          <w:tcPr>
            <w:tcW w:w="4395" w:type="dxa"/>
            <w:shd w:val="clear" w:color="auto" w:fill="auto"/>
          </w:tcPr>
          <w:p w:rsidR="00800980" w:rsidRPr="008D64C4" w:rsidRDefault="008E19C1" w:rsidP="008D64C4">
            <w:pPr>
              <w:tabs>
                <w:tab w:val="left" w:pos="1843"/>
              </w:tabs>
              <w:jc w:val="both"/>
              <w:rPr>
                <w:bCs/>
                <w:szCs w:val="22"/>
              </w:rPr>
            </w:pPr>
            <w:r w:rsidRPr="008D64C4">
              <w:rPr>
                <w:bCs/>
                <w:szCs w:val="22"/>
              </w:rPr>
              <w:lastRenderedPageBreak/>
              <w:t>Finansinės ir investicinės veiklos pajamos</w:t>
            </w:r>
          </w:p>
        </w:tc>
      </w:tr>
    </w:tbl>
    <w:p w:rsidR="00FF5524" w:rsidRPr="007825D6" w:rsidRDefault="00FF5524" w:rsidP="00FF5524">
      <w:pPr>
        <w:tabs>
          <w:tab w:val="left" w:pos="1843"/>
        </w:tabs>
        <w:ind w:left="1276"/>
        <w:jc w:val="both"/>
        <w:rPr>
          <w:bCs/>
          <w:sz w:val="24"/>
          <w:szCs w:val="24"/>
        </w:rPr>
      </w:pPr>
    </w:p>
    <w:p w:rsidR="004B4B61" w:rsidRPr="007825D6" w:rsidRDefault="001B64E3" w:rsidP="006E64E4">
      <w:pPr>
        <w:numPr>
          <w:ilvl w:val="0"/>
          <w:numId w:val="4"/>
        </w:numPr>
        <w:tabs>
          <w:tab w:val="clear" w:pos="510"/>
          <w:tab w:val="num" w:pos="0"/>
          <w:tab w:val="left" w:pos="1701"/>
        </w:tabs>
        <w:ind w:left="0" w:firstLine="1276"/>
        <w:jc w:val="both"/>
        <w:rPr>
          <w:bCs/>
          <w:sz w:val="24"/>
          <w:szCs w:val="24"/>
        </w:rPr>
      </w:pPr>
      <w:r w:rsidRPr="001B64E3">
        <w:rPr>
          <w:bCs/>
          <w:sz w:val="24"/>
          <w:szCs w:val="24"/>
        </w:rPr>
        <w:t>I</w:t>
      </w:r>
      <w:r w:rsidR="009D7A2A" w:rsidRPr="001B64E3">
        <w:rPr>
          <w:bCs/>
          <w:sz w:val="24"/>
          <w:szCs w:val="24"/>
        </w:rPr>
        <w:t>ždo</w:t>
      </w:r>
      <w:r w:rsidR="004B4B61" w:rsidRPr="007825D6">
        <w:rPr>
          <w:bCs/>
          <w:sz w:val="24"/>
          <w:szCs w:val="24"/>
        </w:rPr>
        <w:t xml:space="preserve"> apskaitoje pajamos pagal pobūdį skirstomos į šias </w:t>
      </w:r>
      <w:r w:rsidR="004B4B61" w:rsidRPr="004A503A">
        <w:rPr>
          <w:bCs/>
          <w:sz w:val="24"/>
          <w:szCs w:val="24"/>
        </w:rPr>
        <w:t>grupes</w:t>
      </w:r>
      <w:r w:rsidR="004B4B61" w:rsidRPr="00516115">
        <w:rPr>
          <w:b/>
          <w:bCs/>
          <w:sz w:val="24"/>
          <w:szCs w:val="24"/>
        </w:rPr>
        <w:t xml:space="preserve"> </w:t>
      </w:r>
      <w:r w:rsidR="004B4B61" w:rsidRPr="007825D6">
        <w:rPr>
          <w:bCs/>
          <w:sz w:val="24"/>
          <w:szCs w:val="24"/>
        </w:rPr>
        <w:t xml:space="preserve">(grupavimas privalomas pagal </w:t>
      </w:r>
      <w:r>
        <w:rPr>
          <w:bCs/>
          <w:sz w:val="24"/>
          <w:szCs w:val="24"/>
        </w:rPr>
        <w:t>I</w:t>
      </w:r>
      <w:r w:rsidR="009D7A2A" w:rsidRPr="001B64E3">
        <w:rPr>
          <w:bCs/>
          <w:sz w:val="24"/>
          <w:szCs w:val="24"/>
        </w:rPr>
        <w:t>ždo</w:t>
      </w:r>
      <w:r w:rsidR="004B4B61" w:rsidRPr="007825D6">
        <w:rPr>
          <w:bCs/>
          <w:sz w:val="24"/>
          <w:szCs w:val="24"/>
        </w:rPr>
        <w:t xml:space="preserve"> sąskaitų plano sąskaitas):</w:t>
      </w:r>
    </w:p>
    <w:p w:rsidR="004B4B61" w:rsidRPr="007825D6" w:rsidRDefault="004B4B61" w:rsidP="00B77F46">
      <w:pPr>
        <w:numPr>
          <w:ilvl w:val="1"/>
          <w:numId w:val="4"/>
        </w:numPr>
        <w:tabs>
          <w:tab w:val="clear" w:pos="1800"/>
          <w:tab w:val="num" w:pos="1276"/>
          <w:tab w:val="left" w:pos="1843"/>
        </w:tabs>
        <w:ind w:left="0" w:firstLine="1276"/>
        <w:jc w:val="both"/>
        <w:rPr>
          <w:bCs/>
          <w:sz w:val="24"/>
          <w:szCs w:val="24"/>
        </w:rPr>
      </w:pPr>
      <w:r w:rsidRPr="007825D6">
        <w:rPr>
          <w:bCs/>
          <w:sz w:val="24"/>
          <w:szCs w:val="24"/>
        </w:rPr>
        <w:t>finansavimo pajamos</w:t>
      </w:r>
      <w:r w:rsidR="00B77F46" w:rsidRPr="007825D6">
        <w:rPr>
          <w:bCs/>
          <w:sz w:val="24"/>
          <w:szCs w:val="24"/>
        </w:rPr>
        <w:t xml:space="preserve">, prie kurių priskiriamos pajamos iš </w:t>
      </w:r>
      <w:r w:rsidR="00E01F55">
        <w:rPr>
          <w:bCs/>
          <w:sz w:val="24"/>
          <w:szCs w:val="24"/>
        </w:rPr>
        <w:t>finansavimo sumų, gautų</w:t>
      </w:r>
      <w:r w:rsidR="00B77F46" w:rsidRPr="007825D6">
        <w:rPr>
          <w:bCs/>
          <w:sz w:val="24"/>
          <w:szCs w:val="24"/>
        </w:rPr>
        <w:t xml:space="preserve"> </w:t>
      </w:r>
      <w:r w:rsidR="00E01F55">
        <w:rPr>
          <w:bCs/>
          <w:sz w:val="24"/>
          <w:szCs w:val="24"/>
        </w:rPr>
        <w:t xml:space="preserve">ir panaudotų finansiniam </w:t>
      </w:r>
      <w:r w:rsidR="00B77F46" w:rsidRPr="007825D6">
        <w:rPr>
          <w:bCs/>
          <w:sz w:val="24"/>
          <w:szCs w:val="24"/>
        </w:rPr>
        <w:t>turtui įsigyti</w:t>
      </w:r>
      <w:r w:rsidR="00484249">
        <w:rPr>
          <w:bCs/>
          <w:sz w:val="24"/>
          <w:szCs w:val="24"/>
        </w:rPr>
        <w:t xml:space="preserve"> ar kitoms išlaidoms padengti</w:t>
      </w:r>
      <w:r w:rsidR="004C1BA3">
        <w:rPr>
          <w:bCs/>
          <w:sz w:val="24"/>
          <w:szCs w:val="24"/>
        </w:rPr>
        <w:t xml:space="preserve"> </w:t>
      </w:r>
      <w:r w:rsidRPr="007825D6">
        <w:rPr>
          <w:bCs/>
          <w:sz w:val="24"/>
          <w:szCs w:val="24"/>
        </w:rPr>
        <w:t>(šių pajamų apskaitos taisyklės nustatytos</w:t>
      </w:r>
      <w:r w:rsidR="00C8261F">
        <w:rPr>
          <w:bCs/>
          <w:sz w:val="24"/>
          <w:szCs w:val="24"/>
        </w:rPr>
        <w:t xml:space="preserve"> </w:t>
      </w:r>
      <w:r w:rsidR="00827E7D">
        <w:rPr>
          <w:bCs/>
          <w:sz w:val="24"/>
          <w:szCs w:val="24"/>
        </w:rPr>
        <w:t>Fi</w:t>
      </w:r>
      <w:r w:rsidR="00C8261F" w:rsidRPr="007825D6">
        <w:rPr>
          <w:bCs/>
          <w:sz w:val="24"/>
          <w:szCs w:val="24"/>
        </w:rPr>
        <w:t>nansavimo sumų apskaitos</w:t>
      </w:r>
      <w:r w:rsidRPr="007825D6">
        <w:rPr>
          <w:bCs/>
          <w:sz w:val="24"/>
          <w:szCs w:val="24"/>
        </w:rPr>
        <w:t xml:space="preserve"> </w:t>
      </w:r>
      <w:r w:rsidR="00855EEB">
        <w:rPr>
          <w:bCs/>
          <w:sz w:val="24"/>
          <w:szCs w:val="24"/>
        </w:rPr>
        <w:t>S</w:t>
      </w:r>
      <w:r w:rsidR="009D7A2A" w:rsidRPr="00510C42">
        <w:rPr>
          <w:bCs/>
          <w:sz w:val="24"/>
          <w:szCs w:val="24"/>
        </w:rPr>
        <w:t>avivaldybės ižd</w:t>
      </w:r>
      <w:r w:rsidR="00C8261F" w:rsidRPr="00510C42">
        <w:rPr>
          <w:bCs/>
          <w:sz w:val="24"/>
          <w:szCs w:val="24"/>
        </w:rPr>
        <w:t>e</w:t>
      </w:r>
      <w:r w:rsidRPr="007825D6">
        <w:rPr>
          <w:bCs/>
          <w:sz w:val="24"/>
          <w:szCs w:val="24"/>
        </w:rPr>
        <w:t xml:space="preserve"> tvarkos apraše</w:t>
      </w:r>
      <w:r w:rsidR="00855EEB">
        <w:rPr>
          <w:bCs/>
          <w:sz w:val="24"/>
          <w:szCs w:val="24"/>
        </w:rPr>
        <w:t>, Priedas Nr.3)</w:t>
      </w:r>
      <w:r w:rsidR="00B77F46" w:rsidRPr="007825D6">
        <w:rPr>
          <w:bCs/>
          <w:sz w:val="24"/>
          <w:szCs w:val="24"/>
        </w:rPr>
        <w:t>;</w:t>
      </w:r>
    </w:p>
    <w:p w:rsidR="003C6B3C" w:rsidRDefault="002A18CD" w:rsidP="00204720">
      <w:pPr>
        <w:tabs>
          <w:tab w:val="left" w:pos="1134"/>
          <w:tab w:val="left" w:pos="1276"/>
          <w:tab w:val="left" w:pos="184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6.2.  </w:t>
      </w:r>
      <w:r w:rsidR="004B4B61" w:rsidRPr="007825D6">
        <w:rPr>
          <w:bCs/>
          <w:sz w:val="24"/>
          <w:szCs w:val="24"/>
        </w:rPr>
        <w:t>mokesčių pajamos</w:t>
      </w:r>
      <w:r w:rsidR="00BC78FD">
        <w:rPr>
          <w:bCs/>
          <w:sz w:val="24"/>
          <w:szCs w:val="24"/>
        </w:rPr>
        <w:t>:</w:t>
      </w:r>
    </w:p>
    <w:p w:rsidR="00BC78FD" w:rsidRDefault="00BC78FD" w:rsidP="00BC78FD">
      <w:pPr>
        <w:tabs>
          <w:tab w:val="left" w:pos="184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6.2.1. apskaičiuotos gyventojų pajamų mokesčio pajamos,</w:t>
      </w:r>
    </w:p>
    <w:p w:rsidR="00BC78FD" w:rsidRDefault="00BC78FD" w:rsidP="0025435A">
      <w:pPr>
        <w:tabs>
          <w:tab w:val="left" w:pos="1134"/>
          <w:tab w:val="left" w:pos="1276"/>
          <w:tab w:val="left" w:pos="184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391A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6.2.2. apskaičiuotos turto mokesčių pajamos,</w:t>
      </w:r>
    </w:p>
    <w:p w:rsidR="00BC78FD" w:rsidRDefault="00BC78FD" w:rsidP="00BC78FD">
      <w:pPr>
        <w:tabs>
          <w:tab w:val="left" w:pos="184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391AC4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</w:t>
      </w:r>
      <w:r w:rsidR="00391A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6.2.2.1. apskaičiuotos juridinių asmenų žemės mokesčio pajamos,</w:t>
      </w:r>
    </w:p>
    <w:p w:rsidR="00BC78FD" w:rsidRDefault="00BC78FD" w:rsidP="00BC78FD">
      <w:pPr>
        <w:tabs>
          <w:tab w:val="left" w:pos="184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391AC4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="00391A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6.2.2.2. apskaičiuotos fizinių asmenų žemės mokesčio pajamos,</w:t>
      </w:r>
    </w:p>
    <w:p w:rsidR="00BC78FD" w:rsidRDefault="00BC78FD" w:rsidP="00BC78FD">
      <w:pPr>
        <w:tabs>
          <w:tab w:val="left" w:pos="184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391AC4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="00391AC4">
        <w:rPr>
          <w:bCs/>
          <w:sz w:val="24"/>
          <w:szCs w:val="24"/>
        </w:rPr>
        <w:t xml:space="preserve">   </w:t>
      </w:r>
      <w:r w:rsidR="002A18C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6.2.2.3. apskaičiuotos paveldimo turto mokesčio pajamos,</w:t>
      </w:r>
    </w:p>
    <w:p w:rsidR="00BC78FD" w:rsidRDefault="00BC78FD" w:rsidP="00BC78FD">
      <w:pPr>
        <w:tabs>
          <w:tab w:val="left" w:pos="184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391AC4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="00391AC4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6.2.2.4. apskaičiuotos nekilnojamojo turto mokesčio pajamos,</w:t>
      </w:r>
    </w:p>
    <w:p w:rsidR="00BC78FD" w:rsidRDefault="00391AC4" w:rsidP="00BC78FD">
      <w:pPr>
        <w:tabs>
          <w:tab w:val="left" w:pos="184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6.2.3. apskaičiuotos mokesčių pajamos už aplinkos teršimą,</w:t>
      </w:r>
    </w:p>
    <w:p w:rsidR="00391AC4" w:rsidRDefault="00391AC4" w:rsidP="00BC78FD">
      <w:pPr>
        <w:tabs>
          <w:tab w:val="left" w:pos="184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6.2.4. apskaičiuoti mokesčiai už valstybinius gamtos išteklius.</w:t>
      </w:r>
    </w:p>
    <w:p w:rsidR="004B4B61" w:rsidRPr="007825D6" w:rsidRDefault="00391AC4" w:rsidP="002A18CD">
      <w:pPr>
        <w:tabs>
          <w:tab w:val="left" w:pos="1276"/>
          <w:tab w:val="left" w:pos="184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6.3.  </w:t>
      </w:r>
      <w:r w:rsidR="004B4B61" w:rsidRPr="007825D6">
        <w:rPr>
          <w:bCs/>
          <w:sz w:val="24"/>
          <w:szCs w:val="24"/>
        </w:rPr>
        <w:t>turto naudojimo pajamos;</w:t>
      </w:r>
    </w:p>
    <w:p w:rsidR="004B4B61" w:rsidRPr="007825D6" w:rsidRDefault="00391AC4" w:rsidP="002A18CD">
      <w:pPr>
        <w:tabs>
          <w:tab w:val="left" w:pos="1843"/>
          <w:tab w:val="left" w:pos="4158"/>
        </w:tabs>
        <w:ind w:firstLine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6.4. p</w:t>
      </w:r>
      <w:r w:rsidR="004B4B61" w:rsidRPr="007825D6">
        <w:rPr>
          <w:bCs/>
          <w:sz w:val="24"/>
          <w:szCs w:val="24"/>
        </w:rPr>
        <w:t>rekių, turto, paslaugų pardavimo pajamos, kurios yra skirstomos į šiuos pogrupius:</w:t>
      </w:r>
    </w:p>
    <w:p w:rsidR="00AD36EE" w:rsidRDefault="00AD36EE" w:rsidP="000D5D78">
      <w:pPr>
        <w:numPr>
          <w:ilvl w:val="2"/>
          <w:numId w:val="7"/>
        </w:numPr>
        <w:tabs>
          <w:tab w:val="clear" w:pos="2880"/>
          <w:tab w:val="num" w:pos="0"/>
          <w:tab w:val="left" w:pos="1985"/>
        </w:tabs>
        <w:ind w:left="0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apskaičiuotas </w:t>
      </w:r>
      <w:r w:rsidRPr="007825D6">
        <w:rPr>
          <w:bCs/>
          <w:sz w:val="24"/>
          <w:szCs w:val="24"/>
        </w:rPr>
        <w:t>pelnas iš ilgalaikio turto</w:t>
      </w:r>
      <w:r>
        <w:rPr>
          <w:bCs/>
          <w:sz w:val="24"/>
          <w:szCs w:val="24"/>
        </w:rPr>
        <w:t xml:space="preserve"> perleidimo</w:t>
      </w:r>
      <w:r w:rsidRPr="007825D6">
        <w:rPr>
          <w:bCs/>
          <w:sz w:val="24"/>
          <w:szCs w:val="24"/>
        </w:rPr>
        <w:t>;</w:t>
      </w:r>
    </w:p>
    <w:p w:rsidR="004B4B61" w:rsidRPr="007825D6" w:rsidRDefault="00330CA6" w:rsidP="00E27398">
      <w:pPr>
        <w:numPr>
          <w:ilvl w:val="2"/>
          <w:numId w:val="7"/>
        </w:numPr>
        <w:tabs>
          <w:tab w:val="left" w:pos="1985"/>
        </w:tabs>
        <w:ind w:hanging="160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apskaičiuotos </w:t>
      </w:r>
      <w:r w:rsidR="004B4B61" w:rsidRPr="007825D6">
        <w:rPr>
          <w:bCs/>
          <w:sz w:val="24"/>
          <w:szCs w:val="24"/>
        </w:rPr>
        <w:t>kitos pajamos už prekių, turto, paslaugų pardavimą;</w:t>
      </w:r>
    </w:p>
    <w:p w:rsidR="004B4B61" w:rsidRPr="007825D6" w:rsidRDefault="002A18CD" w:rsidP="002A18CD">
      <w:pPr>
        <w:tabs>
          <w:tab w:val="left" w:pos="184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6.5.  </w:t>
      </w:r>
      <w:r w:rsidR="008E1455" w:rsidRPr="00FF5BED">
        <w:rPr>
          <w:bCs/>
          <w:sz w:val="24"/>
          <w:szCs w:val="24"/>
        </w:rPr>
        <w:t>s</w:t>
      </w:r>
      <w:r w:rsidR="001F2EAF" w:rsidRPr="00FF5BED">
        <w:rPr>
          <w:bCs/>
          <w:sz w:val="24"/>
          <w:szCs w:val="24"/>
        </w:rPr>
        <w:t>umų</w:t>
      </w:r>
      <w:r w:rsidR="001F2EAF">
        <w:rPr>
          <w:bCs/>
          <w:sz w:val="24"/>
          <w:szCs w:val="24"/>
        </w:rPr>
        <w:t xml:space="preserve"> </w:t>
      </w:r>
      <w:r w:rsidR="00BA211A">
        <w:rPr>
          <w:bCs/>
          <w:sz w:val="24"/>
          <w:szCs w:val="24"/>
        </w:rPr>
        <w:t>už konfiskuotą turtą</w:t>
      </w:r>
      <w:r w:rsidR="001F2EAF" w:rsidRPr="008E1455">
        <w:rPr>
          <w:b/>
          <w:bCs/>
          <w:sz w:val="24"/>
          <w:szCs w:val="24"/>
        </w:rPr>
        <w:t xml:space="preserve">, </w:t>
      </w:r>
      <w:r w:rsidR="001F2EAF" w:rsidRPr="00FF5BED">
        <w:rPr>
          <w:bCs/>
          <w:sz w:val="24"/>
          <w:szCs w:val="24"/>
        </w:rPr>
        <w:t>baudų</w:t>
      </w:r>
      <w:r w:rsidR="00BA211A">
        <w:rPr>
          <w:bCs/>
          <w:sz w:val="24"/>
          <w:szCs w:val="24"/>
        </w:rPr>
        <w:t xml:space="preserve"> </w:t>
      </w:r>
      <w:r w:rsidR="004B4B61" w:rsidRPr="007825D6">
        <w:rPr>
          <w:bCs/>
          <w:sz w:val="24"/>
          <w:szCs w:val="24"/>
        </w:rPr>
        <w:t xml:space="preserve">ir </w:t>
      </w:r>
      <w:r w:rsidR="001F2EAF" w:rsidRPr="00FF5BED">
        <w:rPr>
          <w:bCs/>
          <w:sz w:val="24"/>
          <w:szCs w:val="24"/>
        </w:rPr>
        <w:t>kitų</w:t>
      </w:r>
      <w:r w:rsidR="001F2EAF" w:rsidRPr="007825D6">
        <w:rPr>
          <w:bCs/>
          <w:sz w:val="24"/>
          <w:szCs w:val="24"/>
        </w:rPr>
        <w:t xml:space="preserve"> </w:t>
      </w:r>
      <w:r w:rsidR="004B4B61" w:rsidRPr="007825D6">
        <w:rPr>
          <w:bCs/>
          <w:sz w:val="24"/>
          <w:szCs w:val="24"/>
        </w:rPr>
        <w:t>netesyb</w:t>
      </w:r>
      <w:r w:rsidR="00BA211A">
        <w:rPr>
          <w:bCs/>
          <w:sz w:val="24"/>
          <w:szCs w:val="24"/>
        </w:rPr>
        <w:t>ų</w:t>
      </w:r>
      <w:r w:rsidR="004B4B61" w:rsidRPr="007825D6">
        <w:rPr>
          <w:bCs/>
          <w:sz w:val="24"/>
          <w:szCs w:val="24"/>
        </w:rPr>
        <w:t>, susijusių su kita nei finansinė ar investicinė veikla, pajamos;</w:t>
      </w:r>
    </w:p>
    <w:p w:rsidR="004B4B61" w:rsidRDefault="002A18CD" w:rsidP="002A18CD">
      <w:pPr>
        <w:tabs>
          <w:tab w:val="left" w:pos="184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6.6. </w:t>
      </w:r>
      <w:r w:rsidR="004B4B61" w:rsidRPr="007825D6">
        <w:rPr>
          <w:bCs/>
          <w:sz w:val="24"/>
          <w:szCs w:val="24"/>
        </w:rPr>
        <w:t>finansinės ir investicinės veiklos pajamos (šių pajamų apskaitos taisyklės nustatytos</w:t>
      </w:r>
      <w:r w:rsidR="00C8261F" w:rsidRPr="00C8261F">
        <w:rPr>
          <w:bCs/>
          <w:sz w:val="24"/>
          <w:szCs w:val="24"/>
        </w:rPr>
        <w:t xml:space="preserve"> </w:t>
      </w:r>
      <w:r w:rsidR="005F6C4D">
        <w:rPr>
          <w:bCs/>
          <w:sz w:val="24"/>
          <w:szCs w:val="24"/>
        </w:rPr>
        <w:t>F</w:t>
      </w:r>
      <w:r w:rsidR="00C8261F" w:rsidRPr="007825D6">
        <w:rPr>
          <w:bCs/>
          <w:sz w:val="24"/>
          <w:szCs w:val="24"/>
        </w:rPr>
        <w:t>inansinės ir investicinės veiklos pajamų ir sąnaudų apskaitos</w:t>
      </w:r>
      <w:r w:rsidR="004B4B61" w:rsidRPr="007825D6">
        <w:rPr>
          <w:bCs/>
          <w:sz w:val="24"/>
          <w:szCs w:val="24"/>
        </w:rPr>
        <w:t xml:space="preserve"> </w:t>
      </w:r>
      <w:r w:rsidR="00855EEB">
        <w:rPr>
          <w:bCs/>
          <w:sz w:val="24"/>
          <w:szCs w:val="24"/>
        </w:rPr>
        <w:t>S</w:t>
      </w:r>
      <w:r w:rsidR="009D7A2A" w:rsidRPr="008063F3">
        <w:rPr>
          <w:bCs/>
          <w:sz w:val="24"/>
          <w:szCs w:val="24"/>
        </w:rPr>
        <w:t>avivaldybės ižd</w:t>
      </w:r>
      <w:r w:rsidR="00C8261F" w:rsidRPr="008063F3">
        <w:rPr>
          <w:bCs/>
          <w:sz w:val="24"/>
          <w:szCs w:val="24"/>
        </w:rPr>
        <w:t>e</w:t>
      </w:r>
      <w:r w:rsidR="004B4B61" w:rsidRPr="007825D6">
        <w:rPr>
          <w:bCs/>
          <w:sz w:val="24"/>
          <w:szCs w:val="24"/>
        </w:rPr>
        <w:t xml:space="preserve"> tvarkos apraše</w:t>
      </w:r>
      <w:r w:rsidR="00855EEB">
        <w:rPr>
          <w:bCs/>
          <w:sz w:val="24"/>
          <w:szCs w:val="24"/>
        </w:rPr>
        <w:t>, Priedas Nr.6</w:t>
      </w:r>
      <w:r w:rsidR="004B4B61" w:rsidRPr="007825D6">
        <w:rPr>
          <w:bCs/>
          <w:sz w:val="24"/>
          <w:szCs w:val="24"/>
        </w:rPr>
        <w:t>);</w:t>
      </w:r>
    </w:p>
    <w:p w:rsidR="00391AC4" w:rsidRPr="007825D6" w:rsidRDefault="002A18CD" w:rsidP="002A18CD">
      <w:pPr>
        <w:tabs>
          <w:tab w:val="left" w:pos="1843"/>
        </w:tabs>
        <w:ind w:left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6.7.  r</w:t>
      </w:r>
      <w:r w:rsidR="00391AC4">
        <w:rPr>
          <w:bCs/>
          <w:sz w:val="24"/>
          <w:szCs w:val="24"/>
        </w:rPr>
        <w:t>inkliavų pajamos</w:t>
      </w:r>
      <w:r w:rsidR="00855EEB">
        <w:rPr>
          <w:bCs/>
          <w:sz w:val="24"/>
          <w:szCs w:val="24"/>
        </w:rPr>
        <w:t>;</w:t>
      </w:r>
    </w:p>
    <w:p w:rsidR="004B4B61" w:rsidRPr="007825D6" w:rsidRDefault="002A18CD" w:rsidP="002A18CD">
      <w:pPr>
        <w:tabs>
          <w:tab w:val="left" w:pos="1843"/>
        </w:tabs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6.8.  </w:t>
      </w:r>
      <w:r w:rsidR="004B4B61" w:rsidRPr="007825D6">
        <w:rPr>
          <w:bCs/>
          <w:sz w:val="24"/>
          <w:szCs w:val="24"/>
        </w:rPr>
        <w:t>kitos pajamos</w:t>
      </w:r>
      <w:r w:rsidR="005F38D3" w:rsidRPr="007825D6">
        <w:rPr>
          <w:bCs/>
          <w:sz w:val="24"/>
          <w:szCs w:val="24"/>
        </w:rPr>
        <w:t xml:space="preserve"> (</w:t>
      </w:r>
      <w:r w:rsidR="00F73FA3">
        <w:rPr>
          <w:bCs/>
          <w:sz w:val="24"/>
          <w:szCs w:val="24"/>
        </w:rPr>
        <w:t>nep</w:t>
      </w:r>
      <w:r w:rsidR="00531373" w:rsidRPr="007825D6">
        <w:rPr>
          <w:bCs/>
          <w:sz w:val="24"/>
          <w:szCs w:val="24"/>
        </w:rPr>
        <w:t>riskirt</w:t>
      </w:r>
      <w:r w:rsidR="00F73FA3">
        <w:rPr>
          <w:bCs/>
          <w:sz w:val="24"/>
          <w:szCs w:val="24"/>
        </w:rPr>
        <w:t>os</w:t>
      </w:r>
      <w:r w:rsidR="00531373" w:rsidRPr="007825D6">
        <w:rPr>
          <w:bCs/>
          <w:sz w:val="24"/>
          <w:szCs w:val="24"/>
        </w:rPr>
        <w:t xml:space="preserve"> </w:t>
      </w:r>
      <w:r w:rsidR="008E1455" w:rsidRPr="00FF5BED">
        <w:rPr>
          <w:bCs/>
          <w:sz w:val="24"/>
          <w:szCs w:val="24"/>
        </w:rPr>
        <w:t>prie</w:t>
      </w:r>
      <w:r w:rsidR="008E1455">
        <w:rPr>
          <w:bCs/>
          <w:sz w:val="24"/>
          <w:szCs w:val="24"/>
        </w:rPr>
        <w:t xml:space="preserve"> </w:t>
      </w:r>
      <w:r w:rsidR="006F53E5" w:rsidRPr="007825D6">
        <w:rPr>
          <w:bCs/>
          <w:sz w:val="24"/>
          <w:szCs w:val="24"/>
        </w:rPr>
        <w:t xml:space="preserve">aukščiau </w:t>
      </w:r>
      <w:r w:rsidR="007B0DCC" w:rsidRPr="00FF5BED">
        <w:rPr>
          <w:bCs/>
          <w:sz w:val="24"/>
          <w:szCs w:val="24"/>
        </w:rPr>
        <w:t>išvardytų</w:t>
      </w:r>
      <w:r w:rsidR="006F53E5" w:rsidRPr="00FF5BED">
        <w:rPr>
          <w:bCs/>
          <w:sz w:val="24"/>
          <w:szCs w:val="24"/>
        </w:rPr>
        <w:t xml:space="preserve"> </w:t>
      </w:r>
      <w:r w:rsidR="007B0DCC" w:rsidRPr="00FF5BED">
        <w:rPr>
          <w:bCs/>
          <w:sz w:val="24"/>
          <w:szCs w:val="24"/>
        </w:rPr>
        <w:t>straipsnių</w:t>
      </w:r>
      <w:r w:rsidR="005F38D3" w:rsidRPr="007825D6">
        <w:rPr>
          <w:bCs/>
          <w:sz w:val="24"/>
          <w:szCs w:val="24"/>
        </w:rPr>
        <w:t>)</w:t>
      </w:r>
      <w:r w:rsidR="00823309" w:rsidRPr="007825D6">
        <w:rPr>
          <w:bCs/>
          <w:sz w:val="24"/>
          <w:szCs w:val="24"/>
        </w:rPr>
        <w:t>.</w:t>
      </w:r>
    </w:p>
    <w:p w:rsidR="004B4B61" w:rsidRPr="007825D6" w:rsidRDefault="004B4B61" w:rsidP="00391AC4">
      <w:pPr>
        <w:numPr>
          <w:ilvl w:val="0"/>
          <w:numId w:val="7"/>
        </w:numPr>
        <w:tabs>
          <w:tab w:val="left" w:pos="1701"/>
        </w:tabs>
        <w:ind w:left="0" w:firstLine="1276"/>
        <w:jc w:val="both"/>
        <w:rPr>
          <w:bCs/>
          <w:sz w:val="24"/>
          <w:szCs w:val="24"/>
        </w:rPr>
      </w:pPr>
      <w:r w:rsidRPr="007825D6">
        <w:rPr>
          <w:bCs/>
          <w:sz w:val="24"/>
          <w:szCs w:val="24"/>
        </w:rPr>
        <w:t>Visos su pajamomis susijusios operacijos registruojamos 7 klasės sąskaitose.</w:t>
      </w:r>
    </w:p>
    <w:p w:rsidR="004B4B61" w:rsidRPr="007825D6" w:rsidRDefault="004B4B61" w:rsidP="004B4B61">
      <w:pPr>
        <w:ind w:right="283"/>
        <w:jc w:val="both"/>
      </w:pPr>
    </w:p>
    <w:p w:rsidR="00A3319C" w:rsidRDefault="00A3319C" w:rsidP="00990127">
      <w:pPr>
        <w:pStyle w:val="Antrat9"/>
        <w:numPr>
          <w:ilvl w:val="0"/>
          <w:numId w:val="0"/>
        </w:num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3319C" w:rsidRDefault="002F6D68" w:rsidP="00E72383">
      <w:pPr>
        <w:pStyle w:val="Antrat9"/>
        <w:numPr>
          <w:ilvl w:val="0"/>
          <w:numId w:val="0"/>
        </w:num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A3319C">
        <w:rPr>
          <w:rFonts w:ascii="Times New Roman" w:hAnsi="Times New Roman" w:cs="Times New Roman"/>
          <w:sz w:val="24"/>
          <w:szCs w:val="24"/>
        </w:rPr>
        <w:t xml:space="preserve">  SKYRIUS</w:t>
      </w:r>
    </w:p>
    <w:p w:rsidR="004B4B61" w:rsidRPr="007825D6" w:rsidRDefault="004B4B61" w:rsidP="00E72383">
      <w:pPr>
        <w:pStyle w:val="Antrat9"/>
        <w:numPr>
          <w:ilvl w:val="0"/>
          <w:numId w:val="0"/>
        </w:num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7825D6">
        <w:rPr>
          <w:rFonts w:ascii="Times New Roman" w:hAnsi="Times New Roman" w:cs="Times New Roman"/>
          <w:sz w:val="24"/>
          <w:szCs w:val="24"/>
        </w:rPr>
        <w:t>MOKESČIŲ, TURTO NAUDOJIMO, BAUDŲ, SUMŲ UŽ KON</w:t>
      </w:r>
      <w:r w:rsidR="006F53E5" w:rsidRPr="007825D6">
        <w:rPr>
          <w:rFonts w:ascii="Times New Roman" w:hAnsi="Times New Roman" w:cs="Times New Roman"/>
          <w:sz w:val="24"/>
          <w:szCs w:val="24"/>
        </w:rPr>
        <w:t>F</w:t>
      </w:r>
      <w:r w:rsidRPr="007825D6">
        <w:rPr>
          <w:rFonts w:ascii="Times New Roman" w:hAnsi="Times New Roman" w:cs="Times New Roman"/>
          <w:sz w:val="24"/>
          <w:szCs w:val="24"/>
        </w:rPr>
        <w:t>IS</w:t>
      </w:r>
      <w:r w:rsidR="006F53E5" w:rsidRPr="007825D6">
        <w:rPr>
          <w:rFonts w:ascii="Times New Roman" w:hAnsi="Times New Roman" w:cs="Times New Roman"/>
          <w:sz w:val="24"/>
          <w:szCs w:val="24"/>
        </w:rPr>
        <w:t>K</w:t>
      </w:r>
      <w:r w:rsidRPr="007825D6">
        <w:rPr>
          <w:rFonts w:ascii="Times New Roman" w:hAnsi="Times New Roman" w:cs="Times New Roman"/>
          <w:sz w:val="24"/>
          <w:szCs w:val="24"/>
        </w:rPr>
        <w:t>U</w:t>
      </w:r>
      <w:r w:rsidR="006F53E5" w:rsidRPr="007825D6">
        <w:rPr>
          <w:rFonts w:ascii="Times New Roman" w:hAnsi="Times New Roman" w:cs="Times New Roman"/>
          <w:sz w:val="24"/>
          <w:szCs w:val="24"/>
        </w:rPr>
        <w:t>O</w:t>
      </w:r>
      <w:r w:rsidRPr="007825D6">
        <w:rPr>
          <w:rFonts w:ascii="Times New Roman" w:hAnsi="Times New Roman" w:cs="Times New Roman"/>
          <w:sz w:val="24"/>
          <w:szCs w:val="24"/>
        </w:rPr>
        <w:t xml:space="preserve">TĄ TURTĄ IR </w:t>
      </w:r>
      <w:r w:rsidRPr="009F2EFD">
        <w:rPr>
          <w:rFonts w:ascii="Times New Roman Bold" w:hAnsi="Times New Roman Bold" w:cs="Times New Roman"/>
          <w:caps/>
          <w:sz w:val="24"/>
          <w:szCs w:val="24"/>
        </w:rPr>
        <w:t>K</w:t>
      </w:r>
      <w:r w:rsidR="009F2EFD" w:rsidRPr="009F2EFD">
        <w:rPr>
          <w:rFonts w:ascii="Times New Roman Bold" w:hAnsi="Times New Roman Bold" w:cs="Times New Roman"/>
          <w:caps/>
          <w:sz w:val="24"/>
          <w:szCs w:val="24"/>
        </w:rPr>
        <w:t>i</w:t>
      </w:r>
      <w:r w:rsidRPr="009F2EFD">
        <w:rPr>
          <w:rFonts w:ascii="Times New Roman Bold" w:hAnsi="Times New Roman Bold" w:cs="Times New Roman"/>
          <w:caps/>
          <w:sz w:val="24"/>
          <w:szCs w:val="24"/>
        </w:rPr>
        <w:t>T</w:t>
      </w:r>
      <w:r w:rsidR="009F2EFD" w:rsidRPr="009F2EFD">
        <w:rPr>
          <w:rFonts w:ascii="Times New Roman Bold" w:hAnsi="Times New Roman Bold" w:cs="Times New Roman"/>
          <w:caps/>
          <w:sz w:val="24"/>
          <w:szCs w:val="24"/>
        </w:rPr>
        <w:t>ų</w:t>
      </w:r>
      <w:r w:rsidR="009F2EFD">
        <w:rPr>
          <w:rFonts w:ascii="Times New Roman" w:hAnsi="Times New Roman" w:cs="Times New Roman"/>
          <w:sz w:val="24"/>
          <w:szCs w:val="24"/>
        </w:rPr>
        <w:t xml:space="preserve"> </w:t>
      </w:r>
      <w:r w:rsidRPr="007825D6">
        <w:rPr>
          <w:rFonts w:ascii="Times New Roman" w:hAnsi="Times New Roman" w:cs="Times New Roman"/>
          <w:sz w:val="24"/>
          <w:szCs w:val="24"/>
        </w:rPr>
        <w:t>NETESYBŲ</w:t>
      </w:r>
      <w:r w:rsidR="00D122EF">
        <w:rPr>
          <w:rFonts w:ascii="Times New Roman" w:hAnsi="Times New Roman" w:cs="Times New Roman"/>
          <w:sz w:val="24"/>
          <w:szCs w:val="24"/>
        </w:rPr>
        <w:t xml:space="preserve">, RINKLIAVŲ </w:t>
      </w:r>
      <w:r w:rsidRPr="007825D6">
        <w:rPr>
          <w:rFonts w:ascii="Times New Roman" w:hAnsi="Times New Roman" w:cs="Times New Roman"/>
          <w:sz w:val="24"/>
          <w:szCs w:val="24"/>
        </w:rPr>
        <w:t>PAJAMŲ PRIPAŽINIMAS IR APSKAITA</w:t>
      </w:r>
    </w:p>
    <w:p w:rsidR="004B4B61" w:rsidRPr="007825D6" w:rsidRDefault="004B4B61" w:rsidP="004B4B61">
      <w:pPr>
        <w:ind w:right="283"/>
        <w:jc w:val="both"/>
        <w:rPr>
          <w:sz w:val="24"/>
          <w:szCs w:val="24"/>
        </w:rPr>
      </w:pPr>
    </w:p>
    <w:p w:rsidR="004B4B61" w:rsidRDefault="004B4B61" w:rsidP="00265613">
      <w:pPr>
        <w:numPr>
          <w:ilvl w:val="0"/>
          <w:numId w:val="6"/>
        </w:numPr>
        <w:tabs>
          <w:tab w:val="clear" w:pos="540"/>
          <w:tab w:val="num" w:pos="0"/>
          <w:tab w:val="left" w:pos="1701"/>
        </w:tabs>
        <w:ind w:left="0" w:firstLine="1276"/>
        <w:jc w:val="both"/>
        <w:rPr>
          <w:bCs/>
          <w:sz w:val="24"/>
          <w:szCs w:val="24"/>
        </w:rPr>
      </w:pPr>
      <w:bookmarkStart w:id="2" w:name="_Ref189389161"/>
      <w:r w:rsidRPr="00294EFE">
        <w:rPr>
          <w:bCs/>
          <w:sz w:val="24"/>
          <w:szCs w:val="24"/>
        </w:rPr>
        <w:t>Šiame skyriuje aprašoma šių pajamų apskaita:</w:t>
      </w:r>
      <w:bookmarkEnd w:id="2"/>
    </w:p>
    <w:p w:rsidR="00265613" w:rsidRPr="00265613" w:rsidRDefault="00265613" w:rsidP="00E27398">
      <w:pPr>
        <w:numPr>
          <w:ilvl w:val="1"/>
          <w:numId w:val="11"/>
        </w:numPr>
        <w:tabs>
          <w:tab w:val="clear" w:pos="1152"/>
          <w:tab w:val="num" w:pos="0"/>
          <w:tab w:val="left" w:pos="1843"/>
        </w:tabs>
        <w:ind w:left="0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mokesčių </w:t>
      </w:r>
      <w:r w:rsidR="001F2EAF">
        <w:rPr>
          <w:bCs/>
          <w:sz w:val="24"/>
          <w:szCs w:val="24"/>
        </w:rPr>
        <w:t>pajamų</w:t>
      </w:r>
      <w:r>
        <w:rPr>
          <w:bCs/>
          <w:sz w:val="24"/>
          <w:szCs w:val="24"/>
        </w:rPr>
        <w:t>;</w:t>
      </w:r>
    </w:p>
    <w:p w:rsidR="004B4B61" w:rsidRPr="004F0AB5" w:rsidRDefault="004B4B61" w:rsidP="00E27398">
      <w:pPr>
        <w:numPr>
          <w:ilvl w:val="1"/>
          <w:numId w:val="11"/>
        </w:numPr>
        <w:tabs>
          <w:tab w:val="clear" w:pos="1152"/>
          <w:tab w:val="num" w:pos="0"/>
          <w:tab w:val="left" w:pos="1843"/>
        </w:tabs>
        <w:ind w:left="0" w:firstLine="1276"/>
        <w:jc w:val="both"/>
        <w:rPr>
          <w:bCs/>
          <w:sz w:val="24"/>
          <w:szCs w:val="24"/>
        </w:rPr>
      </w:pPr>
      <w:r w:rsidRPr="007825D6">
        <w:rPr>
          <w:sz w:val="24"/>
          <w:szCs w:val="24"/>
        </w:rPr>
        <w:t xml:space="preserve">turto naudojimo </w:t>
      </w:r>
      <w:r w:rsidR="001F2EAF" w:rsidRPr="007825D6">
        <w:rPr>
          <w:sz w:val="24"/>
          <w:szCs w:val="24"/>
        </w:rPr>
        <w:t>pajam</w:t>
      </w:r>
      <w:r w:rsidR="001F2EAF">
        <w:rPr>
          <w:sz w:val="24"/>
          <w:szCs w:val="24"/>
        </w:rPr>
        <w:t>ų</w:t>
      </w:r>
      <w:r w:rsidRPr="007825D6">
        <w:rPr>
          <w:sz w:val="24"/>
          <w:szCs w:val="24"/>
        </w:rPr>
        <w:t>;</w:t>
      </w:r>
    </w:p>
    <w:p w:rsidR="00D122EF" w:rsidRPr="004F0AB5" w:rsidRDefault="00274E1D" w:rsidP="00E27398">
      <w:pPr>
        <w:numPr>
          <w:ilvl w:val="1"/>
          <w:numId w:val="11"/>
        </w:numPr>
        <w:tabs>
          <w:tab w:val="clear" w:pos="1152"/>
          <w:tab w:val="num" w:pos="0"/>
          <w:tab w:val="left" w:pos="1843"/>
        </w:tabs>
        <w:ind w:left="0" w:firstLine="1276"/>
        <w:jc w:val="both"/>
        <w:rPr>
          <w:bCs/>
          <w:sz w:val="24"/>
          <w:szCs w:val="24"/>
        </w:rPr>
      </w:pPr>
      <w:r>
        <w:rPr>
          <w:sz w:val="24"/>
          <w:szCs w:val="24"/>
        </w:rPr>
        <w:t>s</w:t>
      </w:r>
      <w:r w:rsidR="001F2EAF" w:rsidRPr="007825D6">
        <w:rPr>
          <w:sz w:val="24"/>
          <w:szCs w:val="24"/>
        </w:rPr>
        <w:t xml:space="preserve">umų </w:t>
      </w:r>
      <w:r w:rsidR="004B4B61" w:rsidRPr="007825D6">
        <w:rPr>
          <w:sz w:val="24"/>
          <w:szCs w:val="24"/>
        </w:rPr>
        <w:t>už konfiskuotą turtą</w:t>
      </w:r>
      <w:r w:rsidR="001F2EAF">
        <w:rPr>
          <w:sz w:val="24"/>
          <w:szCs w:val="24"/>
        </w:rPr>
        <w:t>, baudų</w:t>
      </w:r>
      <w:r w:rsidR="004B4B61" w:rsidRPr="007825D6">
        <w:rPr>
          <w:sz w:val="24"/>
          <w:szCs w:val="24"/>
        </w:rPr>
        <w:t xml:space="preserve"> ir k</w:t>
      </w:r>
      <w:r w:rsidR="00985BBD">
        <w:rPr>
          <w:sz w:val="24"/>
          <w:szCs w:val="24"/>
        </w:rPr>
        <w:t>i</w:t>
      </w:r>
      <w:r w:rsidR="004B4B61" w:rsidRPr="007825D6">
        <w:rPr>
          <w:sz w:val="24"/>
          <w:szCs w:val="24"/>
        </w:rPr>
        <w:t>t</w:t>
      </w:r>
      <w:r w:rsidR="00985BBD">
        <w:rPr>
          <w:sz w:val="24"/>
          <w:szCs w:val="24"/>
        </w:rPr>
        <w:t>ų</w:t>
      </w:r>
      <w:r w:rsidR="00985BBD" w:rsidRPr="007825D6">
        <w:rPr>
          <w:sz w:val="24"/>
          <w:szCs w:val="24"/>
        </w:rPr>
        <w:t xml:space="preserve"> </w:t>
      </w:r>
      <w:r w:rsidR="004B4B61" w:rsidRPr="007825D6">
        <w:rPr>
          <w:sz w:val="24"/>
          <w:szCs w:val="24"/>
        </w:rPr>
        <w:t xml:space="preserve">netesybų, susijusių su </w:t>
      </w:r>
      <w:r w:rsidR="00B77588">
        <w:rPr>
          <w:sz w:val="24"/>
          <w:szCs w:val="24"/>
        </w:rPr>
        <w:t xml:space="preserve">kita </w:t>
      </w:r>
      <w:r w:rsidR="004B4B61" w:rsidRPr="007825D6">
        <w:rPr>
          <w:sz w:val="24"/>
          <w:szCs w:val="24"/>
        </w:rPr>
        <w:t>ne</w:t>
      </w:r>
      <w:r w:rsidR="00B77588">
        <w:rPr>
          <w:sz w:val="24"/>
          <w:szCs w:val="24"/>
        </w:rPr>
        <w:t xml:space="preserve">i </w:t>
      </w:r>
      <w:r w:rsidR="004B4B61" w:rsidRPr="007825D6">
        <w:rPr>
          <w:sz w:val="24"/>
          <w:szCs w:val="24"/>
        </w:rPr>
        <w:t>finansin</w:t>
      </w:r>
      <w:r w:rsidR="00A145C5">
        <w:rPr>
          <w:sz w:val="24"/>
          <w:szCs w:val="24"/>
        </w:rPr>
        <w:t>ė</w:t>
      </w:r>
      <w:r w:rsidR="00E01F55">
        <w:rPr>
          <w:sz w:val="24"/>
          <w:szCs w:val="24"/>
        </w:rPr>
        <w:t xml:space="preserve"> ir</w:t>
      </w:r>
      <w:r w:rsidR="004B4B61" w:rsidRPr="007825D6">
        <w:rPr>
          <w:sz w:val="24"/>
          <w:szCs w:val="24"/>
        </w:rPr>
        <w:t xml:space="preserve"> investicinė veikla, </w:t>
      </w:r>
      <w:r w:rsidR="001F2EAF" w:rsidRPr="007825D6">
        <w:rPr>
          <w:sz w:val="24"/>
          <w:szCs w:val="24"/>
        </w:rPr>
        <w:t>pajam</w:t>
      </w:r>
      <w:r w:rsidR="001F2EAF">
        <w:rPr>
          <w:sz w:val="24"/>
          <w:szCs w:val="24"/>
        </w:rPr>
        <w:t>ų</w:t>
      </w:r>
      <w:r w:rsidR="00D122EF">
        <w:rPr>
          <w:sz w:val="24"/>
          <w:szCs w:val="24"/>
        </w:rPr>
        <w:t>;</w:t>
      </w:r>
    </w:p>
    <w:p w:rsidR="004B4B61" w:rsidRPr="004F0AB5" w:rsidRDefault="00D122EF" w:rsidP="00E27398">
      <w:pPr>
        <w:numPr>
          <w:ilvl w:val="1"/>
          <w:numId w:val="11"/>
        </w:numPr>
        <w:tabs>
          <w:tab w:val="clear" w:pos="1152"/>
          <w:tab w:val="num" w:pos="0"/>
          <w:tab w:val="left" w:pos="1843"/>
        </w:tabs>
        <w:ind w:left="0" w:firstLine="127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rinkliavų </w:t>
      </w:r>
      <w:r w:rsidR="001F2EAF">
        <w:rPr>
          <w:sz w:val="24"/>
          <w:szCs w:val="24"/>
        </w:rPr>
        <w:t>pajamų</w:t>
      </w:r>
      <w:r w:rsidR="004B4B61" w:rsidRPr="007825D6">
        <w:rPr>
          <w:sz w:val="24"/>
          <w:szCs w:val="24"/>
        </w:rPr>
        <w:t>.</w:t>
      </w:r>
    </w:p>
    <w:p w:rsidR="004B4B61" w:rsidRPr="0030273D" w:rsidRDefault="009E3C67" w:rsidP="009E3C67">
      <w:pPr>
        <w:numPr>
          <w:ilvl w:val="0"/>
          <w:numId w:val="17"/>
        </w:numPr>
        <w:tabs>
          <w:tab w:val="clear" w:pos="540"/>
          <w:tab w:val="num" w:pos="0"/>
          <w:tab w:val="left" w:pos="1701"/>
        </w:tabs>
        <w:ind w:left="0" w:firstLine="127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BB3E78">
        <w:rPr>
          <w:bCs/>
          <w:sz w:val="24"/>
          <w:szCs w:val="24"/>
        </w:rPr>
        <w:t xml:space="preserve"> punkte išva</w:t>
      </w:r>
      <w:r w:rsidR="00DA6425">
        <w:rPr>
          <w:bCs/>
          <w:sz w:val="24"/>
          <w:szCs w:val="24"/>
        </w:rPr>
        <w:t>r</w:t>
      </w:r>
      <w:r w:rsidR="00BB3E78">
        <w:rPr>
          <w:bCs/>
          <w:sz w:val="24"/>
          <w:szCs w:val="24"/>
        </w:rPr>
        <w:t>d</w:t>
      </w:r>
      <w:r w:rsidR="00B9531B">
        <w:rPr>
          <w:bCs/>
          <w:sz w:val="24"/>
          <w:szCs w:val="24"/>
        </w:rPr>
        <w:t>y</w:t>
      </w:r>
      <w:r w:rsidR="00BB3E78">
        <w:rPr>
          <w:bCs/>
          <w:sz w:val="24"/>
          <w:szCs w:val="24"/>
        </w:rPr>
        <w:t xml:space="preserve">tos </w:t>
      </w:r>
      <w:r w:rsidR="004B4B61" w:rsidRPr="00294EFE">
        <w:rPr>
          <w:bCs/>
          <w:sz w:val="24"/>
          <w:szCs w:val="24"/>
        </w:rPr>
        <w:t xml:space="preserve">pajamos turi būti pripažįstamos tą ataskaitinį laikotarpį, kurį yra uždirbamos, nepriklausomai nuo to, kada yra </w:t>
      </w:r>
      <w:r w:rsidR="004B4B61" w:rsidRPr="000E2DEF">
        <w:rPr>
          <w:bCs/>
          <w:sz w:val="24"/>
          <w:szCs w:val="24"/>
        </w:rPr>
        <w:t>gaunami pinigai.</w:t>
      </w:r>
    </w:p>
    <w:p w:rsidR="00F51FD4" w:rsidRDefault="009E3C67" w:rsidP="00E27398">
      <w:pPr>
        <w:numPr>
          <w:ilvl w:val="0"/>
          <w:numId w:val="17"/>
        </w:numPr>
        <w:tabs>
          <w:tab w:val="left" w:pos="1701"/>
        </w:tabs>
        <w:ind w:left="0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6A276D">
        <w:rPr>
          <w:bCs/>
          <w:sz w:val="24"/>
          <w:szCs w:val="24"/>
        </w:rPr>
        <w:t xml:space="preserve"> punkte išva</w:t>
      </w:r>
      <w:r w:rsidR="00B9531B">
        <w:rPr>
          <w:bCs/>
          <w:sz w:val="24"/>
          <w:szCs w:val="24"/>
        </w:rPr>
        <w:t>r</w:t>
      </w:r>
      <w:r w:rsidR="006A276D">
        <w:rPr>
          <w:bCs/>
          <w:sz w:val="24"/>
          <w:szCs w:val="24"/>
        </w:rPr>
        <w:t>d</w:t>
      </w:r>
      <w:r w:rsidR="00B9531B">
        <w:rPr>
          <w:bCs/>
          <w:sz w:val="24"/>
          <w:szCs w:val="24"/>
        </w:rPr>
        <w:t>y</w:t>
      </w:r>
      <w:r w:rsidR="006A276D">
        <w:rPr>
          <w:bCs/>
          <w:sz w:val="24"/>
          <w:szCs w:val="24"/>
        </w:rPr>
        <w:t>tos</w:t>
      </w:r>
      <w:r w:rsidR="00A83905" w:rsidRPr="00294EFE">
        <w:rPr>
          <w:bCs/>
          <w:sz w:val="24"/>
          <w:szCs w:val="24"/>
        </w:rPr>
        <w:t xml:space="preserve"> p</w:t>
      </w:r>
      <w:r w:rsidR="004B4B61" w:rsidRPr="00294EFE">
        <w:rPr>
          <w:bCs/>
          <w:sz w:val="24"/>
          <w:szCs w:val="24"/>
        </w:rPr>
        <w:t>ajamos yra pripažįstamos pagal</w:t>
      </w:r>
      <w:r w:rsidR="00D122EF">
        <w:rPr>
          <w:bCs/>
          <w:sz w:val="24"/>
          <w:szCs w:val="24"/>
        </w:rPr>
        <w:t>:</w:t>
      </w:r>
    </w:p>
    <w:p w:rsidR="00F51FD4" w:rsidRDefault="00C87BFF" w:rsidP="00264CDF">
      <w:pPr>
        <w:numPr>
          <w:ilvl w:val="1"/>
          <w:numId w:val="10"/>
        </w:numPr>
        <w:tabs>
          <w:tab w:val="clear" w:pos="1152"/>
          <w:tab w:val="num" w:pos="0"/>
          <w:tab w:val="left" w:pos="1843"/>
        </w:tabs>
        <w:ind w:left="0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="00F51FD4" w:rsidRPr="00294EFE">
        <w:rPr>
          <w:bCs/>
          <w:sz w:val="24"/>
          <w:szCs w:val="24"/>
        </w:rPr>
        <w:t>iešojo sektoriaus</w:t>
      </w:r>
      <w:r w:rsidR="00F51FD4" w:rsidRPr="00F51FD4">
        <w:rPr>
          <w:bCs/>
          <w:sz w:val="24"/>
          <w:szCs w:val="24"/>
        </w:rPr>
        <w:t xml:space="preserve"> </w:t>
      </w:r>
      <w:r w:rsidR="00F51FD4" w:rsidRPr="00294EFE">
        <w:rPr>
          <w:bCs/>
          <w:sz w:val="24"/>
          <w:szCs w:val="24"/>
        </w:rPr>
        <w:t xml:space="preserve">subjektų, į kurių sąskaitas įplaukia </w:t>
      </w:r>
      <w:r w:rsidR="00792A52">
        <w:rPr>
          <w:bCs/>
          <w:sz w:val="24"/>
          <w:szCs w:val="24"/>
        </w:rPr>
        <w:t xml:space="preserve">pajamų </w:t>
      </w:r>
      <w:r w:rsidR="009F3770">
        <w:rPr>
          <w:bCs/>
          <w:sz w:val="24"/>
          <w:szCs w:val="24"/>
        </w:rPr>
        <w:t>įmokos</w:t>
      </w:r>
      <w:r w:rsidR="00F51FD4" w:rsidRPr="00294EFE">
        <w:rPr>
          <w:bCs/>
          <w:sz w:val="24"/>
          <w:szCs w:val="24"/>
        </w:rPr>
        <w:t xml:space="preserve"> ir kurie yra atsakingi už šių pajamų apskaičiavimą ir (arba) surinkimą (pvz., Valstybinė mokesčių in</w:t>
      </w:r>
      <w:r>
        <w:rPr>
          <w:bCs/>
          <w:sz w:val="24"/>
          <w:szCs w:val="24"/>
        </w:rPr>
        <w:t>spekcija), pateiktas ataskaitas;</w:t>
      </w:r>
    </w:p>
    <w:p w:rsidR="004B4B61" w:rsidRPr="00294EFE" w:rsidRDefault="00D122EF" w:rsidP="00E27398">
      <w:pPr>
        <w:numPr>
          <w:ilvl w:val="1"/>
          <w:numId w:val="10"/>
        </w:numPr>
        <w:tabs>
          <w:tab w:val="clear" w:pos="1152"/>
          <w:tab w:val="num" w:pos="709"/>
          <w:tab w:val="left" w:pos="1843"/>
        </w:tabs>
        <w:ind w:left="0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banko išrašą, jeigu </w:t>
      </w:r>
      <w:r w:rsidR="009F3770">
        <w:rPr>
          <w:bCs/>
          <w:sz w:val="24"/>
          <w:szCs w:val="24"/>
        </w:rPr>
        <w:t xml:space="preserve">pajamų įmokos </w:t>
      </w:r>
      <w:r w:rsidR="00730325">
        <w:rPr>
          <w:bCs/>
          <w:sz w:val="24"/>
          <w:szCs w:val="24"/>
        </w:rPr>
        <w:t xml:space="preserve">gaunamos </w:t>
      </w:r>
      <w:r w:rsidR="00DC3BE6">
        <w:rPr>
          <w:bCs/>
          <w:sz w:val="24"/>
          <w:szCs w:val="24"/>
        </w:rPr>
        <w:t>tiesi</w:t>
      </w:r>
      <w:r w:rsidR="009F3770">
        <w:rPr>
          <w:bCs/>
          <w:sz w:val="24"/>
          <w:szCs w:val="24"/>
        </w:rPr>
        <w:t>ogiai</w:t>
      </w:r>
      <w:r w:rsidR="00DC3BE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į </w:t>
      </w:r>
      <w:r w:rsidR="00E07D90">
        <w:rPr>
          <w:bCs/>
          <w:sz w:val="24"/>
          <w:szCs w:val="24"/>
        </w:rPr>
        <w:t>I</w:t>
      </w:r>
      <w:r w:rsidRPr="00E07D90">
        <w:rPr>
          <w:bCs/>
          <w:sz w:val="24"/>
          <w:szCs w:val="24"/>
        </w:rPr>
        <w:t>ždo</w:t>
      </w:r>
      <w:r>
        <w:rPr>
          <w:bCs/>
          <w:sz w:val="24"/>
          <w:szCs w:val="24"/>
        </w:rPr>
        <w:t xml:space="preserve"> banko sąskaitas</w:t>
      </w:r>
      <w:r w:rsidR="004B4B61" w:rsidRPr="00294EFE">
        <w:rPr>
          <w:bCs/>
          <w:sz w:val="24"/>
          <w:szCs w:val="24"/>
        </w:rPr>
        <w:t>.</w:t>
      </w:r>
    </w:p>
    <w:p w:rsidR="00E07D90" w:rsidRDefault="004B4B61" w:rsidP="00E27398">
      <w:pPr>
        <w:numPr>
          <w:ilvl w:val="0"/>
          <w:numId w:val="12"/>
        </w:numPr>
        <w:tabs>
          <w:tab w:val="num" w:pos="0"/>
          <w:tab w:val="left" w:pos="1701"/>
        </w:tabs>
        <w:ind w:left="0" w:firstLine="1276"/>
        <w:jc w:val="both"/>
        <w:rPr>
          <w:bCs/>
          <w:sz w:val="24"/>
          <w:szCs w:val="24"/>
        </w:rPr>
      </w:pPr>
      <w:r w:rsidRPr="00E07D90">
        <w:rPr>
          <w:bCs/>
          <w:sz w:val="24"/>
          <w:szCs w:val="24"/>
        </w:rPr>
        <w:t xml:space="preserve">Per ataskaitinį laikotarpį į </w:t>
      </w:r>
      <w:r w:rsidR="00E07D90" w:rsidRPr="00E07D90">
        <w:rPr>
          <w:bCs/>
          <w:sz w:val="24"/>
          <w:szCs w:val="24"/>
        </w:rPr>
        <w:t>I</w:t>
      </w:r>
      <w:r w:rsidRPr="00E07D90">
        <w:rPr>
          <w:bCs/>
          <w:sz w:val="24"/>
          <w:szCs w:val="24"/>
        </w:rPr>
        <w:t>žd</w:t>
      </w:r>
      <w:r w:rsidR="006D6BD1" w:rsidRPr="00E07D90">
        <w:rPr>
          <w:bCs/>
          <w:sz w:val="24"/>
          <w:szCs w:val="24"/>
        </w:rPr>
        <w:t>o banko sąskaitas</w:t>
      </w:r>
      <w:r w:rsidRPr="00E07D90">
        <w:rPr>
          <w:bCs/>
          <w:sz w:val="24"/>
          <w:szCs w:val="24"/>
        </w:rPr>
        <w:t xml:space="preserve"> įplaukus</w:t>
      </w:r>
      <w:r w:rsidR="00D4696F" w:rsidRPr="00E07D90">
        <w:rPr>
          <w:bCs/>
          <w:sz w:val="24"/>
          <w:szCs w:val="24"/>
        </w:rPr>
        <w:t>ios</w:t>
      </w:r>
      <w:r w:rsidRPr="00E07D90">
        <w:rPr>
          <w:bCs/>
          <w:sz w:val="24"/>
          <w:szCs w:val="24"/>
        </w:rPr>
        <w:t xml:space="preserve"> lėšos, </w:t>
      </w:r>
      <w:r w:rsidR="00DC3BE6" w:rsidRPr="00E07D90">
        <w:rPr>
          <w:bCs/>
          <w:sz w:val="24"/>
          <w:szCs w:val="24"/>
        </w:rPr>
        <w:t xml:space="preserve">kurias galima iš karto </w:t>
      </w:r>
      <w:r w:rsidR="00D44C47" w:rsidRPr="00E07D90">
        <w:rPr>
          <w:bCs/>
          <w:sz w:val="24"/>
          <w:szCs w:val="24"/>
        </w:rPr>
        <w:t>atpažinti</w:t>
      </w:r>
      <w:r w:rsidR="005C08A3" w:rsidRPr="00E07D90">
        <w:rPr>
          <w:bCs/>
          <w:sz w:val="24"/>
          <w:szCs w:val="24"/>
        </w:rPr>
        <w:t xml:space="preserve"> ir priskirti</w:t>
      </w:r>
      <w:r w:rsidR="003E71AD" w:rsidRPr="00E07D90">
        <w:rPr>
          <w:bCs/>
          <w:sz w:val="24"/>
          <w:szCs w:val="24"/>
        </w:rPr>
        <w:t xml:space="preserve"> prie</w:t>
      </w:r>
      <w:r w:rsidR="005C08A3" w:rsidRPr="00E07D90">
        <w:rPr>
          <w:bCs/>
          <w:sz w:val="24"/>
          <w:szCs w:val="24"/>
        </w:rPr>
        <w:t xml:space="preserve"> </w:t>
      </w:r>
      <w:r w:rsidR="003E71AD" w:rsidRPr="00E07D90">
        <w:rPr>
          <w:bCs/>
          <w:sz w:val="24"/>
          <w:szCs w:val="24"/>
        </w:rPr>
        <w:t xml:space="preserve">konkrečių </w:t>
      </w:r>
      <w:r w:rsidR="005C08A3" w:rsidRPr="00E07D90">
        <w:rPr>
          <w:bCs/>
          <w:sz w:val="24"/>
          <w:szCs w:val="24"/>
        </w:rPr>
        <w:t xml:space="preserve">pajamų sąskaitų </w:t>
      </w:r>
      <w:r w:rsidR="008C0039" w:rsidRPr="00E07D90">
        <w:rPr>
          <w:bCs/>
          <w:sz w:val="24"/>
          <w:szCs w:val="24"/>
        </w:rPr>
        <w:t>straipsnių</w:t>
      </w:r>
      <w:r w:rsidR="005C08A3" w:rsidRPr="00E07D90">
        <w:rPr>
          <w:bCs/>
          <w:sz w:val="24"/>
          <w:szCs w:val="24"/>
        </w:rPr>
        <w:t xml:space="preserve">, registruojamos </w:t>
      </w:r>
      <w:r w:rsidR="00D4696F" w:rsidRPr="00E07D90">
        <w:rPr>
          <w:bCs/>
          <w:sz w:val="24"/>
          <w:szCs w:val="24"/>
        </w:rPr>
        <w:t xml:space="preserve">pajamų </w:t>
      </w:r>
      <w:r w:rsidRPr="00E07D90">
        <w:rPr>
          <w:bCs/>
          <w:sz w:val="24"/>
          <w:szCs w:val="24"/>
        </w:rPr>
        <w:t>(</w:t>
      </w:r>
      <w:r w:rsidR="005C08A3" w:rsidRPr="00E07D90">
        <w:rPr>
          <w:bCs/>
          <w:sz w:val="24"/>
          <w:szCs w:val="24"/>
        </w:rPr>
        <w:t>7</w:t>
      </w:r>
      <w:r w:rsidRPr="00E07D90">
        <w:rPr>
          <w:bCs/>
          <w:sz w:val="24"/>
          <w:szCs w:val="24"/>
        </w:rPr>
        <w:t xml:space="preserve"> klasės) sąskaitose </w:t>
      </w:r>
      <w:r w:rsidR="005C08A3" w:rsidRPr="00E07D90">
        <w:rPr>
          <w:bCs/>
          <w:sz w:val="24"/>
          <w:szCs w:val="24"/>
        </w:rPr>
        <w:t>pinigų įp</w:t>
      </w:r>
      <w:r w:rsidR="00883628">
        <w:rPr>
          <w:bCs/>
          <w:sz w:val="24"/>
          <w:szCs w:val="24"/>
        </w:rPr>
        <w:t>laukimo data pagal banko išrašą:</w:t>
      </w:r>
    </w:p>
    <w:p w:rsidR="00E07D90" w:rsidRDefault="00E07D90" w:rsidP="00E07D90">
      <w:pPr>
        <w:tabs>
          <w:tab w:val="left" w:pos="170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D 24</w:t>
      </w:r>
      <w:r w:rsidR="002474B2">
        <w:rPr>
          <w:bCs/>
          <w:sz w:val="24"/>
          <w:szCs w:val="24"/>
        </w:rPr>
        <w:t>11211</w:t>
      </w:r>
      <w:r>
        <w:rPr>
          <w:bCs/>
          <w:sz w:val="24"/>
          <w:szCs w:val="24"/>
        </w:rPr>
        <w:t xml:space="preserve"> Pinigai </w:t>
      </w:r>
      <w:r w:rsidR="002474B2">
        <w:rPr>
          <w:bCs/>
          <w:sz w:val="24"/>
          <w:szCs w:val="24"/>
        </w:rPr>
        <w:t xml:space="preserve">Lietuvos </w:t>
      </w:r>
      <w:r>
        <w:rPr>
          <w:bCs/>
          <w:sz w:val="24"/>
          <w:szCs w:val="24"/>
        </w:rPr>
        <w:t>bank</w:t>
      </w:r>
      <w:r w:rsidR="002474B2">
        <w:rPr>
          <w:bCs/>
          <w:sz w:val="24"/>
          <w:szCs w:val="24"/>
        </w:rPr>
        <w:t>ų</w:t>
      </w:r>
      <w:r>
        <w:rPr>
          <w:bCs/>
          <w:sz w:val="24"/>
          <w:szCs w:val="24"/>
        </w:rPr>
        <w:t xml:space="preserve"> sąskaitos</w:t>
      </w:r>
      <w:r w:rsidR="002474B2">
        <w:rPr>
          <w:bCs/>
          <w:sz w:val="24"/>
          <w:szCs w:val="24"/>
        </w:rPr>
        <w:t>e</w:t>
      </w:r>
      <w:r w:rsidR="00204720">
        <w:rPr>
          <w:bCs/>
          <w:sz w:val="24"/>
          <w:szCs w:val="24"/>
        </w:rPr>
        <w:t xml:space="preserve"> eurais (biudžeto lėšos)</w:t>
      </w:r>
    </w:p>
    <w:p w:rsidR="00E07D90" w:rsidRDefault="00E07D90" w:rsidP="00E07D90">
      <w:pPr>
        <w:tabs>
          <w:tab w:val="left" w:pos="170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K 7</w:t>
      </w:r>
      <w:r w:rsidR="002474B2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 xml:space="preserve">XXXX Apskaičiuotos mokesčių pajamos </w:t>
      </w:r>
    </w:p>
    <w:p w:rsidR="001B2602" w:rsidRPr="00E07D90" w:rsidRDefault="001B2602" w:rsidP="00E27398">
      <w:pPr>
        <w:numPr>
          <w:ilvl w:val="0"/>
          <w:numId w:val="12"/>
        </w:numPr>
        <w:tabs>
          <w:tab w:val="num" w:pos="0"/>
          <w:tab w:val="left" w:pos="1701"/>
        </w:tabs>
        <w:ind w:left="0" w:firstLine="1276"/>
        <w:jc w:val="both"/>
        <w:rPr>
          <w:bCs/>
          <w:sz w:val="24"/>
          <w:szCs w:val="24"/>
        </w:rPr>
      </w:pPr>
      <w:r w:rsidRPr="00E07D90">
        <w:rPr>
          <w:bCs/>
          <w:sz w:val="24"/>
          <w:szCs w:val="24"/>
        </w:rPr>
        <w:t>Jeigu įplaukus</w:t>
      </w:r>
      <w:r w:rsidR="00D4696F" w:rsidRPr="00E07D90">
        <w:rPr>
          <w:bCs/>
          <w:sz w:val="24"/>
          <w:szCs w:val="24"/>
        </w:rPr>
        <w:t>ių</w:t>
      </w:r>
      <w:r w:rsidRPr="00E07D90">
        <w:rPr>
          <w:bCs/>
          <w:sz w:val="24"/>
          <w:szCs w:val="24"/>
        </w:rPr>
        <w:t xml:space="preserve"> lėš</w:t>
      </w:r>
      <w:r w:rsidR="00D4696F" w:rsidRPr="00E07D90">
        <w:rPr>
          <w:bCs/>
          <w:sz w:val="24"/>
          <w:szCs w:val="24"/>
        </w:rPr>
        <w:t>ų</w:t>
      </w:r>
      <w:r w:rsidR="00E01F55" w:rsidRPr="00E07D90">
        <w:rPr>
          <w:bCs/>
          <w:sz w:val="24"/>
          <w:szCs w:val="24"/>
        </w:rPr>
        <w:t xml:space="preserve"> </w:t>
      </w:r>
      <w:r w:rsidR="00D4696F" w:rsidRPr="00E07D90">
        <w:rPr>
          <w:bCs/>
          <w:sz w:val="24"/>
          <w:szCs w:val="24"/>
        </w:rPr>
        <w:t xml:space="preserve">negalima </w:t>
      </w:r>
      <w:r w:rsidR="0031474A" w:rsidRPr="00E07D90">
        <w:rPr>
          <w:bCs/>
          <w:sz w:val="24"/>
          <w:szCs w:val="24"/>
        </w:rPr>
        <w:t>atpažinti</w:t>
      </w:r>
      <w:r w:rsidRPr="00E07D90">
        <w:rPr>
          <w:bCs/>
          <w:sz w:val="24"/>
          <w:szCs w:val="24"/>
        </w:rPr>
        <w:t xml:space="preserve"> ir priskirti </w:t>
      </w:r>
      <w:r w:rsidR="00F13E8C" w:rsidRPr="00E07D90">
        <w:rPr>
          <w:bCs/>
          <w:sz w:val="24"/>
          <w:szCs w:val="24"/>
        </w:rPr>
        <w:t>prie konkrečių</w:t>
      </w:r>
      <w:r w:rsidR="00D4696F" w:rsidRPr="00E07D90">
        <w:rPr>
          <w:bCs/>
          <w:sz w:val="24"/>
          <w:szCs w:val="24"/>
        </w:rPr>
        <w:t xml:space="preserve"> pajamų</w:t>
      </w:r>
      <w:r w:rsidRPr="00E07D90">
        <w:rPr>
          <w:bCs/>
          <w:sz w:val="24"/>
          <w:szCs w:val="24"/>
        </w:rPr>
        <w:t xml:space="preserve">, jos yra registruojamos </w:t>
      </w:r>
      <w:r w:rsidR="007825D6" w:rsidRPr="00E07D90">
        <w:rPr>
          <w:bCs/>
          <w:sz w:val="24"/>
          <w:szCs w:val="24"/>
        </w:rPr>
        <w:t>tarpinėje</w:t>
      </w:r>
      <w:r w:rsidRPr="00E07D90">
        <w:rPr>
          <w:bCs/>
          <w:sz w:val="24"/>
          <w:szCs w:val="24"/>
        </w:rPr>
        <w:t xml:space="preserve"> </w:t>
      </w:r>
      <w:r w:rsidR="00204720">
        <w:rPr>
          <w:bCs/>
          <w:sz w:val="24"/>
          <w:szCs w:val="24"/>
        </w:rPr>
        <w:t xml:space="preserve">(0901001) </w:t>
      </w:r>
      <w:r w:rsidRPr="00E07D90">
        <w:rPr>
          <w:bCs/>
          <w:sz w:val="24"/>
          <w:szCs w:val="24"/>
        </w:rPr>
        <w:t>gautinų mokesčių sąskaitoje</w:t>
      </w:r>
      <w:r w:rsidR="00E01F55" w:rsidRPr="00E07D90">
        <w:rPr>
          <w:bCs/>
          <w:sz w:val="24"/>
          <w:szCs w:val="24"/>
        </w:rPr>
        <w:t>, o</w:t>
      </w:r>
      <w:r w:rsidRPr="00E07D90">
        <w:rPr>
          <w:bCs/>
          <w:sz w:val="24"/>
          <w:szCs w:val="24"/>
        </w:rPr>
        <w:t xml:space="preserve"> gavus ataskaitas priskiriamos </w:t>
      </w:r>
      <w:r w:rsidR="005C4554" w:rsidRPr="00E07D90">
        <w:rPr>
          <w:bCs/>
          <w:sz w:val="24"/>
          <w:szCs w:val="24"/>
        </w:rPr>
        <w:t>prie konkrečių</w:t>
      </w:r>
      <w:r w:rsidRPr="00E07D90">
        <w:rPr>
          <w:bCs/>
          <w:sz w:val="24"/>
          <w:szCs w:val="24"/>
        </w:rPr>
        <w:t xml:space="preserve"> gautinų mokesčių </w:t>
      </w:r>
      <w:r w:rsidR="005C4554" w:rsidRPr="00E07D90">
        <w:rPr>
          <w:bCs/>
          <w:sz w:val="24"/>
          <w:szCs w:val="24"/>
        </w:rPr>
        <w:t>sąskaitų</w:t>
      </w:r>
      <w:r w:rsidRPr="00E07D90">
        <w:rPr>
          <w:bCs/>
          <w:sz w:val="24"/>
          <w:szCs w:val="24"/>
        </w:rPr>
        <w:t>.</w:t>
      </w:r>
    </w:p>
    <w:p w:rsidR="004B4B61" w:rsidRPr="00294EFE" w:rsidRDefault="004B4B61" w:rsidP="00E27398">
      <w:pPr>
        <w:numPr>
          <w:ilvl w:val="0"/>
          <w:numId w:val="12"/>
        </w:numPr>
        <w:tabs>
          <w:tab w:val="left" w:pos="1701"/>
        </w:tabs>
        <w:ind w:left="0" w:firstLine="1276"/>
        <w:jc w:val="both"/>
        <w:rPr>
          <w:bCs/>
          <w:sz w:val="24"/>
          <w:szCs w:val="24"/>
        </w:rPr>
      </w:pPr>
      <w:bookmarkStart w:id="3" w:name="_Ref190248809"/>
      <w:r w:rsidRPr="00294EFE">
        <w:rPr>
          <w:bCs/>
          <w:sz w:val="24"/>
          <w:szCs w:val="24"/>
        </w:rPr>
        <w:t>Kiekvieno ataskaitinio laikotarpio pabaigoje gauna</w:t>
      </w:r>
      <w:r w:rsidR="006D6BD1">
        <w:rPr>
          <w:bCs/>
          <w:sz w:val="24"/>
          <w:szCs w:val="24"/>
        </w:rPr>
        <w:t xml:space="preserve">mos </w:t>
      </w:r>
      <w:r w:rsidRPr="00294EFE">
        <w:rPr>
          <w:bCs/>
          <w:sz w:val="24"/>
          <w:szCs w:val="24"/>
        </w:rPr>
        <w:t>ataskait</w:t>
      </w:r>
      <w:r w:rsidR="006D6BD1">
        <w:rPr>
          <w:bCs/>
          <w:sz w:val="24"/>
          <w:szCs w:val="24"/>
        </w:rPr>
        <w:t>o</w:t>
      </w:r>
      <w:r w:rsidRPr="00294EFE">
        <w:rPr>
          <w:bCs/>
          <w:sz w:val="24"/>
          <w:szCs w:val="24"/>
        </w:rPr>
        <w:t>s</w:t>
      </w:r>
      <w:r w:rsidR="00A16868">
        <w:rPr>
          <w:bCs/>
          <w:sz w:val="24"/>
          <w:szCs w:val="24"/>
        </w:rPr>
        <w:t xml:space="preserve"> </w:t>
      </w:r>
      <w:r w:rsidRPr="00294EFE">
        <w:rPr>
          <w:bCs/>
          <w:sz w:val="24"/>
          <w:szCs w:val="24"/>
        </w:rPr>
        <w:t xml:space="preserve">iš </w:t>
      </w:r>
      <w:r w:rsidR="007F1CD2">
        <w:rPr>
          <w:bCs/>
          <w:sz w:val="24"/>
          <w:szCs w:val="24"/>
        </w:rPr>
        <w:t>V</w:t>
      </w:r>
      <w:r w:rsidRPr="00294EFE">
        <w:rPr>
          <w:bCs/>
          <w:sz w:val="24"/>
          <w:szCs w:val="24"/>
        </w:rPr>
        <w:t xml:space="preserve">iešojo sektoriaus subjektų </w:t>
      </w:r>
      <w:r w:rsidRPr="00BC598D">
        <w:rPr>
          <w:bCs/>
          <w:sz w:val="24"/>
          <w:szCs w:val="24"/>
        </w:rPr>
        <w:t>(išskyrus Valstybinę mokesčių inspekciją iš kuri</w:t>
      </w:r>
      <w:r w:rsidR="00BC598D">
        <w:rPr>
          <w:bCs/>
          <w:sz w:val="24"/>
          <w:szCs w:val="24"/>
        </w:rPr>
        <w:t>os</w:t>
      </w:r>
      <w:r w:rsidRPr="00BC598D">
        <w:rPr>
          <w:bCs/>
          <w:sz w:val="24"/>
          <w:szCs w:val="24"/>
        </w:rPr>
        <w:t xml:space="preserve"> ataskaitos yra gaunamos kas mėnesį)</w:t>
      </w:r>
      <w:r w:rsidRPr="00294EFE">
        <w:rPr>
          <w:bCs/>
          <w:sz w:val="24"/>
          <w:szCs w:val="24"/>
        </w:rPr>
        <w:t>, pagal kurias yra pripažįstamos pajamos</w:t>
      </w:r>
      <w:r w:rsidR="00235798" w:rsidRPr="00294EFE">
        <w:rPr>
          <w:bCs/>
          <w:sz w:val="24"/>
          <w:szCs w:val="24"/>
        </w:rPr>
        <w:t xml:space="preserve"> ir</w:t>
      </w:r>
      <w:r w:rsidRPr="00294EFE">
        <w:rPr>
          <w:bCs/>
          <w:sz w:val="24"/>
          <w:szCs w:val="24"/>
        </w:rPr>
        <w:t xml:space="preserve"> koreguojami gautinų sumų likučiai.</w:t>
      </w:r>
      <w:bookmarkEnd w:id="3"/>
    </w:p>
    <w:p w:rsidR="004B4B61" w:rsidRPr="00294EFE" w:rsidRDefault="004B4B61" w:rsidP="00E27398">
      <w:pPr>
        <w:numPr>
          <w:ilvl w:val="0"/>
          <w:numId w:val="12"/>
        </w:numPr>
        <w:tabs>
          <w:tab w:val="left" w:pos="1701"/>
        </w:tabs>
        <w:ind w:left="0" w:firstLine="1276"/>
        <w:jc w:val="both"/>
        <w:rPr>
          <w:bCs/>
          <w:sz w:val="24"/>
          <w:szCs w:val="24"/>
        </w:rPr>
      </w:pPr>
      <w:r w:rsidRPr="00294EFE">
        <w:rPr>
          <w:bCs/>
          <w:sz w:val="24"/>
          <w:szCs w:val="24"/>
        </w:rPr>
        <w:t xml:space="preserve">Pagal </w:t>
      </w:r>
      <w:r w:rsidR="00BC598D">
        <w:rPr>
          <w:bCs/>
          <w:sz w:val="24"/>
          <w:szCs w:val="24"/>
        </w:rPr>
        <w:t xml:space="preserve">Valstybinės mokesčių inspekcijos </w:t>
      </w:r>
      <w:r w:rsidRPr="00294EFE">
        <w:rPr>
          <w:bCs/>
          <w:sz w:val="24"/>
          <w:szCs w:val="24"/>
        </w:rPr>
        <w:t xml:space="preserve">ataskaitą pajamų (7 klasės) sąskaitose yra registruojamos pajamos </w:t>
      </w:r>
      <w:r w:rsidR="00136CDE">
        <w:rPr>
          <w:bCs/>
          <w:sz w:val="24"/>
          <w:szCs w:val="24"/>
        </w:rPr>
        <w:t xml:space="preserve">ir koreguojamos gautinos sumos </w:t>
      </w:r>
      <w:r w:rsidR="00BC598D">
        <w:rPr>
          <w:bCs/>
          <w:sz w:val="24"/>
          <w:szCs w:val="24"/>
        </w:rPr>
        <w:t>kiekvieną mėnesį</w:t>
      </w:r>
      <w:r w:rsidR="00136CDE">
        <w:rPr>
          <w:bCs/>
          <w:sz w:val="24"/>
          <w:szCs w:val="24"/>
        </w:rPr>
        <w:t>.</w:t>
      </w:r>
    </w:p>
    <w:p w:rsidR="004B4B61" w:rsidRPr="007825D6" w:rsidRDefault="004B4B61" w:rsidP="004B4B61">
      <w:pPr>
        <w:tabs>
          <w:tab w:val="left" w:pos="1701"/>
          <w:tab w:val="left" w:pos="1843"/>
        </w:tabs>
        <w:jc w:val="both"/>
        <w:rPr>
          <w:sz w:val="24"/>
          <w:szCs w:val="24"/>
        </w:rPr>
      </w:pPr>
    </w:p>
    <w:p w:rsidR="00A3319C" w:rsidRDefault="002F6D68" w:rsidP="00E72383">
      <w:pPr>
        <w:pStyle w:val="Antrat9"/>
        <w:numPr>
          <w:ilvl w:val="0"/>
          <w:numId w:val="0"/>
        </w:num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A3319C">
        <w:rPr>
          <w:rFonts w:ascii="Times New Roman" w:hAnsi="Times New Roman" w:cs="Times New Roman"/>
          <w:sz w:val="24"/>
          <w:szCs w:val="24"/>
        </w:rPr>
        <w:t xml:space="preserve">  SKYRIUS</w:t>
      </w:r>
    </w:p>
    <w:p w:rsidR="004B4B61" w:rsidRPr="005026F9" w:rsidRDefault="00F6004F" w:rsidP="00E72383">
      <w:pPr>
        <w:pStyle w:val="Antrat9"/>
        <w:numPr>
          <w:ilvl w:val="0"/>
          <w:numId w:val="0"/>
        </w:num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5026F9">
        <w:rPr>
          <w:rFonts w:ascii="Times New Roman" w:hAnsi="Times New Roman" w:cs="Times New Roman"/>
          <w:sz w:val="24"/>
          <w:szCs w:val="24"/>
        </w:rPr>
        <w:t xml:space="preserve">PELNO IŠ ILGALAIKIO TURTO PERLEIDIMO IR KITŲ PAJAMŲ UŽ PREKIŲ, TURTO, PASLAUGŲ PARDAVIMĄ </w:t>
      </w:r>
      <w:r w:rsidR="004B4B61" w:rsidRPr="005026F9">
        <w:rPr>
          <w:rFonts w:ascii="Times New Roman" w:hAnsi="Times New Roman" w:cs="Times New Roman"/>
          <w:sz w:val="24"/>
          <w:szCs w:val="24"/>
        </w:rPr>
        <w:t>APSKAITA</w:t>
      </w:r>
    </w:p>
    <w:p w:rsidR="004B4B61" w:rsidRPr="006D6BD1" w:rsidRDefault="004B4B61" w:rsidP="004B4B61">
      <w:pPr>
        <w:ind w:right="283"/>
        <w:jc w:val="both"/>
        <w:rPr>
          <w:i/>
          <w:sz w:val="24"/>
          <w:szCs w:val="24"/>
        </w:rPr>
      </w:pPr>
    </w:p>
    <w:p w:rsidR="00F6004F" w:rsidRPr="00294EFE" w:rsidRDefault="00F04802" w:rsidP="00E27398">
      <w:pPr>
        <w:numPr>
          <w:ilvl w:val="0"/>
          <w:numId w:val="12"/>
        </w:numPr>
        <w:tabs>
          <w:tab w:val="left" w:pos="1701"/>
        </w:tabs>
        <w:ind w:left="0" w:firstLine="1276"/>
        <w:jc w:val="both"/>
        <w:rPr>
          <w:bCs/>
          <w:sz w:val="24"/>
          <w:szCs w:val="24"/>
        </w:rPr>
      </w:pPr>
      <w:bookmarkStart w:id="4" w:name="_Ref190485599"/>
      <w:r w:rsidRPr="00F04802">
        <w:rPr>
          <w:bCs/>
          <w:sz w:val="24"/>
          <w:szCs w:val="24"/>
        </w:rPr>
        <w:t>I</w:t>
      </w:r>
      <w:r w:rsidR="00F6004F" w:rsidRPr="00F04802">
        <w:rPr>
          <w:bCs/>
          <w:sz w:val="24"/>
          <w:szCs w:val="24"/>
        </w:rPr>
        <w:t>žd</w:t>
      </w:r>
      <w:r w:rsidR="006D6BD1" w:rsidRPr="00F04802">
        <w:rPr>
          <w:bCs/>
          <w:sz w:val="24"/>
          <w:szCs w:val="24"/>
        </w:rPr>
        <w:t xml:space="preserve">o </w:t>
      </w:r>
      <w:r w:rsidR="00F6004F" w:rsidRPr="00294EFE">
        <w:rPr>
          <w:bCs/>
          <w:sz w:val="24"/>
          <w:szCs w:val="24"/>
        </w:rPr>
        <w:t>apskaitoje peln</w:t>
      </w:r>
      <w:r w:rsidR="006D6BD1">
        <w:rPr>
          <w:bCs/>
          <w:sz w:val="24"/>
          <w:szCs w:val="24"/>
        </w:rPr>
        <w:t>as</w:t>
      </w:r>
      <w:r w:rsidR="00F6004F" w:rsidRPr="00294EFE">
        <w:rPr>
          <w:bCs/>
          <w:sz w:val="24"/>
          <w:szCs w:val="24"/>
        </w:rPr>
        <w:t xml:space="preserve"> iš ilgalaikio turto </w:t>
      </w:r>
      <w:r w:rsidR="005B0370" w:rsidRPr="00294EFE">
        <w:rPr>
          <w:bCs/>
          <w:sz w:val="24"/>
          <w:szCs w:val="24"/>
        </w:rPr>
        <w:t>perleidim</w:t>
      </w:r>
      <w:r w:rsidR="00A83DF5" w:rsidRPr="00294EFE">
        <w:rPr>
          <w:bCs/>
          <w:sz w:val="24"/>
          <w:szCs w:val="24"/>
        </w:rPr>
        <w:t>o</w:t>
      </w:r>
      <w:r w:rsidR="006D6BD1">
        <w:rPr>
          <w:bCs/>
          <w:sz w:val="24"/>
          <w:szCs w:val="24"/>
        </w:rPr>
        <w:t xml:space="preserve"> registruojamas</w:t>
      </w:r>
      <w:r w:rsidR="00A83DF5" w:rsidRPr="00294EFE">
        <w:rPr>
          <w:bCs/>
          <w:sz w:val="24"/>
          <w:szCs w:val="24"/>
        </w:rPr>
        <w:t>, kai teisės aktų nustatyta tvarka gauna</w:t>
      </w:r>
      <w:r w:rsidR="006D6BD1">
        <w:rPr>
          <w:bCs/>
          <w:sz w:val="24"/>
          <w:szCs w:val="24"/>
        </w:rPr>
        <w:t>mos</w:t>
      </w:r>
      <w:r w:rsidR="00A83DF5" w:rsidRPr="00294EFE">
        <w:rPr>
          <w:bCs/>
          <w:sz w:val="24"/>
          <w:szCs w:val="24"/>
        </w:rPr>
        <w:t xml:space="preserve"> įplauk</w:t>
      </w:r>
      <w:r w:rsidR="006D6BD1">
        <w:rPr>
          <w:bCs/>
          <w:sz w:val="24"/>
          <w:szCs w:val="24"/>
        </w:rPr>
        <w:t>os</w:t>
      </w:r>
      <w:r w:rsidR="00A83DF5" w:rsidRPr="00294EFE">
        <w:rPr>
          <w:bCs/>
          <w:sz w:val="24"/>
          <w:szCs w:val="24"/>
        </w:rPr>
        <w:t xml:space="preserve"> už kitų viešojo sektoriaus subjektų parduotą ilgalaikį </w:t>
      </w:r>
      <w:r w:rsidR="00E01F55" w:rsidRPr="00294EFE">
        <w:rPr>
          <w:bCs/>
          <w:sz w:val="24"/>
          <w:szCs w:val="24"/>
        </w:rPr>
        <w:t xml:space="preserve">(nefinansinį) </w:t>
      </w:r>
      <w:r w:rsidR="00A83DF5" w:rsidRPr="00294EFE">
        <w:rPr>
          <w:bCs/>
          <w:sz w:val="24"/>
          <w:szCs w:val="24"/>
        </w:rPr>
        <w:t>turtą</w:t>
      </w:r>
      <w:r w:rsidR="006E2CED" w:rsidRPr="00294EFE">
        <w:rPr>
          <w:bCs/>
          <w:sz w:val="24"/>
          <w:szCs w:val="24"/>
        </w:rPr>
        <w:t xml:space="preserve"> (</w:t>
      </w:r>
      <w:r w:rsidR="00E01F55" w:rsidRPr="00294EFE">
        <w:rPr>
          <w:bCs/>
          <w:sz w:val="24"/>
          <w:szCs w:val="24"/>
        </w:rPr>
        <w:t xml:space="preserve">pagal Lietuvos Respublikos </w:t>
      </w:r>
      <w:r w:rsidR="00FB5189" w:rsidRPr="00294EFE">
        <w:rPr>
          <w:bCs/>
          <w:sz w:val="24"/>
          <w:szCs w:val="24"/>
        </w:rPr>
        <w:t xml:space="preserve">teisės aktus </w:t>
      </w:r>
      <w:r w:rsidR="00535FDF" w:rsidRPr="00294EFE">
        <w:rPr>
          <w:bCs/>
          <w:sz w:val="24"/>
          <w:szCs w:val="24"/>
        </w:rPr>
        <w:t>biudžetinės įstaigos,</w:t>
      </w:r>
      <w:r w:rsidR="00F409C1">
        <w:rPr>
          <w:bCs/>
          <w:sz w:val="24"/>
          <w:szCs w:val="24"/>
        </w:rPr>
        <w:t xml:space="preserve"> kurių steigėja yra savivaldybė,</w:t>
      </w:r>
      <w:r w:rsidR="00535FDF" w:rsidRPr="00294EFE">
        <w:rPr>
          <w:bCs/>
          <w:sz w:val="24"/>
          <w:szCs w:val="24"/>
        </w:rPr>
        <w:t xml:space="preserve"> pardavusios pripažintą nereikalingu arba netinkamu (negalimu) naudoti savivaldybių turtą ir at</w:t>
      </w:r>
      <w:r w:rsidR="00336454">
        <w:rPr>
          <w:bCs/>
          <w:sz w:val="24"/>
          <w:szCs w:val="24"/>
        </w:rPr>
        <w:t>ėmusios</w:t>
      </w:r>
      <w:r w:rsidR="00535FDF" w:rsidRPr="00294EFE">
        <w:rPr>
          <w:bCs/>
          <w:sz w:val="24"/>
          <w:szCs w:val="24"/>
        </w:rPr>
        <w:t xml:space="preserve"> jo saugojimo bei pardavimo išlaidas, </w:t>
      </w:r>
      <w:r w:rsidR="00B74DA9">
        <w:rPr>
          <w:bCs/>
          <w:sz w:val="24"/>
          <w:szCs w:val="24"/>
        </w:rPr>
        <w:t>10</w:t>
      </w:r>
      <w:r w:rsidR="006E2CED" w:rsidRPr="00294EFE">
        <w:rPr>
          <w:bCs/>
          <w:sz w:val="24"/>
          <w:szCs w:val="24"/>
        </w:rPr>
        <w:t>0</w:t>
      </w:r>
      <w:r w:rsidR="00535FDF" w:rsidRPr="00294EFE">
        <w:rPr>
          <w:bCs/>
          <w:sz w:val="24"/>
          <w:szCs w:val="24"/>
        </w:rPr>
        <w:t xml:space="preserve"> procentų </w:t>
      </w:r>
      <w:r w:rsidR="009B4E97">
        <w:rPr>
          <w:bCs/>
          <w:sz w:val="24"/>
          <w:szCs w:val="24"/>
        </w:rPr>
        <w:t>įplaukų</w:t>
      </w:r>
      <w:r w:rsidR="0039434B" w:rsidRPr="00294EFE">
        <w:rPr>
          <w:bCs/>
          <w:sz w:val="24"/>
          <w:szCs w:val="24"/>
        </w:rPr>
        <w:t xml:space="preserve"> </w:t>
      </w:r>
      <w:r w:rsidR="006E2CED" w:rsidRPr="00294EFE">
        <w:rPr>
          <w:bCs/>
          <w:sz w:val="24"/>
          <w:szCs w:val="24"/>
        </w:rPr>
        <w:t>turi neatlygintinai pervest</w:t>
      </w:r>
      <w:r w:rsidR="00336454">
        <w:rPr>
          <w:bCs/>
          <w:sz w:val="24"/>
          <w:szCs w:val="24"/>
        </w:rPr>
        <w:t>i</w:t>
      </w:r>
      <w:r w:rsidR="006E2CED" w:rsidRPr="00294EFE">
        <w:rPr>
          <w:bCs/>
          <w:sz w:val="24"/>
          <w:szCs w:val="24"/>
        </w:rPr>
        <w:t xml:space="preserve"> </w:t>
      </w:r>
      <w:r w:rsidR="002E37D4">
        <w:rPr>
          <w:bCs/>
          <w:sz w:val="24"/>
          <w:szCs w:val="24"/>
        </w:rPr>
        <w:t>I</w:t>
      </w:r>
      <w:r w:rsidR="006E2CED" w:rsidRPr="00F04802">
        <w:rPr>
          <w:bCs/>
          <w:sz w:val="24"/>
          <w:szCs w:val="24"/>
        </w:rPr>
        <w:t>ždui</w:t>
      </w:r>
      <w:r w:rsidR="006E2CED" w:rsidRPr="00294EFE">
        <w:rPr>
          <w:bCs/>
          <w:sz w:val="24"/>
          <w:szCs w:val="24"/>
        </w:rPr>
        <w:t>)</w:t>
      </w:r>
      <w:bookmarkEnd w:id="4"/>
      <w:r w:rsidR="009B4E97">
        <w:rPr>
          <w:bCs/>
          <w:sz w:val="24"/>
          <w:szCs w:val="24"/>
        </w:rPr>
        <w:t>.</w:t>
      </w:r>
    </w:p>
    <w:p w:rsidR="00E811F5" w:rsidRPr="00294EFE" w:rsidRDefault="00F04802" w:rsidP="00E27398">
      <w:pPr>
        <w:numPr>
          <w:ilvl w:val="0"/>
          <w:numId w:val="12"/>
        </w:numPr>
        <w:tabs>
          <w:tab w:val="left" w:pos="1701"/>
        </w:tabs>
        <w:ind w:left="0" w:firstLine="1276"/>
        <w:jc w:val="both"/>
        <w:rPr>
          <w:bCs/>
          <w:sz w:val="24"/>
          <w:szCs w:val="24"/>
        </w:rPr>
      </w:pPr>
      <w:r w:rsidRPr="00F04802">
        <w:rPr>
          <w:bCs/>
          <w:sz w:val="24"/>
          <w:szCs w:val="24"/>
        </w:rPr>
        <w:t>I</w:t>
      </w:r>
      <w:r w:rsidR="00E811F5" w:rsidRPr="00F04802">
        <w:rPr>
          <w:bCs/>
          <w:sz w:val="24"/>
          <w:szCs w:val="24"/>
        </w:rPr>
        <w:t>ž</w:t>
      </w:r>
      <w:r w:rsidR="009E2EE1" w:rsidRPr="00F04802">
        <w:rPr>
          <w:bCs/>
          <w:sz w:val="24"/>
          <w:szCs w:val="24"/>
        </w:rPr>
        <w:t xml:space="preserve">do </w:t>
      </w:r>
      <w:r w:rsidR="00E811F5" w:rsidRPr="00294EFE">
        <w:rPr>
          <w:bCs/>
          <w:sz w:val="24"/>
          <w:szCs w:val="24"/>
        </w:rPr>
        <w:t>apskaitoje registruoja</w:t>
      </w:r>
      <w:r w:rsidR="009E2EE1">
        <w:rPr>
          <w:bCs/>
          <w:sz w:val="24"/>
          <w:szCs w:val="24"/>
        </w:rPr>
        <w:t>mos</w:t>
      </w:r>
      <w:r w:rsidR="00E811F5" w:rsidRPr="00294EFE">
        <w:rPr>
          <w:bCs/>
          <w:sz w:val="24"/>
          <w:szCs w:val="24"/>
        </w:rPr>
        <w:t xml:space="preserve"> kit</w:t>
      </w:r>
      <w:r w:rsidR="009E2EE1">
        <w:rPr>
          <w:bCs/>
          <w:sz w:val="24"/>
          <w:szCs w:val="24"/>
        </w:rPr>
        <w:t>os</w:t>
      </w:r>
      <w:r w:rsidR="00E811F5" w:rsidRPr="00294EFE">
        <w:rPr>
          <w:bCs/>
          <w:sz w:val="24"/>
          <w:szCs w:val="24"/>
        </w:rPr>
        <w:t xml:space="preserve"> pajam</w:t>
      </w:r>
      <w:r w:rsidR="009E2EE1">
        <w:rPr>
          <w:bCs/>
          <w:sz w:val="24"/>
          <w:szCs w:val="24"/>
        </w:rPr>
        <w:t>o</w:t>
      </w:r>
      <w:r w:rsidR="00E811F5" w:rsidRPr="00294EFE">
        <w:rPr>
          <w:bCs/>
          <w:sz w:val="24"/>
          <w:szCs w:val="24"/>
        </w:rPr>
        <w:t>s už prekių, turto, paslaugų pardavimą, kai teisės aktų nustatyta tvarka gauna</w:t>
      </w:r>
      <w:r w:rsidR="009E2EE1">
        <w:rPr>
          <w:bCs/>
          <w:sz w:val="24"/>
          <w:szCs w:val="24"/>
        </w:rPr>
        <w:t>mos</w:t>
      </w:r>
      <w:r w:rsidR="00E811F5" w:rsidRPr="00294EFE">
        <w:rPr>
          <w:bCs/>
          <w:sz w:val="24"/>
          <w:szCs w:val="24"/>
        </w:rPr>
        <w:t xml:space="preserve"> įplauk</w:t>
      </w:r>
      <w:r w:rsidR="009E2EE1">
        <w:rPr>
          <w:bCs/>
          <w:sz w:val="24"/>
          <w:szCs w:val="24"/>
        </w:rPr>
        <w:t>o</w:t>
      </w:r>
      <w:r w:rsidR="00E811F5" w:rsidRPr="00294EFE">
        <w:rPr>
          <w:bCs/>
          <w:sz w:val="24"/>
          <w:szCs w:val="24"/>
        </w:rPr>
        <w:t>s už kitų viešojo sektoriaus subjektų parduotas atsargas</w:t>
      </w:r>
      <w:r w:rsidR="008A6260">
        <w:rPr>
          <w:bCs/>
          <w:sz w:val="24"/>
          <w:szCs w:val="24"/>
        </w:rPr>
        <w:t xml:space="preserve"> </w:t>
      </w:r>
      <w:r w:rsidR="008A6260" w:rsidRPr="00294EFE">
        <w:rPr>
          <w:bCs/>
          <w:sz w:val="24"/>
          <w:szCs w:val="24"/>
        </w:rPr>
        <w:t>(pagal Lietuvos Respublikos teisės aktus biudžetinės įstaigos,</w:t>
      </w:r>
      <w:r w:rsidR="00033098" w:rsidRPr="00033098">
        <w:rPr>
          <w:bCs/>
          <w:sz w:val="24"/>
          <w:szCs w:val="24"/>
        </w:rPr>
        <w:t xml:space="preserve"> </w:t>
      </w:r>
      <w:r w:rsidR="00033098">
        <w:rPr>
          <w:bCs/>
          <w:sz w:val="24"/>
          <w:szCs w:val="24"/>
        </w:rPr>
        <w:t xml:space="preserve">kurių steigėjas yra </w:t>
      </w:r>
      <w:r w:rsidR="007F1CD2">
        <w:rPr>
          <w:bCs/>
          <w:sz w:val="24"/>
          <w:szCs w:val="24"/>
        </w:rPr>
        <w:t>S</w:t>
      </w:r>
      <w:r w:rsidR="00033098">
        <w:rPr>
          <w:bCs/>
          <w:sz w:val="24"/>
          <w:szCs w:val="24"/>
        </w:rPr>
        <w:t>avivaldybė,</w:t>
      </w:r>
      <w:r w:rsidR="008A6260" w:rsidRPr="00294EFE">
        <w:rPr>
          <w:bCs/>
          <w:sz w:val="24"/>
          <w:szCs w:val="24"/>
        </w:rPr>
        <w:t xml:space="preserve"> pardavusios pripažintą </w:t>
      </w:r>
      <w:r w:rsidR="008A6260" w:rsidRPr="009E2EE1">
        <w:rPr>
          <w:bCs/>
          <w:sz w:val="24"/>
          <w:szCs w:val="24"/>
        </w:rPr>
        <w:t xml:space="preserve">nereikalingu arba netinkamu (negalimu) naudoti  </w:t>
      </w:r>
      <w:r w:rsidR="006818B6">
        <w:rPr>
          <w:bCs/>
          <w:sz w:val="24"/>
          <w:szCs w:val="24"/>
        </w:rPr>
        <w:t xml:space="preserve">įstaigos ar </w:t>
      </w:r>
      <w:r w:rsidR="008A6260" w:rsidRPr="009E2EE1">
        <w:rPr>
          <w:bCs/>
          <w:sz w:val="24"/>
          <w:szCs w:val="24"/>
        </w:rPr>
        <w:t>savivaldyb</w:t>
      </w:r>
      <w:r w:rsidR="006818B6">
        <w:rPr>
          <w:bCs/>
          <w:sz w:val="24"/>
          <w:szCs w:val="24"/>
        </w:rPr>
        <w:t>ės</w:t>
      </w:r>
      <w:r w:rsidR="008A6260" w:rsidRPr="009E2EE1">
        <w:rPr>
          <w:bCs/>
          <w:sz w:val="24"/>
          <w:szCs w:val="24"/>
        </w:rPr>
        <w:t xml:space="preserve"> turtą ir atėmusios jo saugojimo bei pardavimo išlaidas, </w:t>
      </w:r>
      <w:r w:rsidR="00B74DA9">
        <w:rPr>
          <w:bCs/>
          <w:sz w:val="24"/>
          <w:szCs w:val="24"/>
        </w:rPr>
        <w:t>100</w:t>
      </w:r>
      <w:r w:rsidR="008A6260" w:rsidRPr="009E2EE1">
        <w:rPr>
          <w:bCs/>
          <w:sz w:val="24"/>
          <w:szCs w:val="24"/>
        </w:rPr>
        <w:t xml:space="preserve"> procentų įplaukų turi neatlygintinai pervesti  </w:t>
      </w:r>
      <w:r w:rsidR="002E37D4">
        <w:rPr>
          <w:bCs/>
          <w:sz w:val="24"/>
          <w:szCs w:val="24"/>
        </w:rPr>
        <w:t>I</w:t>
      </w:r>
      <w:r w:rsidR="008A6260" w:rsidRPr="009E2EE1">
        <w:rPr>
          <w:bCs/>
          <w:sz w:val="24"/>
          <w:szCs w:val="24"/>
        </w:rPr>
        <w:t>ždui</w:t>
      </w:r>
      <w:r w:rsidR="008A6260" w:rsidRPr="00294EFE">
        <w:rPr>
          <w:bCs/>
          <w:sz w:val="24"/>
          <w:szCs w:val="24"/>
        </w:rPr>
        <w:t>)</w:t>
      </w:r>
      <w:r w:rsidR="00E811F5" w:rsidRPr="00294EFE">
        <w:rPr>
          <w:bCs/>
          <w:sz w:val="24"/>
          <w:szCs w:val="24"/>
        </w:rPr>
        <w:t>.</w:t>
      </w:r>
    </w:p>
    <w:p w:rsidR="00521566" w:rsidRPr="00294EFE" w:rsidRDefault="00521566" w:rsidP="00E27398">
      <w:pPr>
        <w:numPr>
          <w:ilvl w:val="0"/>
          <w:numId w:val="12"/>
        </w:numPr>
        <w:tabs>
          <w:tab w:val="left" w:pos="1701"/>
        </w:tabs>
        <w:ind w:left="0" w:firstLine="1276"/>
        <w:jc w:val="both"/>
        <w:rPr>
          <w:bCs/>
          <w:sz w:val="24"/>
          <w:szCs w:val="24"/>
        </w:rPr>
      </w:pPr>
      <w:r w:rsidRPr="00294EFE">
        <w:rPr>
          <w:bCs/>
          <w:sz w:val="24"/>
          <w:szCs w:val="24"/>
        </w:rPr>
        <w:t xml:space="preserve">Kai </w:t>
      </w:r>
      <w:r w:rsidR="006B58B3">
        <w:rPr>
          <w:bCs/>
          <w:sz w:val="24"/>
          <w:szCs w:val="24"/>
        </w:rPr>
        <w:t xml:space="preserve">parduodamas </w:t>
      </w:r>
      <w:r w:rsidR="00F210C0">
        <w:rPr>
          <w:bCs/>
          <w:sz w:val="24"/>
          <w:szCs w:val="24"/>
        </w:rPr>
        <w:t>I</w:t>
      </w:r>
      <w:r w:rsidRPr="00F210C0">
        <w:rPr>
          <w:bCs/>
          <w:sz w:val="24"/>
          <w:szCs w:val="24"/>
        </w:rPr>
        <w:t>žd</w:t>
      </w:r>
      <w:r w:rsidR="006B58B3" w:rsidRPr="00F210C0">
        <w:rPr>
          <w:bCs/>
          <w:sz w:val="24"/>
          <w:szCs w:val="24"/>
        </w:rPr>
        <w:t>o</w:t>
      </w:r>
      <w:r w:rsidR="006B58B3">
        <w:rPr>
          <w:bCs/>
          <w:sz w:val="24"/>
          <w:szCs w:val="24"/>
        </w:rPr>
        <w:t xml:space="preserve"> apskaitoje užregistruotas</w:t>
      </w:r>
      <w:r w:rsidRPr="00294EFE">
        <w:rPr>
          <w:bCs/>
          <w:sz w:val="24"/>
          <w:szCs w:val="24"/>
        </w:rPr>
        <w:t xml:space="preserve"> ilgalaik</w:t>
      </w:r>
      <w:r w:rsidR="006B58B3">
        <w:rPr>
          <w:bCs/>
          <w:sz w:val="24"/>
          <w:szCs w:val="24"/>
        </w:rPr>
        <w:t>is</w:t>
      </w:r>
      <w:r w:rsidRPr="00294EFE">
        <w:rPr>
          <w:bCs/>
          <w:sz w:val="24"/>
          <w:szCs w:val="24"/>
        </w:rPr>
        <w:t xml:space="preserve"> arba trumpalaik</w:t>
      </w:r>
      <w:r w:rsidR="006B58B3">
        <w:rPr>
          <w:bCs/>
          <w:sz w:val="24"/>
          <w:szCs w:val="24"/>
        </w:rPr>
        <w:t>is</w:t>
      </w:r>
      <w:r w:rsidRPr="00294EFE">
        <w:rPr>
          <w:bCs/>
          <w:sz w:val="24"/>
          <w:szCs w:val="24"/>
        </w:rPr>
        <w:t xml:space="preserve"> finansin</w:t>
      </w:r>
      <w:r w:rsidR="006B58B3">
        <w:rPr>
          <w:bCs/>
          <w:sz w:val="24"/>
          <w:szCs w:val="24"/>
        </w:rPr>
        <w:t>is</w:t>
      </w:r>
      <w:r w:rsidRPr="00294EFE">
        <w:rPr>
          <w:bCs/>
          <w:sz w:val="24"/>
          <w:szCs w:val="24"/>
        </w:rPr>
        <w:t xml:space="preserve"> turt</w:t>
      </w:r>
      <w:r w:rsidR="006B58B3">
        <w:rPr>
          <w:bCs/>
          <w:sz w:val="24"/>
          <w:szCs w:val="24"/>
        </w:rPr>
        <w:t>as</w:t>
      </w:r>
      <w:r w:rsidR="002D2814" w:rsidRPr="00294EFE">
        <w:rPr>
          <w:bCs/>
          <w:sz w:val="24"/>
          <w:szCs w:val="24"/>
        </w:rPr>
        <w:t xml:space="preserve">, </w:t>
      </w:r>
      <w:r w:rsidRPr="00294EFE">
        <w:rPr>
          <w:bCs/>
          <w:sz w:val="24"/>
          <w:szCs w:val="24"/>
        </w:rPr>
        <w:t>registruojamos finansinės ir investicinės veiklos pajamos. Finansinio turto pardavimo apskaitos taisyklės nustatytos</w:t>
      </w:r>
      <w:r w:rsidR="00510C42">
        <w:rPr>
          <w:bCs/>
          <w:sz w:val="24"/>
          <w:szCs w:val="24"/>
        </w:rPr>
        <w:t xml:space="preserve"> </w:t>
      </w:r>
      <w:r w:rsidR="00B77588">
        <w:rPr>
          <w:bCs/>
          <w:sz w:val="24"/>
          <w:szCs w:val="24"/>
        </w:rPr>
        <w:t>F</w:t>
      </w:r>
      <w:r w:rsidR="00510C42" w:rsidRPr="00294EFE">
        <w:rPr>
          <w:bCs/>
          <w:sz w:val="24"/>
          <w:szCs w:val="24"/>
        </w:rPr>
        <w:t>inansinės ir investicinės veiklos pajamų ir sąnaudų</w:t>
      </w:r>
      <w:r w:rsidRPr="00294EFE">
        <w:rPr>
          <w:bCs/>
          <w:sz w:val="24"/>
          <w:szCs w:val="24"/>
        </w:rPr>
        <w:t xml:space="preserve"> </w:t>
      </w:r>
      <w:r w:rsidR="007F1CD2">
        <w:rPr>
          <w:bCs/>
          <w:sz w:val="24"/>
          <w:szCs w:val="24"/>
        </w:rPr>
        <w:t>S</w:t>
      </w:r>
      <w:r w:rsidR="009D7A2A" w:rsidRPr="008063F3">
        <w:rPr>
          <w:bCs/>
          <w:sz w:val="24"/>
          <w:szCs w:val="24"/>
        </w:rPr>
        <w:t>avivaldybės ižd</w:t>
      </w:r>
      <w:r w:rsidR="00510C42" w:rsidRPr="008063F3">
        <w:rPr>
          <w:bCs/>
          <w:sz w:val="24"/>
          <w:szCs w:val="24"/>
        </w:rPr>
        <w:t>e</w:t>
      </w:r>
      <w:r w:rsidR="002E37D4">
        <w:rPr>
          <w:bCs/>
          <w:sz w:val="24"/>
          <w:szCs w:val="24"/>
        </w:rPr>
        <w:t xml:space="preserve"> apskaitos tvarkos apraše (priedas Nr.6).</w:t>
      </w:r>
    </w:p>
    <w:p w:rsidR="004B4B61" w:rsidRPr="00294EFE" w:rsidRDefault="004B4B61" w:rsidP="00E27398">
      <w:pPr>
        <w:numPr>
          <w:ilvl w:val="0"/>
          <w:numId w:val="12"/>
        </w:numPr>
        <w:tabs>
          <w:tab w:val="left" w:pos="1701"/>
        </w:tabs>
        <w:ind w:left="0" w:firstLine="1276"/>
        <w:jc w:val="both"/>
        <w:rPr>
          <w:bCs/>
          <w:sz w:val="24"/>
          <w:szCs w:val="24"/>
        </w:rPr>
      </w:pPr>
      <w:bookmarkStart w:id="5" w:name="_Ref190206839"/>
      <w:r w:rsidRPr="00294EFE">
        <w:rPr>
          <w:bCs/>
          <w:sz w:val="24"/>
          <w:szCs w:val="24"/>
        </w:rPr>
        <w:t>Ketvirčio pabaigoje vis</w:t>
      </w:r>
      <w:r w:rsidR="00E811F5" w:rsidRPr="00294EFE">
        <w:rPr>
          <w:bCs/>
          <w:sz w:val="24"/>
          <w:szCs w:val="24"/>
        </w:rPr>
        <w:t>i viešojo sektoriaus subjektai, kurie</w:t>
      </w:r>
      <w:r w:rsidRPr="00294EFE">
        <w:rPr>
          <w:bCs/>
          <w:sz w:val="24"/>
          <w:szCs w:val="24"/>
        </w:rPr>
        <w:t xml:space="preserve"> per ataskaitinį laikotarpį pardavė ilgalaikį turtą</w:t>
      </w:r>
      <w:r w:rsidR="00E811F5" w:rsidRPr="00294EFE">
        <w:rPr>
          <w:bCs/>
          <w:sz w:val="24"/>
          <w:szCs w:val="24"/>
        </w:rPr>
        <w:t xml:space="preserve"> arba atsargas</w:t>
      </w:r>
      <w:r w:rsidRPr="00294EFE">
        <w:rPr>
          <w:bCs/>
          <w:sz w:val="24"/>
          <w:szCs w:val="24"/>
        </w:rPr>
        <w:t xml:space="preserve"> arba dar yra neperved</w:t>
      </w:r>
      <w:r w:rsidR="001D19D2" w:rsidRPr="00294EFE">
        <w:rPr>
          <w:bCs/>
          <w:sz w:val="24"/>
          <w:szCs w:val="24"/>
        </w:rPr>
        <w:t>ę</w:t>
      </w:r>
      <w:r w:rsidRPr="00294EFE">
        <w:rPr>
          <w:bCs/>
          <w:sz w:val="24"/>
          <w:szCs w:val="24"/>
        </w:rPr>
        <w:t xml:space="preserve"> visų pinigų už ankstesniais laikotarpiais p</w:t>
      </w:r>
      <w:r w:rsidR="00F210C0">
        <w:rPr>
          <w:bCs/>
          <w:sz w:val="24"/>
          <w:szCs w:val="24"/>
        </w:rPr>
        <w:t>a</w:t>
      </w:r>
      <w:r w:rsidRPr="00294EFE">
        <w:rPr>
          <w:bCs/>
          <w:sz w:val="24"/>
          <w:szCs w:val="24"/>
        </w:rPr>
        <w:t xml:space="preserve">rduotą turtą, privalo pateikti </w:t>
      </w:r>
      <w:r w:rsidR="008935F1" w:rsidRPr="00294EFE">
        <w:rPr>
          <w:bCs/>
          <w:sz w:val="24"/>
          <w:szCs w:val="24"/>
        </w:rPr>
        <w:t>pajamų už tur</w:t>
      </w:r>
      <w:r w:rsidR="00ED5490" w:rsidRPr="00294EFE">
        <w:rPr>
          <w:bCs/>
          <w:sz w:val="24"/>
          <w:szCs w:val="24"/>
        </w:rPr>
        <w:t>t</w:t>
      </w:r>
      <w:r w:rsidR="008935F1" w:rsidRPr="00294EFE">
        <w:rPr>
          <w:bCs/>
          <w:sz w:val="24"/>
          <w:szCs w:val="24"/>
        </w:rPr>
        <w:t>o perleidimą</w:t>
      </w:r>
      <w:r w:rsidR="00D2129C" w:rsidRPr="00D2129C">
        <w:rPr>
          <w:bCs/>
          <w:sz w:val="24"/>
          <w:szCs w:val="24"/>
        </w:rPr>
        <w:t xml:space="preserve"> </w:t>
      </w:r>
      <w:r w:rsidR="00D2129C" w:rsidRPr="00294EFE">
        <w:rPr>
          <w:bCs/>
          <w:sz w:val="24"/>
          <w:szCs w:val="24"/>
        </w:rPr>
        <w:t>dal</w:t>
      </w:r>
      <w:r w:rsidR="00B9531B">
        <w:rPr>
          <w:bCs/>
          <w:sz w:val="24"/>
          <w:szCs w:val="24"/>
        </w:rPr>
        <w:t>ies</w:t>
      </w:r>
      <w:r w:rsidR="00D2129C">
        <w:rPr>
          <w:bCs/>
          <w:sz w:val="24"/>
          <w:szCs w:val="24"/>
        </w:rPr>
        <w:t xml:space="preserve">, kuri turi būti registruojama </w:t>
      </w:r>
      <w:r w:rsidR="00F210C0">
        <w:rPr>
          <w:bCs/>
          <w:sz w:val="24"/>
          <w:szCs w:val="24"/>
        </w:rPr>
        <w:t>I</w:t>
      </w:r>
      <w:r w:rsidR="00D2129C" w:rsidRPr="00F210C0">
        <w:rPr>
          <w:bCs/>
          <w:sz w:val="24"/>
          <w:szCs w:val="24"/>
        </w:rPr>
        <w:t>ždo</w:t>
      </w:r>
      <w:r w:rsidR="00D2129C">
        <w:rPr>
          <w:bCs/>
          <w:sz w:val="24"/>
          <w:szCs w:val="24"/>
        </w:rPr>
        <w:t xml:space="preserve"> apskaitoje</w:t>
      </w:r>
      <w:r w:rsidR="001D19D2" w:rsidRPr="00294EFE">
        <w:rPr>
          <w:bCs/>
          <w:sz w:val="24"/>
          <w:szCs w:val="24"/>
        </w:rPr>
        <w:t>, pervest</w:t>
      </w:r>
      <w:r w:rsidR="00B9531B">
        <w:rPr>
          <w:bCs/>
          <w:sz w:val="24"/>
          <w:szCs w:val="24"/>
        </w:rPr>
        <w:t>ų</w:t>
      </w:r>
      <w:r w:rsidR="009E2EE1">
        <w:rPr>
          <w:bCs/>
          <w:sz w:val="24"/>
          <w:szCs w:val="24"/>
        </w:rPr>
        <w:t xml:space="preserve"> į</w:t>
      </w:r>
      <w:r w:rsidR="00D2129C">
        <w:rPr>
          <w:bCs/>
          <w:sz w:val="24"/>
          <w:szCs w:val="24"/>
        </w:rPr>
        <w:t xml:space="preserve"> </w:t>
      </w:r>
      <w:r w:rsidR="00DC6A87">
        <w:rPr>
          <w:bCs/>
          <w:sz w:val="24"/>
          <w:szCs w:val="24"/>
        </w:rPr>
        <w:t>I</w:t>
      </w:r>
      <w:r w:rsidR="001D19D2" w:rsidRPr="009E2EE1">
        <w:rPr>
          <w:bCs/>
          <w:sz w:val="24"/>
          <w:szCs w:val="24"/>
        </w:rPr>
        <w:t>žd</w:t>
      </w:r>
      <w:r w:rsidR="009E2EE1" w:rsidRPr="009E2EE1">
        <w:rPr>
          <w:bCs/>
          <w:sz w:val="24"/>
          <w:szCs w:val="24"/>
        </w:rPr>
        <w:t>o</w:t>
      </w:r>
      <w:r w:rsidR="009E2EE1">
        <w:rPr>
          <w:bCs/>
          <w:i/>
          <w:sz w:val="24"/>
          <w:szCs w:val="24"/>
        </w:rPr>
        <w:t xml:space="preserve"> </w:t>
      </w:r>
      <w:r w:rsidR="009E2EE1">
        <w:rPr>
          <w:bCs/>
          <w:sz w:val="24"/>
          <w:szCs w:val="24"/>
        </w:rPr>
        <w:t>banko sąskaitas</w:t>
      </w:r>
      <w:r w:rsidR="001D19D2" w:rsidRPr="00294EFE">
        <w:rPr>
          <w:bCs/>
          <w:sz w:val="24"/>
          <w:szCs w:val="24"/>
        </w:rPr>
        <w:t xml:space="preserve"> sum</w:t>
      </w:r>
      <w:r w:rsidR="00B9531B">
        <w:rPr>
          <w:bCs/>
          <w:sz w:val="24"/>
          <w:szCs w:val="24"/>
        </w:rPr>
        <w:t>ų</w:t>
      </w:r>
      <w:r w:rsidR="001D19D2" w:rsidRPr="00294EFE">
        <w:rPr>
          <w:bCs/>
          <w:sz w:val="24"/>
          <w:szCs w:val="24"/>
        </w:rPr>
        <w:t xml:space="preserve"> </w:t>
      </w:r>
      <w:r w:rsidR="00B9531B">
        <w:rPr>
          <w:bCs/>
          <w:sz w:val="24"/>
          <w:szCs w:val="24"/>
        </w:rPr>
        <w:t xml:space="preserve">ir </w:t>
      </w:r>
      <w:r w:rsidR="001D19D2" w:rsidRPr="00294EFE">
        <w:rPr>
          <w:bCs/>
          <w:sz w:val="24"/>
          <w:szCs w:val="24"/>
        </w:rPr>
        <w:t>sukaupt</w:t>
      </w:r>
      <w:r w:rsidR="00B9531B">
        <w:rPr>
          <w:bCs/>
          <w:sz w:val="24"/>
          <w:szCs w:val="24"/>
        </w:rPr>
        <w:t>ų</w:t>
      </w:r>
      <w:r w:rsidR="001D19D2" w:rsidRPr="00294EFE">
        <w:rPr>
          <w:bCs/>
          <w:sz w:val="24"/>
          <w:szCs w:val="24"/>
        </w:rPr>
        <w:t xml:space="preserve"> pervestin</w:t>
      </w:r>
      <w:r w:rsidR="00B9531B">
        <w:rPr>
          <w:bCs/>
          <w:sz w:val="24"/>
          <w:szCs w:val="24"/>
        </w:rPr>
        <w:t>ų</w:t>
      </w:r>
      <w:r w:rsidR="001D19D2" w:rsidRPr="00294EFE">
        <w:rPr>
          <w:bCs/>
          <w:sz w:val="24"/>
          <w:szCs w:val="24"/>
        </w:rPr>
        <w:t xml:space="preserve"> </w:t>
      </w:r>
      <w:r w:rsidR="00F210C0">
        <w:rPr>
          <w:bCs/>
          <w:sz w:val="24"/>
          <w:szCs w:val="24"/>
        </w:rPr>
        <w:t>I</w:t>
      </w:r>
      <w:r w:rsidR="001D19D2" w:rsidRPr="00F210C0">
        <w:rPr>
          <w:bCs/>
          <w:sz w:val="24"/>
          <w:szCs w:val="24"/>
        </w:rPr>
        <w:t>žd</w:t>
      </w:r>
      <w:r w:rsidR="00D2129C" w:rsidRPr="00F210C0">
        <w:rPr>
          <w:bCs/>
          <w:sz w:val="24"/>
          <w:szCs w:val="24"/>
        </w:rPr>
        <w:t>ui</w:t>
      </w:r>
      <w:r w:rsidR="001D19D2" w:rsidRPr="00F210C0">
        <w:rPr>
          <w:bCs/>
          <w:sz w:val="24"/>
          <w:szCs w:val="24"/>
        </w:rPr>
        <w:t xml:space="preserve"> </w:t>
      </w:r>
      <w:r w:rsidR="001D19D2" w:rsidRPr="00294EFE">
        <w:rPr>
          <w:bCs/>
          <w:sz w:val="24"/>
          <w:szCs w:val="24"/>
        </w:rPr>
        <w:t>sum</w:t>
      </w:r>
      <w:r w:rsidR="00B9531B">
        <w:rPr>
          <w:bCs/>
          <w:sz w:val="24"/>
          <w:szCs w:val="24"/>
        </w:rPr>
        <w:t>ų</w:t>
      </w:r>
      <w:bookmarkEnd w:id="5"/>
      <w:r w:rsidR="00B9531B" w:rsidRPr="00B9531B">
        <w:rPr>
          <w:bCs/>
          <w:sz w:val="24"/>
          <w:szCs w:val="24"/>
        </w:rPr>
        <w:t xml:space="preserve"> </w:t>
      </w:r>
      <w:r w:rsidR="002834C7" w:rsidRPr="006E6445">
        <w:rPr>
          <w:bCs/>
          <w:sz w:val="24"/>
          <w:szCs w:val="24"/>
        </w:rPr>
        <w:t>ataskaitas</w:t>
      </w:r>
      <w:r w:rsidR="00F210C0">
        <w:rPr>
          <w:bCs/>
          <w:sz w:val="24"/>
          <w:szCs w:val="24"/>
        </w:rPr>
        <w:t>.</w:t>
      </w:r>
    </w:p>
    <w:p w:rsidR="007F1AE1" w:rsidRDefault="004B4B61" w:rsidP="00E27398">
      <w:pPr>
        <w:numPr>
          <w:ilvl w:val="0"/>
          <w:numId w:val="12"/>
        </w:numPr>
        <w:tabs>
          <w:tab w:val="left" w:pos="1701"/>
        </w:tabs>
        <w:ind w:left="0" w:firstLine="1276"/>
        <w:jc w:val="both"/>
        <w:rPr>
          <w:bCs/>
          <w:sz w:val="24"/>
          <w:szCs w:val="24"/>
        </w:rPr>
      </w:pPr>
      <w:r w:rsidRPr="00294EFE">
        <w:rPr>
          <w:bCs/>
          <w:sz w:val="24"/>
          <w:szCs w:val="24"/>
        </w:rPr>
        <w:t>Gavus ataskaitas</w:t>
      </w:r>
      <w:r w:rsidR="001D19D2" w:rsidRPr="00294EFE">
        <w:rPr>
          <w:bCs/>
          <w:sz w:val="24"/>
          <w:szCs w:val="24"/>
        </w:rPr>
        <w:t>,</w:t>
      </w:r>
      <w:r w:rsidRPr="00294EFE">
        <w:rPr>
          <w:bCs/>
          <w:sz w:val="24"/>
          <w:szCs w:val="24"/>
        </w:rPr>
        <w:t xml:space="preserve"> </w:t>
      </w:r>
      <w:r w:rsidR="007F1AE1">
        <w:rPr>
          <w:bCs/>
          <w:sz w:val="24"/>
          <w:szCs w:val="24"/>
        </w:rPr>
        <w:t>I</w:t>
      </w:r>
      <w:r w:rsidR="009D7A2A" w:rsidRPr="007F1AE1">
        <w:rPr>
          <w:bCs/>
          <w:sz w:val="24"/>
          <w:szCs w:val="24"/>
        </w:rPr>
        <w:t>ždo</w:t>
      </w:r>
      <w:r w:rsidR="001D19D2" w:rsidRPr="00294EFE">
        <w:rPr>
          <w:bCs/>
          <w:sz w:val="24"/>
          <w:szCs w:val="24"/>
        </w:rPr>
        <w:t xml:space="preserve"> apskaitoje</w:t>
      </w:r>
      <w:r w:rsidRPr="00294EFE">
        <w:rPr>
          <w:bCs/>
          <w:sz w:val="24"/>
          <w:szCs w:val="24"/>
        </w:rPr>
        <w:t xml:space="preserve"> </w:t>
      </w:r>
      <w:r w:rsidR="00E56AF1" w:rsidRPr="00294EFE">
        <w:rPr>
          <w:bCs/>
          <w:sz w:val="24"/>
          <w:szCs w:val="24"/>
        </w:rPr>
        <w:t xml:space="preserve">registruojamas ilgalaikio turto </w:t>
      </w:r>
      <w:r w:rsidR="008935F1" w:rsidRPr="00294EFE">
        <w:rPr>
          <w:bCs/>
          <w:sz w:val="24"/>
          <w:szCs w:val="24"/>
        </w:rPr>
        <w:t xml:space="preserve">perleidimo </w:t>
      </w:r>
      <w:r w:rsidR="00E56AF1" w:rsidRPr="00294EFE">
        <w:rPr>
          <w:bCs/>
          <w:sz w:val="24"/>
          <w:szCs w:val="24"/>
        </w:rPr>
        <w:t>pelnas arba kitos pajamos už prekių, turto, paslaugų pardavimą</w:t>
      </w:r>
    </w:p>
    <w:p w:rsidR="007F1AE1" w:rsidRDefault="00DB4C0E" w:rsidP="00DB4C0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="007F1AE1">
        <w:rPr>
          <w:bCs/>
          <w:sz w:val="24"/>
          <w:szCs w:val="24"/>
        </w:rPr>
        <w:t>D 228</w:t>
      </w:r>
      <w:r>
        <w:rPr>
          <w:bCs/>
          <w:sz w:val="24"/>
          <w:szCs w:val="24"/>
        </w:rPr>
        <w:t>2401</w:t>
      </w:r>
      <w:r w:rsidR="007F1AE1">
        <w:rPr>
          <w:bCs/>
          <w:sz w:val="24"/>
          <w:szCs w:val="24"/>
        </w:rPr>
        <w:t xml:space="preserve"> </w:t>
      </w:r>
      <w:r w:rsidRPr="00DB4C0E">
        <w:rPr>
          <w:szCs w:val="22"/>
          <w:lang w:eastAsia="lt-LT"/>
        </w:rPr>
        <w:t>Sukauptos pajamos už parduotas prekes, turtą, paslaugas</w:t>
      </w:r>
    </w:p>
    <w:p w:rsidR="007F1AE1" w:rsidRDefault="007F1AE1" w:rsidP="007F1AE1">
      <w:pPr>
        <w:tabs>
          <w:tab w:val="left" w:pos="1701"/>
        </w:tabs>
        <w:ind w:left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 741XXXX Apskaičiuotos  prekių, turto</w:t>
      </w:r>
      <w:r w:rsidR="00DB4C0E">
        <w:rPr>
          <w:bCs/>
          <w:sz w:val="24"/>
          <w:szCs w:val="24"/>
        </w:rPr>
        <w:t xml:space="preserve"> ir </w:t>
      </w:r>
      <w:r>
        <w:rPr>
          <w:bCs/>
          <w:sz w:val="24"/>
          <w:szCs w:val="24"/>
        </w:rPr>
        <w:t xml:space="preserve"> paslaugų pardavimo pajamos</w:t>
      </w:r>
    </w:p>
    <w:p w:rsidR="007F1AE1" w:rsidRDefault="000D19A1" w:rsidP="000D19A1">
      <w:pPr>
        <w:tabs>
          <w:tab w:val="left" w:pos="170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20.</w:t>
      </w:r>
      <w:r w:rsidR="007F1CD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G</w:t>
      </w:r>
      <w:r w:rsidR="007F1AE1">
        <w:rPr>
          <w:bCs/>
          <w:sz w:val="24"/>
          <w:szCs w:val="24"/>
        </w:rPr>
        <w:t xml:space="preserve">avus iš </w:t>
      </w:r>
      <w:r w:rsidR="00DC6A87">
        <w:rPr>
          <w:bCs/>
          <w:sz w:val="24"/>
          <w:szCs w:val="24"/>
        </w:rPr>
        <w:t>V</w:t>
      </w:r>
      <w:r w:rsidR="007F1AE1">
        <w:rPr>
          <w:bCs/>
          <w:sz w:val="24"/>
          <w:szCs w:val="24"/>
        </w:rPr>
        <w:t>iešojo sektoriaus pinigus, kuriuos reikės grąžinti juos pervedusiam:</w:t>
      </w:r>
    </w:p>
    <w:p w:rsidR="000D19A1" w:rsidRDefault="000D19A1" w:rsidP="000D19A1">
      <w:pPr>
        <w:tabs>
          <w:tab w:val="left" w:pos="170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D 24</w:t>
      </w:r>
      <w:r w:rsidR="00DB4C0E">
        <w:rPr>
          <w:bCs/>
          <w:sz w:val="24"/>
          <w:szCs w:val="24"/>
        </w:rPr>
        <w:t>11211</w:t>
      </w:r>
      <w:r>
        <w:rPr>
          <w:bCs/>
          <w:sz w:val="24"/>
          <w:szCs w:val="24"/>
        </w:rPr>
        <w:t xml:space="preserve"> Pinigai </w:t>
      </w:r>
      <w:r w:rsidR="00DB4C0E">
        <w:rPr>
          <w:bCs/>
          <w:sz w:val="24"/>
          <w:szCs w:val="24"/>
        </w:rPr>
        <w:t xml:space="preserve">Lietuvos </w:t>
      </w:r>
      <w:r>
        <w:rPr>
          <w:bCs/>
          <w:sz w:val="24"/>
          <w:szCs w:val="24"/>
        </w:rPr>
        <w:t>bank</w:t>
      </w:r>
      <w:r w:rsidR="00DB4C0E">
        <w:rPr>
          <w:bCs/>
          <w:sz w:val="24"/>
          <w:szCs w:val="24"/>
        </w:rPr>
        <w:t>ų</w:t>
      </w:r>
      <w:r>
        <w:rPr>
          <w:bCs/>
          <w:sz w:val="24"/>
          <w:szCs w:val="24"/>
        </w:rPr>
        <w:t xml:space="preserve"> sąskaitose</w:t>
      </w:r>
      <w:r w:rsidR="00DC6A87">
        <w:rPr>
          <w:bCs/>
          <w:sz w:val="24"/>
          <w:szCs w:val="24"/>
        </w:rPr>
        <w:t xml:space="preserve"> eurais (biudžeto lėšos)</w:t>
      </w:r>
    </w:p>
    <w:p w:rsidR="000D19A1" w:rsidRDefault="000D19A1" w:rsidP="000D19A1">
      <w:pPr>
        <w:tabs>
          <w:tab w:val="left" w:pos="170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K 695</w:t>
      </w:r>
      <w:r w:rsidR="00DB4C0E">
        <w:rPr>
          <w:bCs/>
          <w:sz w:val="24"/>
          <w:szCs w:val="24"/>
        </w:rPr>
        <w:t>3201</w:t>
      </w:r>
      <w:r>
        <w:rPr>
          <w:bCs/>
          <w:sz w:val="24"/>
          <w:szCs w:val="24"/>
        </w:rPr>
        <w:t xml:space="preserve"> Sukauptos mokėtinos sumos</w:t>
      </w:r>
    </w:p>
    <w:p w:rsidR="000D19A1" w:rsidRDefault="000D19A1" w:rsidP="000D19A1">
      <w:pPr>
        <w:tabs>
          <w:tab w:val="left" w:pos="170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21. Gavus prašymą grąžinti pinigus:</w:t>
      </w:r>
    </w:p>
    <w:p w:rsidR="000D19A1" w:rsidRDefault="000D19A1" w:rsidP="000D19A1">
      <w:pPr>
        <w:tabs>
          <w:tab w:val="left" w:pos="170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D 695</w:t>
      </w:r>
      <w:r w:rsidR="00BB1604">
        <w:rPr>
          <w:bCs/>
          <w:sz w:val="24"/>
          <w:szCs w:val="24"/>
        </w:rPr>
        <w:t>3201</w:t>
      </w:r>
      <w:r>
        <w:rPr>
          <w:bCs/>
          <w:sz w:val="24"/>
          <w:szCs w:val="24"/>
        </w:rPr>
        <w:t xml:space="preserve"> Sukauptos mokėtinos sumos</w:t>
      </w:r>
    </w:p>
    <w:p w:rsidR="000D19A1" w:rsidRDefault="000D19A1" w:rsidP="000D19A1">
      <w:pPr>
        <w:tabs>
          <w:tab w:val="left" w:pos="170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K 685</w:t>
      </w:r>
      <w:r w:rsidR="00BB1604">
        <w:rPr>
          <w:bCs/>
          <w:sz w:val="24"/>
          <w:szCs w:val="24"/>
        </w:rPr>
        <w:t>0001</w:t>
      </w:r>
      <w:r>
        <w:rPr>
          <w:bCs/>
          <w:sz w:val="24"/>
          <w:szCs w:val="24"/>
        </w:rPr>
        <w:t xml:space="preserve"> Kitos pervestinos sumos</w:t>
      </w:r>
    </w:p>
    <w:p w:rsidR="000D19A1" w:rsidRDefault="000D19A1" w:rsidP="000D19A1">
      <w:pPr>
        <w:tabs>
          <w:tab w:val="left" w:pos="170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22. Atlikus pinigų pervedimą viešojo sektoriaus subjektui</w:t>
      </w:r>
      <w:r w:rsidR="00DC6A87">
        <w:rPr>
          <w:bCs/>
          <w:sz w:val="24"/>
          <w:szCs w:val="24"/>
        </w:rPr>
        <w:t>:</w:t>
      </w:r>
    </w:p>
    <w:p w:rsidR="000D19A1" w:rsidRDefault="000D19A1" w:rsidP="000D19A1">
      <w:pPr>
        <w:tabs>
          <w:tab w:val="left" w:pos="170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D 685</w:t>
      </w:r>
      <w:r w:rsidR="00B00919">
        <w:rPr>
          <w:bCs/>
          <w:sz w:val="24"/>
          <w:szCs w:val="24"/>
        </w:rPr>
        <w:t>0001</w:t>
      </w:r>
      <w:r>
        <w:rPr>
          <w:bCs/>
          <w:sz w:val="24"/>
          <w:szCs w:val="24"/>
        </w:rPr>
        <w:t xml:space="preserve"> Kitos pervestinos sumos</w:t>
      </w:r>
    </w:p>
    <w:p w:rsidR="000D19A1" w:rsidRPr="007F1AE1" w:rsidRDefault="000D19A1" w:rsidP="000D19A1">
      <w:pPr>
        <w:tabs>
          <w:tab w:val="left" w:pos="170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K 24</w:t>
      </w:r>
      <w:r w:rsidR="00B00919">
        <w:rPr>
          <w:bCs/>
          <w:sz w:val="24"/>
          <w:szCs w:val="24"/>
        </w:rPr>
        <w:t>11211</w:t>
      </w:r>
      <w:r>
        <w:rPr>
          <w:bCs/>
          <w:sz w:val="24"/>
          <w:szCs w:val="24"/>
        </w:rPr>
        <w:t xml:space="preserve"> Pinigai banko sąskaitose</w:t>
      </w:r>
      <w:r w:rsidR="00DC6A87">
        <w:rPr>
          <w:bCs/>
          <w:sz w:val="24"/>
          <w:szCs w:val="24"/>
        </w:rPr>
        <w:t xml:space="preserve"> eurais (biudžeto lėšos)</w:t>
      </w:r>
    </w:p>
    <w:p w:rsidR="00ED71A0" w:rsidRPr="00294EFE" w:rsidRDefault="007F1AE1" w:rsidP="007F1AE1">
      <w:pPr>
        <w:tabs>
          <w:tab w:val="left" w:pos="1701"/>
        </w:tabs>
        <w:ind w:left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A3319C" w:rsidRDefault="002F6D68" w:rsidP="00E72383">
      <w:pPr>
        <w:pStyle w:val="Antrat9"/>
        <w:numPr>
          <w:ilvl w:val="0"/>
          <w:numId w:val="0"/>
        </w:num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A3319C">
        <w:rPr>
          <w:rFonts w:ascii="Times New Roman" w:hAnsi="Times New Roman" w:cs="Times New Roman"/>
          <w:sz w:val="24"/>
          <w:szCs w:val="24"/>
        </w:rPr>
        <w:t xml:space="preserve"> SKYRIUS</w:t>
      </w:r>
    </w:p>
    <w:p w:rsidR="004B4B61" w:rsidRPr="007825D6" w:rsidRDefault="004B4B61" w:rsidP="00E72383">
      <w:pPr>
        <w:pStyle w:val="Antrat9"/>
        <w:numPr>
          <w:ilvl w:val="0"/>
          <w:numId w:val="0"/>
        </w:num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7825D6">
        <w:rPr>
          <w:rFonts w:ascii="Times New Roman" w:hAnsi="Times New Roman" w:cs="Times New Roman"/>
          <w:sz w:val="24"/>
          <w:szCs w:val="24"/>
        </w:rPr>
        <w:t>KITŲ PAJAMŲ APSKAITA</w:t>
      </w:r>
    </w:p>
    <w:p w:rsidR="004B4B61" w:rsidRPr="007825D6" w:rsidRDefault="004B4B61" w:rsidP="00A3319C">
      <w:pPr>
        <w:ind w:right="283"/>
        <w:jc w:val="center"/>
        <w:rPr>
          <w:sz w:val="24"/>
          <w:szCs w:val="24"/>
        </w:rPr>
      </w:pPr>
    </w:p>
    <w:p w:rsidR="004B4B61" w:rsidRDefault="00FE56E7" w:rsidP="00FE56E7">
      <w:pPr>
        <w:tabs>
          <w:tab w:val="left" w:pos="1701"/>
        </w:tabs>
        <w:ind w:left="360"/>
        <w:jc w:val="both"/>
        <w:rPr>
          <w:bCs/>
          <w:sz w:val="24"/>
          <w:szCs w:val="24"/>
        </w:rPr>
      </w:pPr>
      <w:bookmarkStart w:id="6" w:name="_Ref189439557"/>
      <w:r>
        <w:rPr>
          <w:bCs/>
          <w:sz w:val="24"/>
          <w:szCs w:val="24"/>
        </w:rPr>
        <w:lastRenderedPageBreak/>
        <w:t xml:space="preserve">     </w:t>
      </w:r>
      <w:r w:rsidR="001747DE">
        <w:rPr>
          <w:bCs/>
          <w:sz w:val="24"/>
          <w:szCs w:val="24"/>
        </w:rPr>
        <w:t xml:space="preserve">          </w:t>
      </w:r>
      <w:r w:rsidR="003D1F71">
        <w:rPr>
          <w:bCs/>
          <w:sz w:val="24"/>
          <w:szCs w:val="24"/>
        </w:rPr>
        <w:t xml:space="preserve">23. </w:t>
      </w:r>
      <w:r w:rsidR="004B4B61" w:rsidRPr="00294EFE">
        <w:rPr>
          <w:bCs/>
          <w:sz w:val="24"/>
          <w:szCs w:val="24"/>
        </w:rPr>
        <w:t>Tokios pajamos, kuri</w:t>
      </w:r>
      <w:r w:rsidR="00E56AF1" w:rsidRPr="00294EFE">
        <w:rPr>
          <w:bCs/>
          <w:sz w:val="24"/>
          <w:szCs w:val="24"/>
        </w:rPr>
        <w:t>a</w:t>
      </w:r>
      <w:r w:rsidR="004B4B61" w:rsidRPr="00294EFE">
        <w:rPr>
          <w:bCs/>
          <w:sz w:val="24"/>
          <w:szCs w:val="24"/>
        </w:rPr>
        <w:t xml:space="preserve">s </w:t>
      </w:r>
      <w:r w:rsidR="00E56AF1" w:rsidRPr="00294EFE">
        <w:rPr>
          <w:bCs/>
          <w:sz w:val="24"/>
          <w:szCs w:val="24"/>
        </w:rPr>
        <w:t xml:space="preserve">kiti viešojo sektoriaus subjektai turi </w:t>
      </w:r>
      <w:r w:rsidR="00E56AF1" w:rsidRPr="003D1F71">
        <w:rPr>
          <w:bCs/>
          <w:sz w:val="24"/>
          <w:szCs w:val="24"/>
        </w:rPr>
        <w:t>pervesti</w:t>
      </w:r>
      <w:r w:rsidR="00536DA7" w:rsidRPr="003D1F71">
        <w:rPr>
          <w:bCs/>
          <w:sz w:val="24"/>
          <w:szCs w:val="24"/>
        </w:rPr>
        <w:t xml:space="preserve"> </w:t>
      </w:r>
      <w:r w:rsidR="00E56AF1" w:rsidRPr="003D1F71">
        <w:rPr>
          <w:bCs/>
          <w:sz w:val="24"/>
          <w:szCs w:val="24"/>
        </w:rPr>
        <w:t xml:space="preserve"> </w:t>
      </w:r>
      <w:r w:rsidR="00026B47">
        <w:rPr>
          <w:bCs/>
          <w:sz w:val="24"/>
          <w:szCs w:val="24"/>
        </w:rPr>
        <w:t>I</w:t>
      </w:r>
      <w:r w:rsidR="00E56AF1" w:rsidRPr="003D1F71">
        <w:rPr>
          <w:bCs/>
          <w:sz w:val="24"/>
          <w:szCs w:val="24"/>
        </w:rPr>
        <w:t>žd</w:t>
      </w:r>
      <w:r w:rsidR="00B83B96" w:rsidRPr="003D1F71">
        <w:rPr>
          <w:bCs/>
          <w:sz w:val="24"/>
          <w:szCs w:val="24"/>
        </w:rPr>
        <w:t>ui</w:t>
      </w:r>
      <w:r w:rsidR="00E56AF1" w:rsidRPr="00294EFE">
        <w:rPr>
          <w:bCs/>
          <w:sz w:val="24"/>
          <w:szCs w:val="24"/>
        </w:rPr>
        <w:t xml:space="preserve"> ir kurios šių subjektų apskaitoje registruojamos pinigų gavimo momentu,</w:t>
      </w:r>
      <w:r w:rsidR="004B4B61" w:rsidRPr="00294EFE">
        <w:rPr>
          <w:bCs/>
          <w:sz w:val="24"/>
          <w:szCs w:val="24"/>
        </w:rPr>
        <w:t xml:space="preserve"> </w:t>
      </w:r>
      <w:r w:rsidR="003D1F71">
        <w:rPr>
          <w:bCs/>
          <w:sz w:val="24"/>
          <w:szCs w:val="24"/>
        </w:rPr>
        <w:t>I</w:t>
      </w:r>
      <w:r w:rsidR="009D7A2A" w:rsidRPr="003D1F71">
        <w:rPr>
          <w:bCs/>
          <w:sz w:val="24"/>
          <w:szCs w:val="24"/>
        </w:rPr>
        <w:t>ždo</w:t>
      </w:r>
      <w:r w:rsidR="00E56AF1" w:rsidRPr="00294EFE">
        <w:rPr>
          <w:bCs/>
          <w:sz w:val="24"/>
          <w:szCs w:val="24"/>
        </w:rPr>
        <w:t xml:space="preserve"> apskaitoje </w:t>
      </w:r>
      <w:r w:rsidR="004B4B61" w:rsidRPr="00294EFE">
        <w:rPr>
          <w:bCs/>
          <w:sz w:val="24"/>
          <w:szCs w:val="24"/>
        </w:rPr>
        <w:t>yra registruojamos pagal banko sąskaitos išrašą pinigų įplaukimo data</w:t>
      </w:r>
      <w:bookmarkEnd w:id="6"/>
      <w:r w:rsidR="003D1F71">
        <w:rPr>
          <w:bCs/>
          <w:sz w:val="24"/>
          <w:szCs w:val="24"/>
        </w:rPr>
        <w:t>:</w:t>
      </w:r>
    </w:p>
    <w:p w:rsidR="003D1F71" w:rsidRDefault="003D1F71" w:rsidP="0020715C">
      <w:pPr>
        <w:tabs>
          <w:tab w:val="left" w:pos="851"/>
          <w:tab w:val="left" w:pos="993"/>
          <w:tab w:val="left" w:pos="1701"/>
        </w:tabs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22158C">
        <w:rPr>
          <w:bCs/>
          <w:sz w:val="24"/>
          <w:szCs w:val="24"/>
        </w:rPr>
        <w:t xml:space="preserve"> </w:t>
      </w:r>
      <w:r w:rsidR="0020715C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>D24</w:t>
      </w:r>
      <w:r w:rsidR="006725F1">
        <w:rPr>
          <w:bCs/>
          <w:sz w:val="24"/>
          <w:szCs w:val="24"/>
        </w:rPr>
        <w:t>11211</w:t>
      </w:r>
      <w:r>
        <w:rPr>
          <w:bCs/>
          <w:sz w:val="24"/>
          <w:szCs w:val="24"/>
        </w:rPr>
        <w:t xml:space="preserve"> Pinigai </w:t>
      </w:r>
      <w:r w:rsidR="006725F1">
        <w:rPr>
          <w:bCs/>
          <w:sz w:val="24"/>
          <w:szCs w:val="24"/>
        </w:rPr>
        <w:t xml:space="preserve">Lietuvos </w:t>
      </w:r>
      <w:r>
        <w:rPr>
          <w:bCs/>
          <w:sz w:val="24"/>
          <w:szCs w:val="24"/>
        </w:rPr>
        <w:t>bank</w:t>
      </w:r>
      <w:r w:rsidR="006725F1">
        <w:rPr>
          <w:bCs/>
          <w:sz w:val="24"/>
          <w:szCs w:val="24"/>
        </w:rPr>
        <w:t>ų</w:t>
      </w:r>
      <w:r>
        <w:rPr>
          <w:bCs/>
          <w:sz w:val="24"/>
          <w:szCs w:val="24"/>
        </w:rPr>
        <w:t xml:space="preserve"> sąskaitose</w:t>
      </w:r>
      <w:r w:rsidR="00026B47">
        <w:rPr>
          <w:bCs/>
          <w:sz w:val="24"/>
          <w:szCs w:val="24"/>
        </w:rPr>
        <w:t xml:space="preserve"> eurais (biudžeto lėšos)</w:t>
      </w:r>
    </w:p>
    <w:p w:rsidR="003D1F71" w:rsidRDefault="003D1F71" w:rsidP="00FE56E7">
      <w:pPr>
        <w:tabs>
          <w:tab w:val="left" w:pos="1701"/>
        </w:tabs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2158C">
        <w:rPr>
          <w:bCs/>
          <w:sz w:val="24"/>
          <w:szCs w:val="24"/>
        </w:rPr>
        <w:t xml:space="preserve"> </w:t>
      </w:r>
      <w:r w:rsidR="0020715C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K 772</w:t>
      </w:r>
      <w:r w:rsidR="006725F1">
        <w:rPr>
          <w:bCs/>
          <w:sz w:val="24"/>
          <w:szCs w:val="24"/>
        </w:rPr>
        <w:t>1201</w:t>
      </w:r>
      <w:r>
        <w:rPr>
          <w:bCs/>
          <w:sz w:val="24"/>
          <w:szCs w:val="24"/>
        </w:rPr>
        <w:t xml:space="preserve"> Kitos pajamos</w:t>
      </w:r>
    </w:p>
    <w:p w:rsidR="003D1F71" w:rsidRDefault="003D1F71" w:rsidP="00990127">
      <w:pPr>
        <w:tabs>
          <w:tab w:val="left" w:pos="1701"/>
        </w:tabs>
        <w:jc w:val="both"/>
        <w:rPr>
          <w:bCs/>
          <w:sz w:val="24"/>
          <w:szCs w:val="24"/>
        </w:rPr>
      </w:pPr>
    </w:p>
    <w:p w:rsidR="00B72096" w:rsidRPr="00294EFE" w:rsidRDefault="00B72096" w:rsidP="00B72096">
      <w:pPr>
        <w:tabs>
          <w:tab w:val="left" w:pos="1701"/>
        </w:tabs>
        <w:jc w:val="both"/>
        <w:rPr>
          <w:bCs/>
          <w:sz w:val="24"/>
          <w:szCs w:val="24"/>
        </w:rPr>
      </w:pPr>
    </w:p>
    <w:p w:rsidR="00A3319C" w:rsidRDefault="002F6D68" w:rsidP="00E72383">
      <w:pPr>
        <w:pStyle w:val="Antrat9"/>
        <w:numPr>
          <w:ilvl w:val="0"/>
          <w:numId w:val="0"/>
        </w:num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A3319C">
        <w:rPr>
          <w:rFonts w:ascii="Times New Roman" w:hAnsi="Times New Roman" w:cs="Times New Roman"/>
          <w:sz w:val="24"/>
          <w:szCs w:val="24"/>
        </w:rPr>
        <w:t xml:space="preserve"> SKYRIUS</w:t>
      </w:r>
    </w:p>
    <w:p w:rsidR="004B4B61" w:rsidRPr="007825D6" w:rsidRDefault="004B4B61" w:rsidP="00E72383">
      <w:pPr>
        <w:pStyle w:val="Antrat9"/>
        <w:numPr>
          <w:ilvl w:val="0"/>
          <w:numId w:val="0"/>
        </w:num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7825D6">
        <w:rPr>
          <w:rFonts w:ascii="Times New Roman" w:hAnsi="Times New Roman" w:cs="Times New Roman"/>
          <w:sz w:val="24"/>
          <w:szCs w:val="24"/>
        </w:rPr>
        <w:t xml:space="preserve">PAJAMŲ </w:t>
      </w:r>
      <w:r w:rsidR="006E7DC5">
        <w:rPr>
          <w:rFonts w:ascii="Times New Roman" w:hAnsi="Times New Roman" w:cs="Times New Roman"/>
          <w:sz w:val="24"/>
          <w:szCs w:val="24"/>
        </w:rPr>
        <w:t xml:space="preserve">IR SĄNAUDŲ </w:t>
      </w:r>
      <w:r w:rsidRPr="007825D6">
        <w:rPr>
          <w:rFonts w:ascii="Times New Roman" w:hAnsi="Times New Roman" w:cs="Times New Roman"/>
          <w:sz w:val="24"/>
          <w:szCs w:val="24"/>
        </w:rPr>
        <w:t>SĄSKAITŲ UŽDARYMAS PASIBAIGUS FINANSINIAMS METAMS</w:t>
      </w:r>
    </w:p>
    <w:p w:rsidR="004B4B61" w:rsidRPr="007825D6" w:rsidRDefault="004B4B61" w:rsidP="00A3319C">
      <w:pPr>
        <w:ind w:right="283"/>
        <w:jc w:val="center"/>
        <w:rPr>
          <w:sz w:val="24"/>
          <w:szCs w:val="24"/>
        </w:rPr>
      </w:pPr>
    </w:p>
    <w:p w:rsidR="00C22965" w:rsidRDefault="003D1F71" w:rsidP="001E45FD">
      <w:pPr>
        <w:tabs>
          <w:tab w:val="left" w:pos="851"/>
          <w:tab w:val="left" w:pos="993"/>
          <w:tab w:val="left" w:pos="170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24. </w:t>
      </w:r>
      <w:r w:rsidR="004B4B61" w:rsidRPr="007D6056">
        <w:rPr>
          <w:bCs/>
          <w:sz w:val="24"/>
          <w:szCs w:val="24"/>
        </w:rPr>
        <w:t xml:space="preserve">Pasibaigus ataskaitiniams metams ir užregistravus visas praėjusių metų operacijas visos pajamų grupės </w:t>
      </w:r>
      <w:r w:rsidR="006E7DC5" w:rsidRPr="007D6056">
        <w:rPr>
          <w:bCs/>
          <w:sz w:val="24"/>
          <w:szCs w:val="24"/>
        </w:rPr>
        <w:t xml:space="preserve">ir sąnaudų </w:t>
      </w:r>
      <w:r w:rsidR="004B4B61" w:rsidRPr="007D6056">
        <w:rPr>
          <w:bCs/>
          <w:sz w:val="24"/>
          <w:szCs w:val="24"/>
        </w:rPr>
        <w:t xml:space="preserve">sąskaitos turi būti uždaromos. Visos per ataskaitinius metus užregistruotos pajamų </w:t>
      </w:r>
      <w:r w:rsidR="006E7DC5" w:rsidRPr="007D6056">
        <w:rPr>
          <w:bCs/>
          <w:sz w:val="24"/>
          <w:szCs w:val="24"/>
        </w:rPr>
        <w:t xml:space="preserve">ir sąnaudų </w:t>
      </w:r>
      <w:r w:rsidR="004B4B61" w:rsidRPr="007D6056">
        <w:rPr>
          <w:bCs/>
          <w:sz w:val="24"/>
          <w:szCs w:val="24"/>
        </w:rPr>
        <w:t xml:space="preserve">sumos paskutinę ataskaitinių metų dieną turi būti perkeltos į 31 sąskaitą „Sukauptas perviršis ar deficitas“ </w:t>
      </w:r>
      <w:r w:rsidR="005D5054">
        <w:rPr>
          <w:bCs/>
          <w:sz w:val="24"/>
          <w:szCs w:val="24"/>
        </w:rPr>
        <w:t>.</w:t>
      </w:r>
    </w:p>
    <w:p w:rsidR="005E0451" w:rsidRPr="005B40DD" w:rsidRDefault="005D5054" w:rsidP="005B40DD">
      <w:pPr>
        <w:tabs>
          <w:tab w:val="left" w:pos="1701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25. </w:t>
      </w:r>
      <w:r w:rsidR="005B40DD">
        <w:rPr>
          <w:bCs/>
          <w:sz w:val="24"/>
          <w:szCs w:val="24"/>
        </w:rPr>
        <w:t xml:space="preserve"> </w:t>
      </w:r>
      <w:r w:rsidRPr="005B40DD">
        <w:rPr>
          <w:bCs/>
          <w:sz w:val="24"/>
          <w:szCs w:val="24"/>
        </w:rPr>
        <w:t>Visos  per ataskaitinius metus 70XXXXX sąskaitų kredite užregistruotos panaudotų</w:t>
      </w:r>
    </w:p>
    <w:p w:rsidR="005B40DD" w:rsidRPr="005B40DD" w:rsidRDefault="005D5054" w:rsidP="005B40DD">
      <w:pPr>
        <w:jc w:val="both"/>
        <w:rPr>
          <w:sz w:val="24"/>
          <w:szCs w:val="24"/>
        </w:rPr>
      </w:pPr>
      <w:r w:rsidRPr="005B40DD">
        <w:rPr>
          <w:sz w:val="24"/>
          <w:szCs w:val="24"/>
        </w:rPr>
        <w:t xml:space="preserve">finansavimo sumų pajamos paskutinę ataskaitinių metų dieną turi būti perkeliamos į 31 sąskaitą. </w:t>
      </w:r>
      <w:r w:rsidR="005B40DD">
        <w:rPr>
          <w:sz w:val="24"/>
          <w:szCs w:val="24"/>
        </w:rPr>
        <w:t>Finansavi</w:t>
      </w:r>
      <w:r w:rsidR="005B40DD" w:rsidRPr="005B40DD">
        <w:rPr>
          <w:sz w:val="24"/>
          <w:szCs w:val="24"/>
        </w:rPr>
        <w:t>mo pajamų sąskaitos uždaromos šiuo įrašu:</w:t>
      </w:r>
    </w:p>
    <w:p w:rsidR="005B40DD" w:rsidRPr="005B40DD" w:rsidRDefault="005B40DD" w:rsidP="005D5054">
      <w:pPr>
        <w:rPr>
          <w:sz w:val="24"/>
          <w:szCs w:val="24"/>
        </w:rPr>
      </w:pPr>
      <w:r w:rsidRPr="005B40DD">
        <w:rPr>
          <w:sz w:val="24"/>
          <w:szCs w:val="24"/>
        </w:rPr>
        <w:t xml:space="preserve">                 D 70XXXXX  Panaudotų finansavimo sumų pajamos</w:t>
      </w:r>
    </w:p>
    <w:p w:rsidR="005B40DD" w:rsidRDefault="005B40DD" w:rsidP="005D5054">
      <w:pPr>
        <w:rPr>
          <w:sz w:val="24"/>
          <w:szCs w:val="24"/>
        </w:rPr>
      </w:pPr>
      <w:r w:rsidRPr="005B40D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5B40DD">
        <w:rPr>
          <w:sz w:val="24"/>
          <w:szCs w:val="24"/>
        </w:rPr>
        <w:t xml:space="preserve"> K 31</w:t>
      </w:r>
      <w:r>
        <w:rPr>
          <w:sz w:val="24"/>
          <w:szCs w:val="24"/>
        </w:rPr>
        <w:t>00001</w:t>
      </w:r>
      <w:r w:rsidRPr="005B40DD">
        <w:rPr>
          <w:sz w:val="24"/>
          <w:szCs w:val="24"/>
        </w:rPr>
        <w:t xml:space="preserve"> Sukauptas</w:t>
      </w:r>
      <w:r>
        <w:rPr>
          <w:sz w:val="24"/>
          <w:szCs w:val="24"/>
        </w:rPr>
        <w:t xml:space="preserve"> einamųjų metų </w:t>
      </w:r>
      <w:r w:rsidRPr="005B40DD">
        <w:rPr>
          <w:sz w:val="24"/>
          <w:szCs w:val="24"/>
        </w:rPr>
        <w:t xml:space="preserve"> perviršis ir deficitas</w:t>
      </w:r>
    </w:p>
    <w:p w:rsidR="005B40DD" w:rsidRDefault="005B40DD" w:rsidP="005B4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26.  Visos per ataskaitiniu</w:t>
      </w:r>
      <w:r w:rsidR="00026B47">
        <w:rPr>
          <w:sz w:val="24"/>
          <w:szCs w:val="24"/>
        </w:rPr>
        <w:t>s</w:t>
      </w:r>
      <w:r>
        <w:rPr>
          <w:sz w:val="24"/>
          <w:szCs w:val="24"/>
        </w:rPr>
        <w:t xml:space="preserve"> me</w:t>
      </w:r>
      <w:r w:rsidR="00026B47">
        <w:rPr>
          <w:sz w:val="24"/>
          <w:szCs w:val="24"/>
        </w:rPr>
        <w:t>t</w:t>
      </w:r>
      <w:r>
        <w:rPr>
          <w:sz w:val="24"/>
          <w:szCs w:val="24"/>
        </w:rPr>
        <w:t xml:space="preserve">us užregistruotos </w:t>
      </w:r>
      <w:r w:rsidR="00222595">
        <w:rPr>
          <w:sz w:val="24"/>
          <w:szCs w:val="24"/>
        </w:rPr>
        <w:t>M</w:t>
      </w:r>
      <w:r>
        <w:rPr>
          <w:sz w:val="24"/>
          <w:szCs w:val="24"/>
        </w:rPr>
        <w:t>okesčių pajamos 71XXXXX sąskaitų  kredite ataskaitinių metų pabaigoje turi būti perkeliamos į 31 sąskaitą. Mokesčių pajamos uždaromos šiuo įrašu:</w:t>
      </w:r>
    </w:p>
    <w:p w:rsidR="005B40DD" w:rsidRDefault="005B40DD" w:rsidP="005B4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D 71XXXXX Mokesčių pajamos</w:t>
      </w:r>
    </w:p>
    <w:p w:rsidR="005B40DD" w:rsidRDefault="005B40DD" w:rsidP="005B4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K 3100001 Sukauptas einamųjų metų perviršis ir deficitas</w:t>
      </w:r>
    </w:p>
    <w:p w:rsidR="005B40DD" w:rsidRDefault="005B40DD" w:rsidP="005B4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27.  Visos per ataskaitiniu</w:t>
      </w:r>
      <w:r w:rsidR="00026B47">
        <w:rPr>
          <w:sz w:val="24"/>
          <w:szCs w:val="24"/>
        </w:rPr>
        <w:t>s</w:t>
      </w:r>
      <w:r>
        <w:rPr>
          <w:sz w:val="24"/>
          <w:szCs w:val="24"/>
        </w:rPr>
        <w:t xml:space="preserve"> metus užregistruotos </w:t>
      </w:r>
      <w:r w:rsidR="00222595">
        <w:rPr>
          <w:sz w:val="24"/>
          <w:szCs w:val="24"/>
        </w:rPr>
        <w:t>T</w:t>
      </w:r>
      <w:r>
        <w:rPr>
          <w:sz w:val="24"/>
          <w:szCs w:val="24"/>
        </w:rPr>
        <w:t>urto naudojimo pajamos 73XXXXX sąskaitų kredite paskutinę ataskaitinių metų dieną turi būti perkeliamos į 31 sąskaitą. Turto naudojimo pajamos uždaromos šiuo įrašu:</w:t>
      </w:r>
    </w:p>
    <w:p w:rsidR="005B40DD" w:rsidRDefault="005B40DD" w:rsidP="0022158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D 73XXXXX Turto naudojimo pajamos</w:t>
      </w:r>
    </w:p>
    <w:p w:rsidR="005B40DD" w:rsidRDefault="005B40DD" w:rsidP="005B4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K 3100001 Sukauptas einamųjų metų perviršis ir deficitas</w:t>
      </w:r>
    </w:p>
    <w:p w:rsidR="00026B47" w:rsidRDefault="00026B47" w:rsidP="005B4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28. Visos per ataskaitinius metus užregistruotos </w:t>
      </w:r>
      <w:r w:rsidR="00803C81">
        <w:rPr>
          <w:sz w:val="24"/>
          <w:szCs w:val="24"/>
        </w:rPr>
        <w:t>Finansinės ir investicinės veiklos</w:t>
      </w:r>
      <w:r>
        <w:rPr>
          <w:sz w:val="24"/>
          <w:szCs w:val="24"/>
        </w:rPr>
        <w:t xml:space="preserve"> pajamos  76XXXXX sąskaitų kredite paskutinę ataskaitinių metų dieną turi būti perkeltos į 31 sąskaitą. </w:t>
      </w:r>
      <w:r w:rsidR="00803C81">
        <w:rPr>
          <w:sz w:val="24"/>
          <w:szCs w:val="24"/>
        </w:rPr>
        <w:t>Finansinės ir investicinės veiklos pa</w:t>
      </w:r>
      <w:r>
        <w:rPr>
          <w:sz w:val="24"/>
          <w:szCs w:val="24"/>
        </w:rPr>
        <w:t>jamos uždaromos įrašu:</w:t>
      </w:r>
    </w:p>
    <w:p w:rsidR="00026B47" w:rsidRDefault="00026B47" w:rsidP="005B4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D</w:t>
      </w:r>
      <w:r w:rsidR="00803C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76XXXXX </w:t>
      </w:r>
      <w:r w:rsidR="00803C81">
        <w:rPr>
          <w:sz w:val="24"/>
          <w:szCs w:val="24"/>
        </w:rPr>
        <w:t>Finansinės ir investicinės veiklos pajamos</w:t>
      </w:r>
    </w:p>
    <w:p w:rsidR="00026B47" w:rsidRDefault="00026B47" w:rsidP="005B4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K 3100001 Sukauptas einamųjų metų perviršis ir deficitas</w:t>
      </w:r>
    </w:p>
    <w:p w:rsidR="00222595" w:rsidRDefault="00222595" w:rsidP="005B4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</w:t>
      </w:r>
      <w:r w:rsidR="00026B47">
        <w:rPr>
          <w:sz w:val="24"/>
          <w:szCs w:val="24"/>
        </w:rPr>
        <w:t>9</w:t>
      </w:r>
      <w:r>
        <w:rPr>
          <w:sz w:val="24"/>
          <w:szCs w:val="24"/>
        </w:rPr>
        <w:t>. Visos per ataskaitiniu</w:t>
      </w:r>
      <w:r w:rsidR="00026B47">
        <w:rPr>
          <w:sz w:val="24"/>
          <w:szCs w:val="24"/>
        </w:rPr>
        <w:t>s</w:t>
      </w:r>
      <w:r>
        <w:rPr>
          <w:sz w:val="24"/>
          <w:szCs w:val="24"/>
        </w:rPr>
        <w:t xml:space="preserve"> metus užregistruotos Kitos pajamos 77XXXXX sąskaitų kredite paskutinę ataskaitinių metų dieną turi būti perkeltos į 31 sąskaitą. Kitos pajamos uždaromos šiuo įrašu:</w:t>
      </w:r>
    </w:p>
    <w:p w:rsidR="00222595" w:rsidRDefault="00222595" w:rsidP="005B4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D 77XXXXX Kitos pajamos</w:t>
      </w:r>
    </w:p>
    <w:p w:rsidR="00222595" w:rsidRPr="005B40DD" w:rsidRDefault="00222595" w:rsidP="005B4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K 31000001 Sukauptas einamųjų metų perviršis ir deficitas</w:t>
      </w:r>
      <w:r w:rsidR="003A56BE">
        <w:rPr>
          <w:sz w:val="24"/>
          <w:szCs w:val="24"/>
        </w:rPr>
        <w:t>.</w:t>
      </w:r>
    </w:p>
    <w:p w:rsidR="005D5054" w:rsidRPr="005B40DD" w:rsidRDefault="005D5054" w:rsidP="005B40DD">
      <w:pPr>
        <w:jc w:val="both"/>
        <w:rPr>
          <w:sz w:val="24"/>
          <w:szCs w:val="24"/>
        </w:rPr>
      </w:pPr>
    </w:p>
    <w:p w:rsidR="005D5054" w:rsidRPr="005D5054" w:rsidRDefault="005D5054" w:rsidP="005D5054">
      <w:pPr>
        <w:sectPr w:rsidR="005D5054" w:rsidRPr="005D5054" w:rsidSect="001E4DEE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567" w:bottom="1134" w:left="1701" w:header="567" w:footer="567" w:gutter="0"/>
          <w:cols w:space="1296"/>
          <w:titlePg/>
        </w:sectPr>
      </w:pPr>
    </w:p>
    <w:p w:rsidR="005041FA" w:rsidRPr="007825D6" w:rsidRDefault="005041FA" w:rsidP="00016784">
      <w:pPr>
        <w:ind w:right="-1162"/>
        <w:jc w:val="right"/>
        <w:rPr>
          <w:sz w:val="24"/>
          <w:szCs w:val="24"/>
        </w:rPr>
      </w:pPr>
      <w:r w:rsidRPr="007825D6">
        <w:rPr>
          <w:sz w:val="24"/>
          <w:szCs w:val="24"/>
        </w:rPr>
        <w:lastRenderedPageBreak/>
        <w:t>Pajamų apskaitos tvarkos aprašo</w:t>
      </w:r>
    </w:p>
    <w:p w:rsidR="005041FA" w:rsidRPr="007825D6" w:rsidRDefault="003939C6" w:rsidP="00016784">
      <w:pPr>
        <w:ind w:left="9073" w:right="-1162"/>
        <w:jc w:val="right"/>
        <w:rPr>
          <w:sz w:val="24"/>
          <w:szCs w:val="24"/>
        </w:rPr>
      </w:pPr>
      <w:r w:rsidRPr="007825D6">
        <w:rPr>
          <w:sz w:val="24"/>
          <w:szCs w:val="24"/>
        </w:rPr>
        <w:t xml:space="preserve">2 </w:t>
      </w:r>
      <w:r w:rsidR="005041FA" w:rsidRPr="007825D6">
        <w:rPr>
          <w:sz w:val="24"/>
          <w:szCs w:val="24"/>
        </w:rPr>
        <w:t>priedas</w:t>
      </w:r>
    </w:p>
    <w:p w:rsidR="005041FA" w:rsidRDefault="005041FA" w:rsidP="005041FA">
      <w:pPr>
        <w:ind w:right="-1446"/>
        <w:jc w:val="right"/>
        <w:rPr>
          <w:sz w:val="24"/>
          <w:szCs w:val="24"/>
        </w:rPr>
      </w:pPr>
    </w:p>
    <w:p w:rsidR="001736DD" w:rsidRPr="007825D6" w:rsidRDefault="001736DD" w:rsidP="005041FA">
      <w:pPr>
        <w:ind w:right="-1446"/>
        <w:jc w:val="right"/>
        <w:rPr>
          <w:sz w:val="24"/>
          <w:szCs w:val="24"/>
        </w:rPr>
      </w:pPr>
    </w:p>
    <w:p w:rsidR="005041FA" w:rsidRPr="00854B44" w:rsidRDefault="0088326C" w:rsidP="005041FA">
      <w:pPr>
        <w:ind w:right="-1446"/>
        <w:jc w:val="right"/>
        <w:rPr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6667500" cy="61912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0FC" w:rsidRDefault="00213B4E" w:rsidP="00213B4E">
      <w:pPr>
        <w:ind w:right="-1446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750FC" w:rsidRPr="007825D6">
        <w:rPr>
          <w:sz w:val="24"/>
          <w:szCs w:val="24"/>
        </w:rPr>
        <w:lastRenderedPageBreak/>
        <w:t>Pajamų apskaitos tvarkos aprašo</w:t>
      </w:r>
    </w:p>
    <w:p w:rsidR="00E05C06" w:rsidRDefault="001034AA" w:rsidP="00141375">
      <w:pPr>
        <w:ind w:right="-1162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="009C0079">
        <w:rPr>
          <w:sz w:val="24"/>
          <w:szCs w:val="24"/>
        </w:rPr>
        <w:t xml:space="preserve"> priedas</w:t>
      </w:r>
    </w:p>
    <w:tbl>
      <w:tblPr>
        <w:tblW w:w="9016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585"/>
        <w:gridCol w:w="1419"/>
        <w:gridCol w:w="1423"/>
        <w:gridCol w:w="59"/>
        <w:gridCol w:w="216"/>
        <w:gridCol w:w="6"/>
        <w:gridCol w:w="230"/>
        <w:gridCol w:w="6"/>
        <w:gridCol w:w="818"/>
        <w:gridCol w:w="452"/>
        <w:gridCol w:w="6"/>
        <w:gridCol w:w="679"/>
        <w:gridCol w:w="414"/>
        <w:gridCol w:w="452"/>
        <w:gridCol w:w="6"/>
        <w:gridCol w:w="679"/>
        <w:gridCol w:w="281"/>
        <w:gridCol w:w="452"/>
        <w:gridCol w:w="6"/>
        <w:gridCol w:w="536"/>
        <w:gridCol w:w="283"/>
        <w:gridCol w:w="8"/>
      </w:tblGrid>
      <w:tr w:rsidR="00DD6DE6" w:rsidRPr="000D55A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rPr>
                <w:sz w:val="20"/>
                <w:lang w:eastAsia="lt-LT"/>
              </w:rPr>
            </w:pPr>
            <w:bookmarkStart w:id="7" w:name="RANGE!A1:H45"/>
            <w:bookmarkEnd w:id="7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Data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 </w:t>
            </w:r>
          </w:p>
        </w:tc>
      </w:tr>
      <w:tr w:rsidR="00B15771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771" w:rsidRPr="000D55AD" w:rsidRDefault="00B15771" w:rsidP="000D55AD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771" w:rsidRPr="000D55AD" w:rsidRDefault="00B15771" w:rsidP="00B15771">
            <w:pPr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Siuntėjas: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5771" w:rsidRPr="000D55AD" w:rsidRDefault="00B15771" w:rsidP="00B15771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771" w:rsidRPr="000D55AD" w:rsidRDefault="00B15771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771" w:rsidRPr="000D55AD" w:rsidRDefault="00B15771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771" w:rsidRPr="000D55AD" w:rsidRDefault="00B15771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771" w:rsidRPr="000D55AD" w:rsidRDefault="00B15771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771" w:rsidRPr="000D55AD" w:rsidRDefault="00B15771" w:rsidP="000D55AD">
            <w:pPr>
              <w:rPr>
                <w:b/>
                <w:bCs/>
                <w:sz w:val="20"/>
                <w:lang w:eastAsia="lt-LT"/>
              </w:rPr>
            </w:pPr>
          </w:p>
        </w:tc>
      </w:tr>
      <w:tr w:rsidR="00DD6DE6" w:rsidRPr="000D55A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B15771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B15771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rPr>
                <w:b/>
                <w:bCs/>
                <w:sz w:val="20"/>
                <w:lang w:eastAsia="lt-LT"/>
              </w:rPr>
            </w:pPr>
          </w:p>
        </w:tc>
      </w:tr>
      <w:tr w:rsidR="00B15771" w:rsidRPr="000D55AD">
        <w:trPr>
          <w:gridAfter w:val="2"/>
          <w:wAfter w:w="291" w:type="dxa"/>
          <w:trHeight w:val="269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771" w:rsidRPr="000D55AD" w:rsidRDefault="00B15771" w:rsidP="000D55AD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771" w:rsidRPr="000D55AD" w:rsidRDefault="00B15771" w:rsidP="00B15771">
            <w:pPr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Gavėjas: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5771" w:rsidRPr="000D55AD" w:rsidRDefault="00B15771" w:rsidP="00B15771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4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771" w:rsidRPr="000D55AD" w:rsidRDefault="00B15771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... </w:t>
            </w:r>
            <w:r w:rsidRPr="000D55AD">
              <w:rPr>
                <w:b/>
                <w:bCs/>
                <w:sz w:val="20"/>
                <w:lang w:eastAsia="lt-LT"/>
              </w:rPr>
              <w:t>savivaldybės iždas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771" w:rsidRPr="000D55AD" w:rsidRDefault="00B15771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771" w:rsidRPr="000D55AD" w:rsidRDefault="00B15771" w:rsidP="000D55AD">
            <w:pPr>
              <w:rPr>
                <w:b/>
                <w:bCs/>
                <w:sz w:val="20"/>
                <w:lang w:eastAsia="lt-LT"/>
              </w:rPr>
            </w:pPr>
          </w:p>
        </w:tc>
      </w:tr>
      <w:tr w:rsidR="00DD6DE6" w:rsidRPr="000D55A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B15771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B15771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rPr>
                <w:b/>
                <w:bCs/>
                <w:sz w:val="20"/>
                <w:lang w:eastAsia="lt-LT"/>
              </w:rPr>
            </w:pPr>
          </w:p>
        </w:tc>
      </w:tr>
      <w:tr w:rsidR="00B15771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771" w:rsidRPr="000D55AD" w:rsidRDefault="00B15771" w:rsidP="000D55AD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771" w:rsidRPr="000D55AD" w:rsidRDefault="00B15771" w:rsidP="00B15771">
            <w:pPr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Laikotarpis: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5771" w:rsidRPr="000D55AD" w:rsidRDefault="00B15771" w:rsidP="00B15771">
            <w:pPr>
              <w:ind w:left="-245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771" w:rsidRPr="000D55AD" w:rsidRDefault="00B15771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771" w:rsidRPr="000D55AD" w:rsidRDefault="00B15771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771" w:rsidRPr="000D55AD" w:rsidRDefault="00B15771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771" w:rsidRPr="000D55AD" w:rsidRDefault="00B15771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771" w:rsidRPr="000D55AD" w:rsidRDefault="00B15771" w:rsidP="000D55AD">
            <w:pPr>
              <w:rPr>
                <w:b/>
                <w:bCs/>
                <w:sz w:val="20"/>
                <w:lang w:eastAsia="lt-LT"/>
              </w:rPr>
            </w:pPr>
          </w:p>
        </w:tc>
      </w:tr>
      <w:tr w:rsidR="00DD6DE6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B15771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B15771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sz w:val="16"/>
                <w:szCs w:val="16"/>
                <w:lang w:eastAsia="lt-LT"/>
              </w:rPr>
            </w:pPr>
            <w:r w:rsidRPr="000D55AD">
              <w:rPr>
                <w:sz w:val="16"/>
                <w:szCs w:val="16"/>
                <w:lang w:eastAsia="lt-LT"/>
              </w:rPr>
              <w:t>(MMMM-mm-</w:t>
            </w:r>
            <w:proofErr w:type="spellStart"/>
            <w:r w:rsidRPr="000D55AD">
              <w:rPr>
                <w:sz w:val="16"/>
                <w:szCs w:val="16"/>
                <w:lang w:eastAsia="lt-LT"/>
              </w:rPr>
              <w:t>dd</w:t>
            </w:r>
            <w:proofErr w:type="spellEnd"/>
            <w:r w:rsidR="00587139" w:rsidRPr="00834837">
              <w:rPr>
                <w:szCs w:val="22"/>
              </w:rPr>
              <w:t>–</w:t>
            </w:r>
            <w:r w:rsidRPr="000D55AD">
              <w:rPr>
                <w:sz w:val="16"/>
                <w:szCs w:val="16"/>
                <w:lang w:eastAsia="lt-LT"/>
              </w:rPr>
              <w:t>MMMM-mm-</w:t>
            </w:r>
            <w:proofErr w:type="spellStart"/>
            <w:r w:rsidRPr="000D55AD">
              <w:rPr>
                <w:sz w:val="16"/>
                <w:szCs w:val="16"/>
                <w:lang w:eastAsia="lt-LT"/>
              </w:rPr>
              <w:t>dd</w:t>
            </w:r>
            <w:proofErr w:type="spellEnd"/>
            <w:r w:rsidRPr="000D55AD">
              <w:rPr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rPr>
                <w:b/>
                <w:bCs/>
                <w:sz w:val="20"/>
                <w:lang w:eastAsia="lt-LT"/>
              </w:rPr>
            </w:pPr>
          </w:p>
        </w:tc>
      </w:tr>
      <w:tr w:rsidR="00B15771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771" w:rsidRPr="000D55AD" w:rsidRDefault="00B15771" w:rsidP="000D55AD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771" w:rsidRPr="000D55AD" w:rsidRDefault="00B15771" w:rsidP="00B15771">
            <w:pPr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Pajamų rūšis: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5771" w:rsidRPr="000D55AD" w:rsidRDefault="00B15771" w:rsidP="00B15771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771" w:rsidRPr="000D55AD" w:rsidRDefault="00B15771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771" w:rsidRPr="000D55AD" w:rsidRDefault="00B15771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771" w:rsidRPr="000D55AD" w:rsidRDefault="00B15771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771" w:rsidRPr="000D55AD" w:rsidRDefault="00B15771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771" w:rsidRPr="000D55AD" w:rsidRDefault="00B15771" w:rsidP="000D55AD">
            <w:pPr>
              <w:rPr>
                <w:b/>
                <w:bCs/>
                <w:sz w:val="20"/>
                <w:lang w:eastAsia="lt-LT"/>
              </w:rPr>
            </w:pPr>
          </w:p>
        </w:tc>
      </w:tr>
      <w:tr w:rsidR="00DD6DE6" w:rsidRPr="000D55AD">
        <w:trPr>
          <w:trHeight w:val="2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rPr>
                <w:sz w:val="20"/>
                <w:lang w:eastAsia="lt-L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rPr>
                <w:sz w:val="20"/>
                <w:lang w:eastAsia="lt-LT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rPr>
                <w:sz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rPr>
                <w:sz w:val="20"/>
                <w:lang w:eastAsia="lt-L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rPr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rPr>
                <w:sz w:val="20"/>
                <w:lang w:eastAsia="lt-LT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rPr>
                <w:sz w:val="20"/>
                <w:lang w:eastAsia="lt-LT"/>
              </w:rPr>
            </w:pPr>
          </w:p>
        </w:tc>
      </w:tr>
      <w:tr w:rsidR="000D55AD" w:rsidRPr="000D55AD">
        <w:trPr>
          <w:gridAfter w:val="1"/>
          <w:wAfter w:w="8" w:type="dxa"/>
          <w:trHeight w:val="765"/>
        </w:trPr>
        <w:tc>
          <w:tcPr>
            <w:tcW w:w="34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5AD" w:rsidRPr="000D55AD" w:rsidRDefault="000D55AD" w:rsidP="000D55AD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 </w:t>
            </w:r>
          </w:p>
          <w:p w:rsidR="000D55AD" w:rsidRPr="000D55AD" w:rsidRDefault="000D55AD" w:rsidP="000D55AD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5AD" w:rsidRPr="000D55AD" w:rsidRDefault="000D55AD" w:rsidP="000D55AD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Laikotarpio pradžios likutis</w:t>
            </w:r>
          </w:p>
        </w:tc>
        <w:tc>
          <w:tcPr>
            <w:tcW w:w="15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5AD" w:rsidRPr="000D55AD" w:rsidRDefault="000D55AD" w:rsidP="000D55AD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Priskaičiuota pervestinų sumų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AD" w:rsidRPr="000D55AD" w:rsidRDefault="000D55AD" w:rsidP="000D55AD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Pervesta sumų</w:t>
            </w:r>
          </w:p>
        </w:tc>
        <w:tc>
          <w:tcPr>
            <w:tcW w:w="12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55AD" w:rsidRPr="000D55AD" w:rsidRDefault="000D55AD" w:rsidP="000D55AD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Laikotarpio pabaigos likutis</w:t>
            </w:r>
          </w:p>
        </w:tc>
      </w:tr>
      <w:tr w:rsidR="000D55AD" w:rsidRPr="000D55AD">
        <w:trPr>
          <w:gridAfter w:val="1"/>
          <w:wAfter w:w="8" w:type="dxa"/>
          <w:trHeight w:val="255"/>
        </w:trPr>
        <w:tc>
          <w:tcPr>
            <w:tcW w:w="348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A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B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C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5AD" w:rsidRPr="000D55AD" w:rsidRDefault="000D55AD" w:rsidP="000D55AD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D</w:t>
            </w:r>
          </w:p>
        </w:tc>
      </w:tr>
      <w:tr w:rsidR="00FD6C5E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I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FD6C5E" w:rsidRDefault="00FD6C5E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Pervestinos sumos iš (Lt):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</w:tr>
      <w:tr w:rsidR="00FD6C5E" w:rsidRPr="000D55AD">
        <w:trPr>
          <w:gridAfter w:val="1"/>
          <w:wAfter w:w="8" w:type="dxa"/>
          <w:trHeight w:val="27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1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_________________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0</w:t>
            </w:r>
          </w:p>
        </w:tc>
      </w:tr>
      <w:tr w:rsidR="00FD6C5E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2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_________________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</w:tr>
      <w:tr w:rsidR="00FD6C5E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3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_________________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</w:tr>
      <w:tr w:rsidR="00FD6C5E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4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_________________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</w:tr>
      <w:tr w:rsidR="00FD6C5E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...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...............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</w:tr>
      <w:tr w:rsidR="00FD6C5E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5E" w:rsidRPr="000D55AD" w:rsidRDefault="00FD6C5E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DD6DE6" w:rsidRPr="000D55AD">
        <w:trPr>
          <w:gridAfter w:val="1"/>
          <w:wAfter w:w="8" w:type="dxa"/>
          <w:trHeight w:val="870"/>
        </w:trPr>
        <w:tc>
          <w:tcPr>
            <w:tcW w:w="34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5AD" w:rsidRPr="000D55AD" w:rsidRDefault="000D55AD" w:rsidP="000D55AD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5AD" w:rsidRPr="000D55AD" w:rsidRDefault="000D55AD" w:rsidP="000D55AD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Laikotarpio pradžios likutis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5AD" w:rsidRPr="000D55AD" w:rsidRDefault="000D55AD" w:rsidP="000D55AD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Sukaupta pervestinų sumų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5AD" w:rsidRPr="000D55AD" w:rsidRDefault="000D55AD" w:rsidP="000D55AD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Priskaičiuota pervestinų sumų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55AD" w:rsidRPr="000D55AD" w:rsidRDefault="000D55AD" w:rsidP="000D55AD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Laikotarpio pabaigos likutis</w:t>
            </w:r>
          </w:p>
        </w:tc>
      </w:tr>
      <w:tr w:rsidR="00FD6C5E" w:rsidRPr="000D55AD">
        <w:trPr>
          <w:gridAfter w:val="1"/>
          <w:wAfter w:w="8" w:type="dxa"/>
          <w:trHeight w:val="24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II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FD6C5E" w:rsidRDefault="00FD6C5E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Sukauptos pervestinos sumos iš (Lt):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</w:tr>
      <w:tr w:rsidR="00FD6C5E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1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_________________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</w:tr>
      <w:tr w:rsidR="00FD6C5E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2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_________________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</w:tr>
      <w:tr w:rsidR="00FD6C5E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3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_________________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</w:tr>
      <w:tr w:rsidR="00FD6C5E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4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_________________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</w:tr>
      <w:tr w:rsidR="00FD6C5E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...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...............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</w:tr>
      <w:tr w:rsidR="00FD6C5E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5E" w:rsidRPr="000D55AD" w:rsidRDefault="00FD6C5E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DD6DE6" w:rsidRPr="000D55AD">
        <w:trPr>
          <w:gridAfter w:val="1"/>
          <w:wAfter w:w="8" w:type="dxa"/>
          <w:trHeight w:val="349"/>
        </w:trPr>
        <w:tc>
          <w:tcPr>
            <w:tcW w:w="34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AD" w:rsidRPr="000D55AD" w:rsidRDefault="000D55AD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AD" w:rsidRPr="000D55AD" w:rsidRDefault="000D55AD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AD" w:rsidRPr="000D55AD" w:rsidRDefault="000D55AD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Pajamų iš viso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AD" w:rsidRPr="000D55AD" w:rsidRDefault="000D55AD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AD" w:rsidRPr="000D55AD" w:rsidRDefault="000D55AD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FD6C5E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III</w:t>
            </w:r>
          </w:p>
        </w:tc>
        <w:tc>
          <w:tcPr>
            <w:tcW w:w="41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Pajamos iš (Lt):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</w:tr>
      <w:tr w:rsidR="00FD6C5E" w:rsidRPr="000D55AD">
        <w:trPr>
          <w:gridAfter w:val="1"/>
          <w:wAfter w:w="8" w:type="dxa"/>
          <w:trHeight w:val="23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1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_________________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X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X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X</w:t>
            </w:r>
          </w:p>
        </w:tc>
      </w:tr>
      <w:tr w:rsidR="00FD6C5E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2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_________________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X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X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X</w:t>
            </w:r>
          </w:p>
        </w:tc>
      </w:tr>
      <w:tr w:rsidR="00FD6C5E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3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_________________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X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X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X</w:t>
            </w:r>
          </w:p>
        </w:tc>
      </w:tr>
      <w:tr w:rsidR="00FD6C5E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4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_________________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X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X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X</w:t>
            </w:r>
          </w:p>
        </w:tc>
      </w:tr>
      <w:tr w:rsidR="00FD6C5E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...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...............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</w:p>
        </w:tc>
      </w:tr>
      <w:tr w:rsidR="00FD6C5E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5E" w:rsidRPr="000D55AD" w:rsidRDefault="00FD6C5E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X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0D55AD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X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D6C5E" w:rsidRPr="000D55AD" w:rsidRDefault="00FD6C5E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20"/>
                <w:lang w:eastAsia="lt-LT"/>
              </w:rPr>
              <w:t>X</w:t>
            </w:r>
          </w:p>
        </w:tc>
      </w:tr>
      <w:tr w:rsidR="00DD6DE6" w:rsidRPr="000D55A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D55AD" w:rsidRPr="000D55AD" w:rsidRDefault="000D55AD" w:rsidP="00DD6DE6">
            <w:pPr>
              <w:jc w:val="center"/>
              <w:rPr>
                <w:sz w:val="20"/>
                <w:lang w:eastAsia="lt-LT"/>
              </w:rPr>
            </w:pPr>
          </w:p>
        </w:tc>
      </w:tr>
      <w:tr w:rsidR="00DD6DE6" w:rsidRPr="000D55A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DE6" w:rsidRPr="000D55AD" w:rsidRDefault="00DD6DE6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DE6" w:rsidRPr="000D55AD" w:rsidRDefault="00DD6DE6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6DE6" w:rsidRPr="000D55AD" w:rsidRDefault="00DD6DE6" w:rsidP="00DD6DE6">
            <w:pPr>
              <w:rPr>
                <w:sz w:val="20"/>
                <w:lang w:eastAsia="lt-LT"/>
              </w:rPr>
            </w:pPr>
            <w:r w:rsidRPr="000D55AD">
              <w:rPr>
                <w:sz w:val="16"/>
                <w:szCs w:val="16"/>
                <w:lang w:eastAsia="lt-LT"/>
              </w:rPr>
              <w:t>Parengė: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DE6" w:rsidRPr="000D55AD" w:rsidRDefault="00DD6DE6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DE6" w:rsidRPr="000D55AD" w:rsidRDefault="00DD6DE6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DE6" w:rsidRPr="000D55AD" w:rsidRDefault="00DD6DE6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DE6" w:rsidRPr="000D55AD" w:rsidRDefault="00DD6DE6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DE6" w:rsidRPr="000D55AD" w:rsidRDefault="00DD6DE6" w:rsidP="00DD6DE6">
            <w:pPr>
              <w:jc w:val="center"/>
              <w:rPr>
                <w:sz w:val="20"/>
                <w:lang w:eastAsia="lt-LT"/>
              </w:rPr>
            </w:pPr>
          </w:p>
        </w:tc>
      </w:tr>
      <w:tr w:rsidR="00DD6DE6" w:rsidRPr="000D55AD">
        <w:trPr>
          <w:gridAfter w:val="1"/>
          <w:wAfter w:w="8" w:type="dxa"/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DE6" w:rsidRPr="000D55AD" w:rsidRDefault="00DD6DE6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DE6" w:rsidRPr="000D55AD" w:rsidRDefault="00DD6DE6" w:rsidP="00DD6DE6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DE6" w:rsidRPr="000D55AD" w:rsidRDefault="00DD6DE6" w:rsidP="00DD6DE6">
            <w:pPr>
              <w:rPr>
                <w:sz w:val="20"/>
                <w:lang w:eastAsia="lt-LT"/>
              </w:rPr>
            </w:pPr>
          </w:p>
        </w:tc>
        <w:tc>
          <w:tcPr>
            <w:tcW w:w="5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DE6" w:rsidRPr="000D55AD" w:rsidRDefault="00DD6DE6" w:rsidP="00DD6DE6">
            <w:pPr>
              <w:jc w:val="center"/>
              <w:rPr>
                <w:sz w:val="20"/>
                <w:lang w:eastAsia="lt-LT"/>
              </w:rPr>
            </w:pPr>
            <w:r w:rsidRPr="000D55AD">
              <w:rPr>
                <w:sz w:val="16"/>
                <w:szCs w:val="16"/>
                <w:lang w:eastAsia="lt-LT"/>
              </w:rPr>
              <w:t>(įstaigos vadovo vardas, pavardė, parašas)</w:t>
            </w:r>
          </w:p>
        </w:tc>
      </w:tr>
    </w:tbl>
    <w:p w:rsidR="005C5D3A" w:rsidRDefault="005C5D3A" w:rsidP="00141375">
      <w:pPr>
        <w:ind w:right="-1162"/>
        <w:jc w:val="right"/>
        <w:rPr>
          <w:sz w:val="24"/>
          <w:szCs w:val="24"/>
        </w:rPr>
      </w:pPr>
    </w:p>
    <w:p w:rsidR="000D55AD" w:rsidRDefault="000D55AD" w:rsidP="00141375">
      <w:pPr>
        <w:ind w:right="-1162"/>
        <w:jc w:val="right"/>
        <w:rPr>
          <w:sz w:val="24"/>
          <w:szCs w:val="24"/>
        </w:rPr>
      </w:pPr>
    </w:p>
    <w:p w:rsidR="000D55AD" w:rsidRDefault="000D55AD" w:rsidP="00141375">
      <w:pPr>
        <w:ind w:right="-1162"/>
        <w:jc w:val="right"/>
        <w:rPr>
          <w:sz w:val="24"/>
          <w:szCs w:val="24"/>
        </w:rPr>
      </w:pPr>
    </w:p>
    <w:p w:rsidR="000D55AD" w:rsidRDefault="000D55AD" w:rsidP="00141375">
      <w:pPr>
        <w:ind w:right="-1162"/>
        <w:jc w:val="right"/>
        <w:rPr>
          <w:sz w:val="24"/>
          <w:szCs w:val="24"/>
        </w:rPr>
      </w:pPr>
    </w:p>
    <w:p w:rsidR="000D55AD" w:rsidRDefault="000D55AD" w:rsidP="00141375">
      <w:pPr>
        <w:ind w:right="-1162"/>
        <w:jc w:val="right"/>
        <w:rPr>
          <w:sz w:val="24"/>
          <w:szCs w:val="24"/>
        </w:rPr>
      </w:pPr>
    </w:p>
    <w:p w:rsidR="000D55AD" w:rsidRDefault="000D55AD" w:rsidP="00141375">
      <w:pPr>
        <w:ind w:right="-1162"/>
        <w:jc w:val="right"/>
        <w:rPr>
          <w:sz w:val="24"/>
          <w:szCs w:val="24"/>
        </w:rPr>
      </w:pPr>
    </w:p>
    <w:p w:rsidR="000D55AD" w:rsidRDefault="000D55AD" w:rsidP="00141375">
      <w:pPr>
        <w:ind w:right="-1162"/>
        <w:jc w:val="right"/>
        <w:rPr>
          <w:sz w:val="24"/>
          <w:szCs w:val="24"/>
        </w:rPr>
      </w:pPr>
    </w:p>
    <w:p w:rsidR="000D55AD" w:rsidRDefault="000D55AD" w:rsidP="00141375">
      <w:pPr>
        <w:ind w:right="-1162"/>
        <w:jc w:val="right"/>
        <w:rPr>
          <w:sz w:val="24"/>
          <w:szCs w:val="24"/>
        </w:rPr>
      </w:pPr>
    </w:p>
    <w:p w:rsidR="000D55AD" w:rsidRDefault="000D55AD" w:rsidP="00141375">
      <w:pPr>
        <w:ind w:right="-1162"/>
        <w:jc w:val="right"/>
        <w:rPr>
          <w:sz w:val="24"/>
          <w:szCs w:val="24"/>
        </w:rPr>
      </w:pPr>
    </w:p>
    <w:p w:rsidR="00141375" w:rsidRPr="007825D6" w:rsidRDefault="009C0079" w:rsidP="00141375">
      <w:pPr>
        <w:ind w:right="-1162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41375" w:rsidRPr="007825D6">
        <w:rPr>
          <w:sz w:val="24"/>
          <w:szCs w:val="24"/>
        </w:rPr>
        <w:lastRenderedPageBreak/>
        <w:t>Pajamų apskaitos tvarkos aprašo</w:t>
      </w:r>
    </w:p>
    <w:p w:rsidR="00141375" w:rsidRPr="007825D6" w:rsidRDefault="00141375" w:rsidP="00A40A19">
      <w:pPr>
        <w:ind w:right="-1162"/>
        <w:jc w:val="right"/>
        <w:rPr>
          <w:sz w:val="24"/>
          <w:szCs w:val="24"/>
        </w:rPr>
      </w:pPr>
      <w:r w:rsidRPr="007825D6">
        <w:rPr>
          <w:sz w:val="24"/>
          <w:szCs w:val="24"/>
        </w:rPr>
        <w:t xml:space="preserve"> </w:t>
      </w:r>
      <w:r w:rsidR="00C63C69">
        <w:rPr>
          <w:sz w:val="24"/>
          <w:szCs w:val="24"/>
        </w:rPr>
        <w:t>4</w:t>
      </w:r>
      <w:r w:rsidR="000C43BD" w:rsidRPr="007825D6">
        <w:rPr>
          <w:sz w:val="24"/>
          <w:szCs w:val="24"/>
        </w:rPr>
        <w:t xml:space="preserve"> </w:t>
      </w:r>
      <w:r w:rsidRPr="007825D6">
        <w:rPr>
          <w:sz w:val="24"/>
          <w:szCs w:val="24"/>
        </w:rPr>
        <w:t>priedas</w:t>
      </w:r>
    </w:p>
    <w:tbl>
      <w:tblPr>
        <w:tblW w:w="9441" w:type="dxa"/>
        <w:tblInd w:w="89" w:type="dxa"/>
        <w:tblLook w:val="0000" w:firstRow="0" w:lastRow="0" w:firstColumn="0" w:lastColumn="0" w:noHBand="0" w:noVBand="0"/>
      </w:tblPr>
      <w:tblGrid>
        <w:gridCol w:w="280"/>
        <w:gridCol w:w="236"/>
        <w:gridCol w:w="1080"/>
        <w:gridCol w:w="1400"/>
        <w:gridCol w:w="1701"/>
        <w:gridCol w:w="1984"/>
        <w:gridCol w:w="1360"/>
        <w:gridCol w:w="1400"/>
      </w:tblGrid>
      <w:tr w:rsidR="00457744" w:rsidRPr="00457744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jc w:val="right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Data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</w:tr>
      <w:tr w:rsidR="00457744" w:rsidRPr="00457744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Siuntėjas: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</w:tr>
      <w:tr w:rsidR="00457744" w:rsidRPr="00457744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</w:tr>
      <w:tr w:rsidR="00457744" w:rsidRPr="00457744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Gavėjas:</w:t>
            </w:r>
          </w:p>
        </w:tc>
        <w:tc>
          <w:tcPr>
            <w:tcW w:w="5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 xml:space="preserve">                            </w:t>
            </w:r>
            <w:r w:rsidR="00B15771">
              <w:rPr>
                <w:b/>
                <w:bCs/>
                <w:sz w:val="20"/>
                <w:lang w:eastAsia="lt-LT"/>
              </w:rPr>
              <w:t xml:space="preserve">. . . </w:t>
            </w:r>
            <w:r w:rsidRPr="00457744">
              <w:rPr>
                <w:b/>
                <w:bCs/>
                <w:sz w:val="20"/>
                <w:lang w:eastAsia="lt-LT"/>
              </w:rPr>
              <w:t>savivaldybės iždas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</w:tr>
      <w:tr w:rsidR="00457744" w:rsidRPr="00457744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</w:tr>
      <w:tr w:rsidR="00457744" w:rsidRPr="00457744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Laikotarpis: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</w:tr>
      <w:tr w:rsidR="00457744" w:rsidRPr="00457744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16"/>
                <w:szCs w:val="16"/>
                <w:lang w:eastAsia="lt-LT"/>
              </w:rPr>
            </w:pPr>
            <w:r w:rsidRPr="00457744">
              <w:rPr>
                <w:sz w:val="16"/>
                <w:szCs w:val="16"/>
                <w:lang w:eastAsia="lt-LT"/>
              </w:rPr>
              <w:t>(MMMM-mm-</w:t>
            </w:r>
            <w:proofErr w:type="spellStart"/>
            <w:r w:rsidRPr="00457744">
              <w:rPr>
                <w:sz w:val="16"/>
                <w:szCs w:val="16"/>
                <w:lang w:eastAsia="lt-LT"/>
              </w:rPr>
              <w:t>dd</w:t>
            </w:r>
            <w:proofErr w:type="spellEnd"/>
            <w:r w:rsidRPr="00457744">
              <w:rPr>
                <w:sz w:val="16"/>
                <w:szCs w:val="16"/>
                <w:lang w:eastAsia="lt-LT"/>
              </w:rPr>
              <w:t>-MMMM-mm-</w:t>
            </w:r>
            <w:proofErr w:type="spellStart"/>
            <w:r w:rsidRPr="00457744">
              <w:rPr>
                <w:sz w:val="16"/>
                <w:szCs w:val="16"/>
                <w:lang w:eastAsia="lt-LT"/>
              </w:rPr>
              <w:t>dd</w:t>
            </w:r>
            <w:proofErr w:type="spellEnd"/>
            <w:r w:rsidRPr="00457744">
              <w:rPr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</w:tr>
      <w:tr w:rsidR="00457744" w:rsidRPr="00457744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Pajamų rūšis:</w:t>
            </w:r>
          </w:p>
        </w:tc>
        <w:tc>
          <w:tcPr>
            <w:tcW w:w="5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B15771" w:rsidP="00457744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. . . </w:t>
            </w:r>
            <w:r w:rsidR="00457744" w:rsidRPr="00457744">
              <w:rPr>
                <w:b/>
                <w:bCs/>
                <w:sz w:val="20"/>
                <w:lang w:eastAsia="lt-LT"/>
              </w:rPr>
              <w:t>savivaldybės iždui priklausanti pajamų, gautų už turto perleidimą, dalis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b/>
                <w:bCs/>
                <w:sz w:val="20"/>
                <w:lang w:eastAsia="lt-LT"/>
              </w:rPr>
            </w:pPr>
          </w:p>
        </w:tc>
      </w:tr>
      <w:tr w:rsidR="00457744" w:rsidRPr="00457744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</w:tr>
      <w:tr w:rsidR="00457744" w:rsidRPr="00457744">
        <w:trPr>
          <w:trHeight w:val="765"/>
        </w:trPr>
        <w:tc>
          <w:tcPr>
            <w:tcW w:w="29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44" w:rsidRPr="00457744" w:rsidRDefault="00457744" w:rsidP="00457744">
            <w:pPr>
              <w:jc w:val="center"/>
              <w:rPr>
                <w:b/>
                <w:bCs/>
                <w:sz w:val="20"/>
                <w:lang w:eastAsia="lt-LT"/>
              </w:rPr>
            </w:pPr>
          </w:p>
          <w:p w:rsidR="00457744" w:rsidRPr="00457744" w:rsidRDefault="00457744" w:rsidP="00457744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44" w:rsidRPr="00457744" w:rsidRDefault="00457744" w:rsidP="00457744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Laikotarpio pradžios likutis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44" w:rsidRPr="00457744" w:rsidRDefault="00457744" w:rsidP="00457744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Priskaičiuota pervestinų sumų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44" w:rsidRPr="00457744" w:rsidRDefault="00457744" w:rsidP="00457744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Pervesta sumų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744" w:rsidRPr="00457744" w:rsidRDefault="00457744" w:rsidP="00457744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Laikotarpio pabaigos likutis</w:t>
            </w:r>
          </w:p>
        </w:tc>
      </w:tr>
      <w:tr w:rsidR="00457744" w:rsidRPr="00457744">
        <w:trPr>
          <w:trHeight w:val="255"/>
        </w:trPr>
        <w:tc>
          <w:tcPr>
            <w:tcW w:w="299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D</w:t>
            </w:r>
          </w:p>
        </w:tc>
      </w:tr>
      <w:tr w:rsidR="00457744" w:rsidRPr="00457744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I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Pervestinos sumos iš (Lt):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</w:tr>
      <w:tr w:rsidR="00457744" w:rsidRPr="00457744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jc w:val="right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jc w:val="right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0</w:t>
            </w:r>
          </w:p>
        </w:tc>
      </w:tr>
      <w:tr w:rsidR="00457744" w:rsidRPr="00457744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</w:tr>
      <w:tr w:rsidR="00457744" w:rsidRPr="00457744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3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</w:tr>
      <w:tr w:rsidR="00457744" w:rsidRPr="00457744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4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</w:tr>
      <w:tr w:rsidR="00457744" w:rsidRPr="00457744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FD6C5E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...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</w:tr>
      <w:tr w:rsidR="00457744" w:rsidRPr="00457744">
        <w:trPr>
          <w:trHeight w:val="27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jc w:val="right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jc w:val="right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jc w:val="right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jc w:val="right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457744" w:rsidRPr="00457744">
        <w:trPr>
          <w:trHeight w:val="870"/>
        </w:trPr>
        <w:tc>
          <w:tcPr>
            <w:tcW w:w="29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44" w:rsidRPr="00457744" w:rsidRDefault="00457744" w:rsidP="00457744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44" w:rsidRPr="00457744" w:rsidRDefault="00457744" w:rsidP="00457744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Laikotarpio pradžios likutis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44" w:rsidRPr="00457744" w:rsidRDefault="00457744" w:rsidP="00457744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Sukaupta pervestinų sumų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44" w:rsidRPr="00457744" w:rsidRDefault="00457744" w:rsidP="00457744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Priskaičiuota pervestinų sumų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744" w:rsidRPr="00457744" w:rsidRDefault="00457744" w:rsidP="00457744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Laikotarpio pabaigos likutis</w:t>
            </w:r>
          </w:p>
        </w:tc>
      </w:tr>
      <w:tr w:rsidR="00457744" w:rsidRPr="00457744">
        <w:trPr>
          <w:trHeight w:val="24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II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Sukauptos pervestinos sumos iš (Lt):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</w:p>
        </w:tc>
      </w:tr>
      <w:tr w:rsidR="00457744" w:rsidRPr="00457744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</w:tr>
      <w:tr w:rsidR="00457744" w:rsidRPr="00457744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</w:tr>
      <w:tr w:rsidR="00457744" w:rsidRPr="00457744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3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</w:tr>
      <w:tr w:rsidR="00457744" w:rsidRPr="00457744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4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</w:tr>
      <w:tr w:rsidR="00457744" w:rsidRPr="00457744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FD6C5E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...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</w:tr>
      <w:tr w:rsidR="00457744" w:rsidRPr="00457744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jc w:val="right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jc w:val="right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jc w:val="right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jc w:val="right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457744" w:rsidRPr="00457744">
        <w:trPr>
          <w:trHeight w:val="1290"/>
        </w:trPr>
        <w:tc>
          <w:tcPr>
            <w:tcW w:w="29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44" w:rsidRPr="00457744" w:rsidRDefault="00457744" w:rsidP="000D66BE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44" w:rsidRPr="00457744" w:rsidRDefault="00457744" w:rsidP="000D66BE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44" w:rsidRPr="00457744" w:rsidRDefault="00457744" w:rsidP="000D66B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Savivaldybės iždui priklausanti pajamų, gautų už turto perleidimą, dalis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44" w:rsidRPr="00457744" w:rsidRDefault="00457744" w:rsidP="000D66BE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744" w:rsidRPr="00457744" w:rsidRDefault="00457744" w:rsidP="000D66BE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FD6C5E" w:rsidRPr="00457744">
        <w:trPr>
          <w:trHeight w:val="52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C5E" w:rsidRPr="00457744" w:rsidRDefault="00FD6C5E" w:rsidP="000D66B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III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5E" w:rsidRPr="00457744" w:rsidRDefault="00FD6C5E" w:rsidP="000D66BE">
            <w:pPr>
              <w:jc w:val="center"/>
              <w:rPr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.... </w:t>
            </w:r>
            <w:r w:rsidRPr="00457744">
              <w:rPr>
                <w:b/>
                <w:bCs/>
                <w:sz w:val="20"/>
                <w:lang w:eastAsia="lt-LT"/>
              </w:rPr>
              <w:t>savivaldybės iždui priklausanti pajamų, gautų už turto perleidimą, dalis iš (Lt):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457744" w:rsidRDefault="00FD6C5E" w:rsidP="000D66B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5E" w:rsidRPr="00457744" w:rsidRDefault="00FD6C5E" w:rsidP="000D66BE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C5E" w:rsidRPr="00457744" w:rsidRDefault="00FD6C5E" w:rsidP="000D66BE">
            <w:pPr>
              <w:jc w:val="center"/>
              <w:rPr>
                <w:sz w:val="20"/>
                <w:lang w:eastAsia="lt-LT"/>
              </w:rPr>
            </w:pPr>
          </w:p>
        </w:tc>
      </w:tr>
      <w:tr w:rsidR="00457744" w:rsidRPr="00457744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X</w:t>
            </w:r>
          </w:p>
        </w:tc>
      </w:tr>
      <w:tr w:rsidR="00457744" w:rsidRPr="00457744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X</w:t>
            </w:r>
          </w:p>
        </w:tc>
      </w:tr>
      <w:tr w:rsidR="00457744" w:rsidRPr="00457744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3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X</w:t>
            </w:r>
          </w:p>
        </w:tc>
      </w:tr>
      <w:tr w:rsidR="00457744" w:rsidRPr="00457744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4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X</w:t>
            </w:r>
          </w:p>
        </w:tc>
      </w:tr>
      <w:tr w:rsidR="00457744" w:rsidRPr="00457744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</w:tr>
      <w:tr w:rsidR="00457744" w:rsidRPr="00457744">
        <w:trPr>
          <w:trHeight w:val="25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FD6C5E">
            <w:pPr>
              <w:jc w:val="center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jc w:val="right"/>
              <w:rPr>
                <w:b/>
                <w:bCs/>
                <w:sz w:val="20"/>
                <w:lang w:eastAsia="lt-LT"/>
              </w:rPr>
            </w:pPr>
            <w:r w:rsidRPr="00457744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57744" w:rsidRPr="00457744" w:rsidRDefault="00457744" w:rsidP="00457744">
            <w:pPr>
              <w:jc w:val="center"/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X</w:t>
            </w:r>
          </w:p>
        </w:tc>
      </w:tr>
      <w:tr w:rsidR="00457744" w:rsidRPr="00457744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</w:tr>
      <w:tr w:rsidR="000D66BE" w:rsidRPr="00457744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6BE" w:rsidRPr="00457744" w:rsidRDefault="000D66BE" w:rsidP="00457744">
            <w:pPr>
              <w:rPr>
                <w:sz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6BE" w:rsidRPr="00457744" w:rsidRDefault="000D66BE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6BE" w:rsidRPr="00457744" w:rsidRDefault="000D66BE" w:rsidP="0045774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66BE" w:rsidRPr="00457744" w:rsidRDefault="000D66BE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66BE" w:rsidRPr="00457744" w:rsidRDefault="000D66BE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6BE" w:rsidRPr="00457744" w:rsidRDefault="000D66BE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6BE" w:rsidRPr="00457744" w:rsidRDefault="000D66BE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6BE" w:rsidRPr="00457744" w:rsidRDefault="000D66BE" w:rsidP="00457744">
            <w:pPr>
              <w:rPr>
                <w:sz w:val="20"/>
                <w:lang w:eastAsia="lt-LT"/>
              </w:rPr>
            </w:pPr>
          </w:p>
        </w:tc>
      </w:tr>
      <w:tr w:rsidR="00457744" w:rsidRPr="00457744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16"/>
                <w:szCs w:val="16"/>
                <w:lang w:eastAsia="lt-LT"/>
              </w:rPr>
            </w:pPr>
            <w:r w:rsidRPr="00457744">
              <w:rPr>
                <w:sz w:val="16"/>
                <w:szCs w:val="16"/>
                <w:lang w:eastAsia="lt-LT"/>
              </w:rPr>
              <w:t>Parengė:</w:t>
            </w: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  <w:r w:rsidRPr="00457744">
              <w:rPr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</w:tr>
      <w:tr w:rsidR="00457744" w:rsidRPr="00457744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16"/>
                <w:szCs w:val="16"/>
                <w:lang w:eastAsia="lt-LT"/>
              </w:rPr>
            </w:pPr>
            <w:r w:rsidRPr="00457744">
              <w:rPr>
                <w:sz w:val="16"/>
                <w:szCs w:val="16"/>
                <w:lang w:eastAsia="lt-LT"/>
              </w:rPr>
              <w:t>(įstaigos vadovo vardas, pavardė, parašas)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744" w:rsidRPr="00457744" w:rsidRDefault="00457744" w:rsidP="00457744">
            <w:pPr>
              <w:rPr>
                <w:sz w:val="20"/>
                <w:lang w:eastAsia="lt-LT"/>
              </w:rPr>
            </w:pPr>
          </w:p>
        </w:tc>
      </w:tr>
    </w:tbl>
    <w:p w:rsidR="007D1843" w:rsidRPr="007825D6" w:rsidRDefault="007D1843" w:rsidP="00016784">
      <w:pPr>
        <w:ind w:right="-1162"/>
        <w:jc w:val="right"/>
        <w:rPr>
          <w:sz w:val="24"/>
          <w:szCs w:val="24"/>
        </w:rPr>
      </w:pPr>
    </w:p>
    <w:p w:rsidR="00A40A19" w:rsidRPr="00213B4E" w:rsidRDefault="00A40A19" w:rsidP="00457744">
      <w:pPr>
        <w:ind w:right="-1162"/>
        <w:rPr>
          <w:sz w:val="24"/>
          <w:szCs w:val="24"/>
        </w:rPr>
      </w:pPr>
    </w:p>
    <w:sectPr w:rsidR="00A40A19" w:rsidRPr="00213B4E" w:rsidSect="00236985">
      <w:pgSz w:w="11907" w:h="16840" w:code="9"/>
      <w:pgMar w:top="851" w:right="1644" w:bottom="1134" w:left="1077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0F" w:rsidRDefault="002F560F">
      <w:r>
        <w:separator/>
      </w:r>
    </w:p>
  </w:endnote>
  <w:endnote w:type="continuationSeparator" w:id="0">
    <w:p w:rsidR="002F560F" w:rsidRDefault="002F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DF" w:rsidRDefault="002074DF" w:rsidP="00BC01C8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15</w:t>
    </w:r>
    <w:r>
      <w:rPr>
        <w:rStyle w:val="Puslapionumeris"/>
      </w:rPr>
      <w:fldChar w:fldCharType="end"/>
    </w:r>
  </w:p>
  <w:p w:rsidR="002074DF" w:rsidRDefault="002074DF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DF" w:rsidRDefault="002074D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0F" w:rsidRDefault="002F560F">
      <w:r>
        <w:separator/>
      </w:r>
    </w:p>
  </w:footnote>
  <w:footnote w:type="continuationSeparator" w:id="0">
    <w:p w:rsidR="002F560F" w:rsidRDefault="002F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DF" w:rsidRDefault="002074DF" w:rsidP="001A470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15</w:t>
    </w:r>
    <w:r>
      <w:rPr>
        <w:rStyle w:val="Puslapionumeris"/>
      </w:rPr>
      <w:fldChar w:fldCharType="end"/>
    </w:r>
  </w:p>
  <w:p w:rsidR="002074DF" w:rsidRDefault="002074D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4DF" w:rsidRPr="001A4703" w:rsidRDefault="002074DF" w:rsidP="001A4703">
    <w:pPr>
      <w:pStyle w:val="Antrats"/>
      <w:framePr w:wrap="around" w:vAnchor="text" w:hAnchor="margin" w:xAlign="center" w:y="1"/>
      <w:jc w:val="center"/>
      <w:rPr>
        <w:rStyle w:val="Puslapionumeris"/>
        <w:rFonts w:ascii="Times New Roman" w:hAnsi="Times New Roman"/>
      </w:rPr>
    </w:pPr>
    <w:r w:rsidRPr="001A4703">
      <w:rPr>
        <w:rStyle w:val="Puslapionumeris"/>
        <w:rFonts w:ascii="Times New Roman" w:hAnsi="Times New Roman"/>
      </w:rPr>
      <w:fldChar w:fldCharType="begin"/>
    </w:r>
    <w:r w:rsidRPr="001A4703">
      <w:rPr>
        <w:rStyle w:val="Puslapionumeris"/>
        <w:rFonts w:ascii="Times New Roman" w:hAnsi="Times New Roman"/>
      </w:rPr>
      <w:instrText xml:space="preserve">PAGE  </w:instrText>
    </w:r>
    <w:r w:rsidRPr="001A4703">
      <w:rPr>
        <w:rStyle w:val="Puslapionumeris"/>
        <w:rFonts w:ascii="Times New Roman" w:hAnsi="Times New Roman"/>
      </w:rPr>
      <w:fldChar w:fldCharType="separate"/>
    </w:r>
    <w:r w:rsidR="00260856">
      <w:rPr>
        <w:rStyle w:val="Puslapionumeris"/>
        <w:rFonts w:ascii="Times New Roman" w:hAnsi="Times New Roman"/>
        <w:noProof/>
      </w:rPr>
      <w:t>7</w:t>
    </w:r>
    <w:r w:rsidRPr="001A4703">
      <w:rPr>
        <w:rStyle w:val="Puslapionumeris"/>
        <w:rFonts w:ascii="Times New Roman" w:hAnsi="Times New Roman"/>
      </w:rPr>
      <w:fldChar w:fldCharType="end"/>
    </w:r>
  </w:p>
  <w:p w:rsidR="002074DF" w:rsidRDefault="002074DF" w:rsidP="009D7197">
    <w:pPr>
      <w:pStyle w:val="Antrats"/>
      <w:framePr w:wrap="around" w:vAnchor="text" w:hAnchor="margin" w:xAlign="center" w:y="1"/>
      <w:rPr>
        <w:rStyle w:val="Puslapionumeris"/>
      </w:rPr>
    </w:pPr>
  </w:p>
  <w:p w:rsidR="002074DF" w:rsidRDefault="002074D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4E0"/>
    <w:multiLevelType w:val="multilevel"/>
    <w:tmpl w:val="40288E64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152"/>
        </w:tabs>
        <w:ind w:left="1152" w:hanging="432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E77B8"/>
    <w:multiLevelType w:val="multilevel"/>
    <w:tmpl w:val="E800EE7E"/>
    <w:lvl w:ilvl="0">
      <w:start w:val="1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152"/>
        </w:tabs>
        <w:ind w:left="1152" w:hanging="432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D27FF2"/>
    <w:multiLevelType w:val="multilevel"/>
    <w:tmpl w:val="159E9288"/>
    <w:lvl w:ilvl="0">
      <w:start w:val="1"/>
      <w:numFmt w:val="decimal"/>
      <w:pStyle w:val="Antrat1"/>
      <w:lvlText w:val="%1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7"/>
      <w:numFmt w:val="decimal"/>
      <w:pStyle w:val="Antrat2"/>
      <w:lvlText w:val="%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6CB47F4"/>
    <w:multiLevelType w:val="multilevel"/>
    <w:tmpl w:val="37E2267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2"/>
      <w:numFmt w:val="decimal"/>
      <w:lvlText w:val="7.%2."/>
      <w:lvlJc w:val="left"/>
      <w:pPr>
        <w:tabs>
          <w:tab w:val="num" w:pos="1152"/>
        </w:tabs>
        <w:ind w:left="1152" w:hanging="432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775433"/>
    <w:multiLevelType w:val="multilevel"/>
    <w:tmpl w:val="75B634A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tabs>
          <w:tab w:val="num" w:pos="1152"/>
        </w:tabs>
        <w:ind w:left="1152" w:hanging="432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324B83"/>
    <w:multiLevelType w:val="multilevel"/>
    <w:tmpl w:val="A728209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tabs>
          <w:tab w:val="num" w:pos="1152"/>
        </w:tabs>
        <w:ind w:left="1152" w:hanging="432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FE74A83"/>
    <w:multiLevelType w:val="hybridMultilevel"/>
    <w:tmpl w:val="973EA188"/>
    <w:lvl w:ilvl="0" w:tplc="7B2CC7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7A609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90EF2"/>
    <w:multiLevelType w:val="multilevel"/>
    <w:tmpl w:val="75B634A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tabs>
          <w:tab w:val="num" w:pos="1152"/>
        </w:tabs>
        <w:ind w:left="1152" w:hanging="432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3F61997"/>
    <w:multiLevelType w:val="multilevel"/>
    <w:tmpl w:val="1F84757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2"/>
      <w:numFmt w:val="decimal"/>
      <w:lvlText w:val="7.%2."/>
      <w:lvlJc w:val="left"/>
      <w:pPr>
        <w:tabs>
          <w:tab w:val="num" w:pos="1152"/>
        </w:tabs>
        <w:ind w:left="1152" w:hanging="432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5AE0C1F"/>
    <w:multiLevelType w:val="multilevel"/>
    <w:tmpl w:val="12465FC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 w15:restartNumberingAfterBreak="0">
    <w:nsid w:val="381B106C"/>
    <w:multiLevelType w:val="multilevel"/>
    <w:tmpl w:val="5CB036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1" w15:restartNumberingAfterBreak="0">
    <w:nsid w:val="39D6015E"/>
    <w:multiLevelType w:val="multilevel"/>
    <w:tmpl w:val="93CCA1A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7.%2."/>
      <w:lvlJc w:val="left"/>
      <w:pPr>
        <w:tabs>
          <w:tab w:val="num" w:pos="1152"/>
        </w:tabs>
        <w:ind w:left="1152" w:hanging="432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1383EE7"/>
    <w:multiLevelType w:val="multilevel"/>
    <w:tmpl w:val="0F0A4B3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 w15:restartNumberingAfterBreak="0">
    <w:nsid w:val="4D4F1FB3"/>
    <w:multiLevelType w:val="multilevel"/>
    <w:tmpl w:val="A05C89C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265B23"/>
    <w:multiLevelType w:val="multilevel"/>
    <w:tmpl w:val="A96C2DC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lvlText w:val="24.%2."/>
      <w:lvlJc w:val="left"/>
      <w:pPr>
        <w:tabs>
          <w:tab w:val="num" w:pos="1152"/>
        </w:tabs>
        <w:ind w:left="1152" w:hanging="432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68037B5"/>
    <w:multiLevelType w:val="multilevel"/>
    <w:tmpl w:val="E800EE7E"/>
    <w:lvl w:ilvl="0">
      <w:start w:val="1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152"/>
        </w:tabs>
        <w:ind w:left="1152" w:hanging="432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78972B9"/>
    <w:multiLevelType w:val="multilevel"/>
    <w:tmpl w:val="E07212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152"/>
        </w:tabs>
        <w:ind w:left="1152" w:hanging="432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C457F09"/>
    <w:multiLevelType w:val="multilevel"/>
    <w:tmpl w:val="08784E3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1152"/>
        </w:tabs>
        <w:ind w:left="1152" w:hanging="432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17638C5"/>
    <w:multiLevelType w:val="multilevel"/>
    <w:tmpl w:val="AE2C5F18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9" w15:restartNumberingAfterBreak="0">
    <w:nsid w:val="70CA4349"/>
    <w:multiLevelType w:val="multilevel"/>
    <w:tmpl w:val="5ED21A1C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tabs>
          <w:tab w:val="num" w:pos="1152"/>
        </w:tabs>
        <w:ind w:left="1152" w:hanging="432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28C3F76"/>
    <w:multiLevelType w:val="multilevel"/>
    <w:tmpl w:val="E800EE7E"/>
    <w:lvl w:ilvl="0">
      <w:start w:val="1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152"/>
        </w:tabs>
        <w:ind w:left="1152" w:hanging="432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F75709C"/>
    <w:multiLevelType w:val="multilevel"/>
    <w:tmpl w:val="2CECA338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152"/>
        </w:tabs>
        <w:ind w:left="1152" w:hanging="432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18"/>
  </w:num>
  <w:num w:numId="8">
    <w:abstractNumId w:val="5"/>
  </w:num>
  <w:num w:numId="9">
    <w:abstractNumId w:val="14"/>
  </w:num>
  <w:num w:numId="10">
    <w:abstractNumId w:val="16"/>
  </w:num>
  <w:num w:numId="11">
    <w:abstractNumId w:val="7"/>
  </w:num>
  <w:num w:numId="12">
    <w:abstractNumId w:val="20"/>
  </w:num>
  <w:num w:numId="13">
    <w:abstractNumId w:val="12"/>
  </w:num>
  <w:num w:numId="14">
    <w:abstractNumId w:val="3"/>
  </w:num>
  <w:num w:numId="15">
    <w:abstractNumId w:val="11"/>
  </w:num>
  <w:num w:numId="16">
    <w:abstractNumId w:val="4"/>
  </w:num>
  <w:num w:numId="17">
    <w:abstractNumId w:val="19"/>
  </w:num>
  <w:num w:numId="18">
    <w:abstractNumId w:val="21"/>
  </w:num>
  <w:num w:numId="19">
    <w:abstractNumId w:val="0"/>
  </w:num>
  <w:num w:numId="20">
    <w:abstractNumId w:val="17"/>
  </w:num>
  <w:num w:numId="21">
    <w:abstractNumId w:val="10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EC"/>
    <w:rsid w:val="000014FD"/>
    <w:rsid w:val="00002638"/>
    <w:rsid w:val="000030E5"/>
    <w:rsid w:val="0000318C"/>
    <w:rsid w:val="00004F6F"/>
    <w:rsid w:val="000057C9"/>
    <w:rsid w:val="00007318"/>
    <w:rsid w:val="00007B3C"/>
    <w:rsid w:val="00007C56"/>
    <w:rsid w:val="00007D51"/>
    <w:rsid w:val="000100DC"/>
    <w:rsid w:val="000111D4"/>
    <w:rsid w:val="00011E11"/>
    <w:rsid w:val="00011E90"/>
    <w:rsid w:val="00011F53"/>
    <w:rsid w:val="00012294"/>
    <w:rsid w:val="000123AC"/>
    <w:rsid w:val="00012407"/>
    <w:rsid w:val="000124BF"/>
    <w:rsid w:val="00012B9E"/>
    <w:rsid w:val="00013226"/>
    <w:rsid w:val="00013698"/>
    <w:rsid w:val="00014FA8"/>
    <w:rsid w:val="0001502B"/>
    <w:rsid w:val="00016104"/>
    <w:rsid w:val="00016784"/>
    <w:rsid w:val="000209CB"/>
    <w:rsid w:val="00020AC4"/>
    <w:rsid w:val="00021A59"/>
    <w:rsid w:val="00022D75"/>
    <w:rsid w:val="00023ED7"/>
    <w:rsid w:val="0002522D"/>
    <w:rsid w:val="000258A6"/>
    <w:rsid w:val="00026B47"/>
    <w:rsid w:val="00026F57"/>
    <w:rsid w:val="00026FA1"/>
    <w:rsid w:val="0003102F"/>
    <w:rsid w:val="00032A4D"/>
    <w:rsid w:val="00032DFA"/>
    <w:rsid w:val="00033098"/>
    <w:rsid w:val="00033126"/>
    <w:rsid w:val="000331EA"/>
    <w:rsid w:val="00033CD7"/>
    <w:rsid w:val="0003407A"/>
    <w:rsid w:val="000340A0"/>
    <w:rsid w:val="00035352"/>
    <w:rsid w:val="000364F4"/>
    <w:rsid w:val="000375BA"/>
    <w:rsid w:val="00037BC2"/>
    <w:rsid w:val="00041761"/>
    <w:rsid w:val="0004301F"/>
    <w:rsid w:val="000432CE"/>
    <w:rsid w:val="00043E70"/>
    <w:rsid w:val="00043F53"/>
    <w:rsid w:val="000448CE"/>
    <w:rsid w:val="00044B43"/>
    <w:rsid w:val="000468F4"/>
    <w:rsid w:val="00046CED"/>
    <w:rsid w:val="00047548"/>
    <w:rsid w:val="00047AF2"/>
    <w:rsid w:val="00047D4C"/>
    <w:rsid w:val="00050974"/>
    <w:rsid w:val="000515D8"/>
    <w:rsid w:val="0005162C"/>
    <w:rsid w:val="00051AFF"/>
    <w:rsid w:val="00051D04"/>
    <w:rsid w:val="000523F2"/>
    <w:rsid w:val="0005425C"/>
    <w:rsid w:val="0005492F"/>
    <w:rsid w:val="00054EC0"/>
    <w:rsid w:val="0005676B"/>
    <w:rsid w:val="00056C0C"/>
    <w:rsid w:val="00057465"/>
    <w:rsid w:val="00057AA4"/>
    <w:rsid w:val="000603C0"/>
    <w:rsid w:val="0006080D"/>
    <w:rsid w:val="00060B31"/>
    <w:rsid w:val="0006580A"/>
    <w:rsid w:val="0006642E"/>
    <w:rsid w:val="00066B96"/>
    <w:rsid w:val="00066DEE"/>
    <w:rsid w:val="000670D3"/>
    <w:rsid w:val="00067A45"/>
    <w:rsid w:val="00070225"/>
    <w:rsid w:val="0007056A"/>
    <w:rsid w:val="00070DDF"/>
    <w:rsid w:val="00072C69"/>
    <w:rsid w:val="000736F7"/>
    <w:rsid w:val="00073871"/>
    <w:rsid w:val="00073952"/>
    <w:rsid w:val="00073DA8"/>
    <w:rsid w:val="00074592"/>
    <w:rsid w:val="00074703"/>
    <w:rsid w:val="00074D9B"/>
    <w:rsid w:val="00076BDA"/>
    <w:rsid w:val="00076C4A"/>
    <w:rsid w:val="0008033F"/>
    <w:rsid w:val="00080A28"/>
    <w:rsid w:val="00083951"/>
    <w:rsid w:val="000839CF"/>
    <w:rsid w:val="00084594"/>
    <w:rsid w:val="00085485"/>
    <w:rsid w:val="00087465"/>
    <w:rsid w:val="00091133"/>
    <w:rsid w:val="000913CA"/>
    <w:rsid w:val="0009184C"/>
    <w:rsid w:val="000920C0"/>
    <w:rsid w:val="0009342D"/>
    <w:rsid w:val="000943E7"/>
    <w:rsid w:val="00095419"/>
    <w:rsid w:val="000955BE"/>
    <w:rsid w:val="0009601F"/>
    <w:rsid w:val="00096348"/>
    <w:rsid w:val="00096B58"/>
    <w:rsid w:val="00097692"/>
    <w:rsid w:val="00097B0C"/>
    <w:rsid w:val="00097C5D"/>
    <w:rsid w:val="000A205C"/>
    <w:rsid w:val="000A26AC"/>
    <w:rsid w:val="000A476C"/>
    <w:rsid w:val="000A563A"/>
    <w:rsid w:val="000A61D3"/>
    <w:rsid w:val="000A65FC"/>
    <w:rsid w:val="000A6D5D"/>
    <w:rsid w:val="000A77D1"/>
    <w:rsid w:val="000B146E"/>
    <w:rsid w:val="000B156B"/>
    <w:rsid w:val="000B1F5B"/>
    <w:rsid w:val="000B2CA2"/>
    <w:rsid w:val="000B2F09"/>
    <w:rsid w:val="000B328C"/>
    <w:rsid w:val="000B3826"/>
    <w:rsid w:val="000B3E3C"/>
    <w:rsid w:val="000B469E"/>
    <w:rsid w:val="000B6443"/>
    <w:rsid w:val="000B729C"/>
    <w:rsid w:val="000B7545"/>
    <w:rsid w:val="000B7D2D"/>
    <w:rsid w:val="000C00B7"/>
    <w:rsid w:val="000C0932"/>
    <w:rsid w:val="000C3747"/>
    <w:rsid w:val="000C43BD"/>
    <w:rsid w:val="000C6C29"/>
    <w:rsid w:val="000C7203"/>
    <w:rsid w:val="000C7474"/>
    <w:rsid w:val="000C7D8D"/>
    <w:rsid w:val="000D16BF"/>
    <w:rsid w:val="000D1718"/>
    <w:rsid w:val="000D196B"/>
    <w:rsid w:val="000D19A1"/>
    <w:rsid w:val="000D256B"/>
    <w:rsid w:val="000D2869"/>
    <w:rsid w:val="000D3D26"/>
    <w:rsid w:val="000D4740"/>
    <w:rsid w:val="000D4DD5"/>
    <w:rsid w:val="000D55AD"/>
    <w:rsid w:val="000D5D78"/>
    <w:rsid w:val="000D62F7"/>
    <w:rsid w:val="000D66BE"/>
    <w:rsid w:val="000D6E46"/>
    <w:rsid w:val="000D720E"/>
    <w:rsid w:val="000D7E7B"/>
    <w:rsid w:val="000E0506"/>
    <w:rsid w:val="000E1052"/>
    <w:rsid w:val="000E1CEC"/>
    <w:rsid w:val="000E23C9"/>
    <w:rsid w:val="000E2DEF"/>
    <w:rsid w:val="000E4498"/>
    <w:rsid w:val="000E542D"/>
    <w:rsid w:val="000E61B0"/>
    <w:rsid w:val="000E6720"/>
    <w:rsid w:val="000E6EA6"/>
    <w:rsid w:val="000E7642"/>
    <w:rsid w:val="000F1B10"/>
    <w:rsid w:val="000F2265"/>
    <w:rsid w:val="000F2869"/>
    <w:rsid w:val="000F2E61"/>
    <w:rsid w:val="000F4475"/>
    <w:rsid w:val="000F6ADE"/>
    <w:rsid w:val="001000B4"/>
    <w:rsid w:val="001001F9"/>
    <w:rsid w:val="001021BD"/>
    <w:rsid w:val="0010257B"/>
    <w:rsid w:val="001034AA"/>
    <w:rsid w:val="00104160"/>
    <w:rsid w:val="001042D9"/>
    <w:rsid w:val="00106C14"/>
    <w:rsid w:val="00107760"/>
    <w:rsid w:val="00107A9D"/>
    <w:rsid w:val="00107FDE"/>
    <w:rsid w:val="0011046A"/>
    <w:rsid w:val="001108DC"/>
    <w:rsid w:val="00110D6A"/>
    <w:rsid w:val="00112A85"/>
    <w:rsid w:val="001130A6"/>
    <w:rsid w:val="00114CA2"/>
    <w:rsid w:val="0011566B"/>
    <w:rsid w:val="00116962"/>
    <w:rsid w:val="00117D17"/>
    <w:rsid w:val="0012350E"/>
    <w:rsid w:val="00123D0E"/>
    <w:rsid w:val="0012403E"/>
    <w:rsid w:val="00124D79"/>
    <w:rsid w:val="0012605B"/>
    <w:rsid w:val="00126C6B"/>
    <w:rsid w:val="00130AC9"/>
    <w:rsid w:val="00130C6F"/>
    <w:rsid w:val="00130F71"/>
    <w:rsid w:val="00131527"/>
    <w:rsid w:val="001318C2"/>
    <w:rsid w:val="00132666"/>
    <w:rsid w:val="00133C91"/>
    <w:rsid w:val="00136CDE"/>
    <w:rsid w:val="00136F92"/>
    <w:rsid w:val="001371D3"/>
    <w:rsid w:val="00137F0E"/>
    <w:rsid w:val="00140859"/>
    <w:rsid w:val="00140AB7"/>
    <w:rsid w:val="00141375"/>
    <w:rsid w:val="00141C14"/>
    <w:rsid w:val="001426C4"/>
    <w:rsid w:val="00143901"/>
    <w:rsid w:val="00144C0C"/>
    <w:rsid w:val="001455A7"/>
    <w:rsid w:val="00145A5D"/>
    <w:rsid w:val="00145DCD"/>
    <w:rsid w:val="00146E3B"/>
    <w:rsid w:val="001477EC"/>
    <w:rsid w:val="00151438"/>
    <w:rsid w:val="0015194B"/>
    <w:rsid w:val="00151CBE"/>
    <w:rsid w:val="00153039"/>
    <w:rsid w:val="001541BF"/>
    <w:rsid w:val="00154949"/>
    <w:rsid w:val="001576DD"/>
    <w:rsid w:val="001600A7"/>
    <w:rsid w:val="00161FFB"/>
    <w:rsid w:val="001625DF"/>
    <w:rsid w:val="00163E35"/>
    <w:rsid w:val="00164700"/>
    <w:rsid w:val="001659BA"/>
    <w:rsid w:val="00165B5B"/>
    <w:rsid w:val="001666B4"/>
    <w:rsid w:val="00166FC3"/>
    <w:rsid w:val="00171AE5"/>
    <w:rsid w:val="001722F9"/>
    <w:rsid w:val="00172631"/>
    <w:rsid w:val="00172B62"/>
    <w:rsid w:val="001736DD"/>
    <w:rsid w:val="00173E33"/>
    <w:rsid w:val="00174110"/>
    <w:rsid w:val="001747DE"/>
    <w:rsid w:val="00174E93"/>
    <w:rsid w:val="00175A47"/>
    <w:rsid w:val="00177C6D"/>
    <w:rsid w:val="00177F52"/>
    <w:rsid w:val="00180538"/>
    <w:rsid w:val="001809F3"/>
    <w:rsid w:val="00181A3F"/>
    <w:rsid w:val="00181ED7"/>
    <w:rsid w:val="0018326F"/>
    <w:rsid w:val="00183CB0"/>
    <w:rsid w:val="00183CF9"/>
    <w:rsid w:val="001854F2"/>
    <w:rsid w:val="0018588D"/>
    <w:rsid w:val="00185FC6"/>
    <w:rsid w:val="00186359"/>
    <w:rsid w:val="00186874"/>
    <w:rsid w:val="001902DE"/>
    <w:rsid w:val="0019048D"/>
    <w:rsid w:val="00191A9E"/>
    <w:rsid w:val="00191E4B"/>
    <w:rsid w:val="00192FA0"/>
    <w:rsid w:val="00194698"/>
    <w:rsid w:val="00194B3F"/>
    <w:rsid w:val="00194B61"/>
    <w:rsid w:val="0019719B"/>
    <w:rsid w:val="00197369"/>
    <w:rsid w:val="001A0815"/>
    <w:rsid w:val="001A13B3"/>
    <w:rsid w:val="001A1B57"/>
    <w:rsid w:val="001A4703"/>
    <w:rsid w:val="001A515A"/>
    <w:rsid w:val="001A787B"/>
    <w:rsid w:val="001B089E"/>
    <w:rsid w:val="001B1119"/>
    <w:rsid w:val="001B1399"/>
    <w:rsid w:val="001B2602"/>
    <w:rsid w:val="001B4268"/>
    <w:rsid w:val="001B478B"/>
    <w:rsid w:val="001B4FB3"/>
    <w:rsid w:val="001B64E3"/>
    <w:rsid w:val="001B6718"/>
    <w:rsid w:val="001B69E8"/>
    <w:rsid w:val="001B7D36"/>
    <w:rsid w:val="001B7EFE"/>
    <w:rsid w:val="001C14E8"/>
    <w:rsid w:val="001C18EA"/>
    <w:rsid w:val="001C229A"/>
    <w:rsid w:val="001C27C6"/>
    <w:rsid w:val="001C2A30"/>
    <w:rsid w:val="001C2FAE"/>
    <w:rsid w:val="001C3160"/>
    <w:rsid w:val="001C389E"/>
    <w:rsid w:val="001C4BF4"/>
    <w:rsid w:val="001C4D62"/>
    <w:rsid w:val="001C5BF8"/>
    <w:rsid w:val="001C5D4B"/>
    <w:rsid w:val="001C5F08"/>
    <w:rsid w:val="001C6FAA"/>
    <w:rsid w:val="001D0DAC"/>
    <w:rsid w:val="001D15D8"/>
    <w:rsid w:val="001D19D2"/>
    <w:rsid w:val="001D29D8"/>
    <w:rsid w:val="001D30AB"/>
    <w:rsid w:val="001D334C"/>
    <w:rsid w:val="001D359A"/>
    <w:rsid w:val="001D3E2B"/>
    <w:rsid w:val="001D537E"/>
    <w:rsid w:val="001D6503"/>
    <w:rsid w:val="001D7AAE"/>
    <w:rsid w:val="001E04FD"/>
    <w:rsid w:val="001E0ADE"/>
    <w:rsid w:val="001E2B54"/>
    <w:rsid w:val="001E2BD4"/>
    <w:rsid w:val="001E3736"/>
    <w:rsid w:val="001E3FCD"/>
    <w:rsid w:val="001E452D"/>
    <w:rsid w:val="001E45FD"/>
    <w:rsid w:val="001E4DEE"/>
    <w:rsid w:val="001E507A"/>
    <w:rsid w:val="001E52D7"/>
    <w:rsid w:val="001E5DE5"/>
    <w:rsid w:val="001E65BA"/>
    <w:rsid w:val="001E67C1"/>
    <w:rsid w:val="001E7756"/>
    <w:rsid w:val="001E78BD"/>
    <w:rsid w:val="001F004C"/>
    <w:rsid w:val="001F0C1B"/>
    <w:rsid w:val="001F237C"/>
    <w:rsid w:val="001F2EAF"/>
    <w:rsid w:val="001F2F87"/>
    <w:rsid w:val="001F324E"/>
    <w:rsid w:val="001F3AEC"/>
    <w:rsid w:val="001F4C27"/>
    <w:rsid w:val="001F5CD6"/>
    <w:rsid w:val="001F75F3"/>
    <w:rsid w:val="00200157"/>
    <w:rsid w:val="002002FB"/>
    <w:rsid w:val="002036CF"/>
    <w:rsid w:val="00203761"/>
    <w:rsid w:val="00203B8B"/>
    <w:rsid w:val="00203C3C"/>
    <w:rsid w:val="00204720"/>
    <w:rsid w:val="00204DA5"/>
    <w:rsid w:val="00205092"/>
    <w:rsid w:val="0020555E"/>
    <w:rsid w:val="00205CAF"/>
    <w:rsid w:val="00206DE2"/>
    <w:rsid w:val="00206E58"/>
    <w:rsid w:val="002070A5"/>
    <w:rsid w:val="0020715C"/>
    <w:rsid w:val="002074DF"/>
    <w:rsid w:val="0021080B"/>
    <w:rsid w:val="002110E9"/>
    <w:rsid w:val="00213B4E"/>
    <w:rsid w:val="00214168"/>
    <w:rsid w:val="002144F2"/>
    <w:rsid w:val="00215468"/>
    <w:rsid w:val="002156CD"/>
    <w:rsid w:val="00216568"/>
    <w:rsid w:val="002174EE"/>
    <w:rsid w:val="0021792C"/>
    <w:rsid w:val="00217C68"/>
    <w:rsid w:val="00220D0B"/>
    <w:rsid w:val="00221427"/>
    <w:rsid w:val="0022158C"/>
    <w:rsid w:val="0022192E"/>
    <w:rsid w:val="002220F5"/>
    <w:rsid w:val="00222595"/>
    <w:rsid w:val="00224811"/>
    <w:rsid w:val="00224AC5"/>
    <w:rsid w:val="002261A5"/>
    <w:rsid w:val="00226E89"/>
    <w:rsid w:val="00230369"/>
    <w:rsid w:val="00230DD7"/>
    <w:rsid w:val="00231D06"/>
    <w:rsid w:val="00233E86"/>
    <w:rsid w:val="00233F71"/>
    <w:rsid w:val="00233FAB"/>
    <w:rsid w:val="002349AF"/>
    <w:rsid w:val="00234DC2"/>
    <w:rsid w:val="00234E2D"/>
    <w:rsid w:val="00235798"/>
    <w:rsid w:val="00235A81"/>
    <w:rsid w:val="0023695B"/>
    <w:rsid w:val="00236985"/>
    <w:rsid w:val="00236C4C"/>
    <w:rsid w:val="002374D4"/>
    <w:rsid w:val="002377EF"/>
    <w:rsid w:val="00237D8D"/>
    <w:rsid w:val="00237F0C"/>
    <w:rsid w:val="00240D45"/>
    <w:rsid w:val="0024115E"/>
    <w:rsid w:val="0024168D"/>
    <w:rsid w:val="00242F7A"/>
    <w:rsid w:val="0024384C"/>
    <w:rsid w:val="00243950"/>
    <w:rsid w:val="002450A3"/>
    <w:rsid w:val="00245122"/>
    <w:rsid w:val="0024586B"/>
    <w:rsid w:val="00246DE5"/>
    <w:rsid w:val="002474B2"/>
    <w:rsid w:val="00247A5E"/>
    <w:rsid w:val="002508FB"/>
    <w:rsid w:val="00250CCA"/>
    <w:rsid w:val="00251176"/>
    <w:rsid w:val="0025182D"/>
    <w:rsid w:val="00253757"/>
    <w:rsid w:val="00253F82"/>
    <w:rsid w:val="0025435A"/>
    <w:rsid w:val="0025448E"/>
    <w:rsid w:val="00255FB3"/>
    <w:rsid w:val="002602EC"/>
    <w:rsid w:val="0026082E"/>
    <w:rsid w:val="00260856"/>
    <w:rsid w:val="00261219"/>
    <w:rsid w:val="002615CC"/>
    <w:rsid w:val="002627ED"/>
    <w:rsid w:val="00262A6E"/>
    <w:rsid w:val="0026406C"/>
    <w:rsid w:val="00264561"/>
    <w:rsid w:val="00264CDF"/>
    <w:rsid w:val="00264E40"/>
    <w:rsid w:val="00265180"/>
    <w:rsid w:val="00265184"/>
    <w:rsid w:val="00265613"/>
    <w:rsid w:val="00266E6E"/>
    <w:rsid w:val="0027005E"/>
    <w:rsid w:val="00270503"/>
    <w:rsid w:val="002717A8"/>
    <w:rsid w:val="0027182B"/>
    <w:rsid w:val="002727B0"/>
    <w:rsid w:val="0027376A"/>
    <w:rsid w:val="00274648"/>
    <w:rsid w:val="00274E1D"/>
    <w:rsid w:val="00275832"/>
    <w:rsid w:val="00275939"/>
    <w:rsid w:val="002761EE"/>
    <w:rsid w:val="00277377"/>
    <w:rsid w:val="00277587"/>
    <w:rsid w:val="00280C4E"/>
    <w:rsid w:val="0028162D"/>
    <w:rsid w:val="00281AE9"/>
    <w:rsid w:val="00281BCE"/>
    <w:rsid w:val="002834C7"/>
    <w:rsid w:val="002837B2"/>
    <w:rsid w:val="00283A77"/>
    <w:rsid w:val="0028400B"/>
    <w:rsid w:val="00284445"/>
    <w:rsid w:val="002858C6"/>
    <w:rsid w:val="00286B9E"/>
    <w:rsid w:val="00286DA0"/>
    <w:rsid w:val="00287368"/>
    <w:rsid w:val="00287BA7"/>
    <w:rsid w:val="00287DF5"/>
    <w:rsid w:val="00287E88"/>
    <w:rsid w:val="00291D4F"/>
    <w:rsid w:val="00292386"/>
    <w:rsid w:val="0029269B"/>
    <w:rsid w:val="002940F7"/>
    <w:rsid w:val="00294648"/>
    <w:rsid w:val="00294EC4"/>
    <w:rsid w:val="00294EFE"/>
    <w:rsid w:val="00295796"/>
    <w:rsid w:val="00296160"/>
    <w:rsid w:val="002968D9"/>
    <w:rsid w:val="00297C81"/>
    <w:rsid w:val="00297D4A"/>
    <w:rsid w:val="00297E8F"/>
    <w:rsid w:val="002A0713"/>
    <w:rsid w:val="002A0882"/>
    <w:rsid w:val="002A0915"/>
    <w:rsid w:val="002A18CD"/>
    <w:rsid w:val="002A25C0"/>
    <w:rsid w:val="002A2F9E"/>
    <w:rsid w:val="002A3803"/>
    <w:rsid w:val="002A42BE"/>
    <w:rsid w:val="002A4773"/>
    <w:rsid w:val="002A6140"/>
    <w:rsid w:val="002A73A1"/>
    <w:rsid w:val="002A78A3"/>
    <w:rsid w:val="002B0408"/>
    <w:rsid w:val="002B0597"/>
    <w:rsid w:val="002B05D5"/>
    <w:rsid w:val="002B101D"/>
    <w:rsid w:val="002B17AC"/>
    <w:rsid w:val="002B1DAD"/>
    <w:rsid w:val="002B1FD2"/>
    <w:rsid w:val="002B20A6"/>
    <w:rsid w:val="002B23DC"/>
    <w:rsid w:val="002B3487"/>
    <w:rsid w:val="002B40EE"/>
    <w:rsid w:val="002B4B27"/>
    <w:rsid w:val="002B5916"/>
    <w:rsid w:val="002B65B2"/>
    <w:rsid w:val="002B6CC1"/>
    <w:rsid w:val="002B71CA"/>
    <w:rsid w:val="002B78DC"/>
    <w:rsid w:val="002C1760"/>
    <w:rsid w:val="002C186C"/>
    <w:rsid w:val="002C248D"/>
    <w:rsid w:val="002C28CA"/>
    <w:rsid w:val="002C2F76"/>
    <w:rsid w:val="002C4B95"/>
    <w:rsid w:val="002C4E92"/>
    <w:rsid w:val="002C64F4"/>
    <w:rsid w:val="002D088D"/>
    <w:rsid w:val="002D0A30"/>
    <w:rsid w:val="002D0C04"/>
    <w:rsid w:val="002D0C2C"/>
    <w:rsid w:val="002D1710"/>
    <w:rsid w:val="002D19F3"/>
    <w:rsid w:val="002D2814"/>
    <w:rsid w:val="002D3413"/>
    <w:rsid w:val="002D4732"/>
    <w:rsid w:val="002D5D86"/>
    <w:rsid w:val="002D6152"/>
    <w:rsid w:val="002D6B33"/>
    <w:rsid w:val="002D7FB6"/>
    <w:rsid w:val="002E0A50"/>
    <w:rsid w:val="002E13AE"/>
    <w:rsid w:val="002E1662"/>
    <w:rsid w:val="002E1A2A"/>
    <w:rsid w:val="002E297A"/>
    <w:rsid w:val="002E31DD"/>
    <w:rsid w:val="002E37D4"/>
    <w:rsid w:val="002E4D56"/>
    <w:rsid w:val="002E625F"/>
    <w:rsid w:val="002E66C3"/>
    <w:rsid w:val="002E728A"/>
    <w:rsid w:val="002E7470"/>
    <w:rsid w:val="002E7C74"/>
    <w:rsid w:val="002F0223"/>
    <w:rsid w:val="002F0C2C"/>
    <w:rsid w:val="002F0D7C"/>
    <w:rsid w:val="002F1D23"/>
    <w:rsid w:val="002F3609"/>
    <w:rsid w:val="002F3DC8"/>
    <w:rsid w:val="002F418B"/>
    <w:rsid w:val="002F44BE"/>
    <w:rsid w:val="002F4BC3"/>
    <w:rsid w:val="002F560F"/>
    <w:rsid w:val="002F61CA"/>
    <w:rsid w:val="002F6737"/>
    <w:rsid w:val="002F6D68"/>
    <w:rsid w:val="002F74C4"/>
    <w:rsid w:val="002F75AF"/>
    <w:rsid w:val="002F761D"/>
    <w:rsid w:val="002F7627"/>
    <w:rsid w:val="002F7ACE"/>
    <w:rsid w:val="003000D9"/>
    <w:rsid w:val="0030044F"/>
    <w:rsid w:val="003008DE"/>
    <w:rsid w:val="0030273D"/>
    <w:rsid w:val="00302B12"/>
    <w:rsid w:val="00302B21"/>
    <w:rsid w:val="00307422"/>
    <w:rsid w:val="003103A3"/>
    <w:rsid w:val="003124F6"/>
    <w:rsid w:val="00312644"/>
    <w:rsid w:val="00312B2D"/>
    <w:rsid w:val="0031474A"/>
    <w:rsid w:val="003173E7"/>
    <w:rsid w:val="003202E1"/>
    <w:rsid w:val="00320C98"/>
    <w:rsid w:val="00321A1F"/>
    <w:rsid w:val="00321B30"/>
    <w:rsid w:val="00321CF6"/>
    <w:rsid w:val="00323211"/>
    <w:rsid w:val="00326882"/>
    <w:rsid w:val="00327415"/>
    <w:rsid w:val="00327B92"/>
    <w:rsid w:val="00327F3F"/>
    <w:rsid w:val="00330570"/>
    <w:rsid w:val="00330626"/>
    <w:rsid w:val="00330C55"/>
    <w:rsid w:val="00330CA6"/>
    <w:rsid w:val="0033143F"/>
    <w:rsid w:val="00332097"/>
    <w:rsid w:val="003322FC"/>
    <w:rsid w:val="003323E9"/>
    <w:rsid w:val="00332BE7"/>
    <w:rsid w:val="003337C6"/>
    <w:rsid w:val="00333A90"/>
    <w:rsid w:val="00333D89"/>
    <w:rsid w:val="0033547B"/>
    <w:rsid w:val="003358DE"/>
    <w:rsid w:val="00336454"/>
    <w:rsid w:val="003373FE"/>
    <w:rsid w:val="00337569"/>
    <w:rsid w:val="003405A1"/>
    <w:rsid w:val="00340AD1"/>
    <w:rsid w:val="00340C07"/>
    <w:rsid w:val="003413FA"/>
    <w:rsid w:val="00341F64"/>
    <w:rsid w:val="00342B2D"/>
    <w:rsid w:val="00342B60"/>
    <w:rsid w:val="00342F36"/>
    <w:rsid w:val="00343424"/>
    <w:rsid w:val="0034429B"/>
    <w:rsid w:val="003448E5"/>
    <w:rsid w:val="00344EF4"/>
    <w:rsid w:val="00345A3D"/>
    <w:rsid w:val="003461F4"/>
    <w:rsid w:val="00346820"/>
    <w:rsid w:val="00346DCB"/>
    <w:rsid w:val="003475ED"/>
    <w:rsid w:val="00347F89"/>
    <w:rsid w:val="003509AB"/>
    <w:rsid w:val="003512D9"/>
    <w:rsid w:val="003526FF"/>
    <w:rsid w:val="003529BD"/>
    <w:rsid w:val="003530B3"/>
    <w:rsid w:val="00353D63"/>
    <w:rsid w:val="003540D3"/>
    <w:rsid w:val="00354626"/>
    <w:rsid w:val="00355121"/>
    <w:rsid w:val="00355AC3"/>
    <w:rsid w:val="003563B6"/>
    <w:rsid w:val="00357222"/>
    <w:rsid w:val="00357786"/>
    <w:rsid w:val="00357FDA"/>
    <w:rsid w:val="0036026E"/>
    <w:rsid w:val="00360C89"/>
    <w:rsid w:val="003619D4"/>
    <w:rsid w:val="00361D48"/>
    <w:rsid w:val="00361DD9"/>
    <w:rsid w:val="00362CB4"/>
    <w:rsid w:val="0036382A"/>
    <w:rsid w:val="00365148"/>
    <w:rsid w:val="00366765"/>
    <w:rsid w:val="00367949"/>
    <w:rsid w:val="003719E2"/>
    <w:rsid w:val="00372016"/>
    <w:rsid w:val="00372BAE"/>
    <w:rsid w:val="003749B6"/>
    <w:rsid w:val="003753B4"/>
    <w:rsid w:val="003757BC"/>
    <w:rsid w:val="003757D9"/>
    <w:rsid w:val="003808EE"/>
    <w:rsid w:val="003813BA"/>
    <w:rsid w:val="00381C73"/>
    <w:rsid w:val="003822D6"/>
    <w:rsid w:val="00382E79"/>
    <w:rsid w:val="00385216"/>
    <w:rsid w:val="00385892"/>
    <w:rsid w:val="003861B7"/>
    <w:rsid w:val="0038661F"/>
    <w:rsid w:val="0038674C"/>
    <w:rsid w:val="00386E9A"/>
    <w:rsid w:val="00386F30"/>
    <w:rsid w:val="00387419"/>
    <w:rsid w:val="00387DEB"/>
    <w:rsid w:val="00387F20"/>
    <w:rsid w:val="00390E3F"/>
    <w:rsid w:val="00391AC4"/>
    <w:rsid w:val="003926D7"/>
    <w:rsid w:val="003931FA"/>
    <w:rsid w:val="00393362"/>
    <w:rsid w:val="003938EC"/>
    <w:rsid w:val="003939C6"/>
    <w:rsid w:val="0039434B"/>
    <w:rsid w:val="00395181"/>
    <w:rsid w:val="003A0076"/>
    <w:rsid w:val="003A0711"/>
    <w:rsid w:val="003A18B5"/>
    <w:rsid w:val="003A2F6D"/>
    <w:rsid w:val="003A300D"/>
    <w:rsid w:val="003A466B"/>
    <w:rsid w:val="003A497A"/>
    <w:rsid w:val="003A4ABA"/>
    <w:rsid w:val="003A56BE"/>
    <w:rsid w:val="003A5F29"/>
    <w:rsid w:val="003A5F6E"/>
    <w:rsid w:val="003A6BDE"/>
    <w:rsid w:val="003A6C3E"/>
    <w:rsid w:val="003A7662"/>
    <w:rsid w:val="003A7779"/>
    <w:rsid w:val="003B1A5F"/>
    <w:rsid w:val="003B20CD"/>
    <w:rsid w:val="003B34BE"/>
    <w:rsid w:val="003B4507"/>
    <w:rsid w:val="003B4C1F"/>
    <w:rsid w:val="003B51CC"/>
    <w:rsid w:val="003B545B"/>
    <w:rsid w:val="003B6068"/>
    <w:rsid w:val="003B6A98"/>
    <w:rsid w:val="003B7E27"/>
    <w:rsid w:val="003C03AB"/>
    <w:rsid w:val="003C0A57"/>
    <w:rsid w:val="003C0A61"/>
    <w:rsid w:val="003C0B4B"/>
    <w:rsid w:val="003C1B8F"/>
    <w:rsid w:val="003C1ED5"/>
    <w:rsid w:val="003C304C"/>
    <w:rsid w:val="003C316B"/>
    <w:rsid w:val="003C4495"/>
    <w:rsid w:val="003C4555"/>
    <w:rsid w:val="003C6925"/>
    <w:rsid w:val="003C6B3C"/>
    <w:rsid w:val="003C76CE"/>
    <w:rsid w:val="003C7979"/>
    <w:rsid w:val="003D0352"/>
    <w:rsid w:val="003D135B"/>
    <w:rsid w:val="003D1CF4"/>
    <w:rsid w:val="003D1F71"/>
    <w:rsid w:val="003D2D9D"/>
    <w:rsid w:val="003D3902"/>
    <w:rsid w:val="003D39E0"/>
    <w:rsid w:val="003D479B"/>
    <w:rsid w:val="003D4A73"/>
    <w:rsid w:val="003D4BE7"/>
    <w:rsid w:val="003D5307"/>
    <w:rsid w:val="003D5670"/>
    <w:rsid w:val="003D6438"/>
    <w:rsid w:val="003D6574"/>
    <w:rsid w:val="003D6729"/>
    <w:rsid w:val="003D6F05"/>
    <w:rsid w:val="003D7C7D"/>
    <w:rsid w:val="003D7F4B"/>
    <w:rsid w:val="003E02DB"/>
    <w:rsid w:val="003E1723"/>
    <w:rsid w:val="003E2666"/>
    <w:rsid w:val="003E4124"/>
    <w:rsid w:val="003E47A7"/>
    <w:rsid w:val="003E5D96"/>
    <w:rsid w:val="003E644D"/>
    <w:rsid w:val="003E70A6"/>
    <w:rsid w:val="003E71AD"/>
    <w:rsid w:val="003E78D9"/>
    <w:rsid w:val="003E7956"/>
    <w:rsid w:val="003F0AC1"/>
    <w:rsid w:val="003F12E9"/>
    <w:rsid w:val="003F23DF"/>
    <w:rsid w:val="003F2D1A"/>
    <w:rsid w:val="003F34E5"/>
    <w:rsid w:val="003F47D9"/>
    <w:rsid w:val="003F52D2"/>
    <w:rsid w:val="003F533D"/>
    <w:rsid w:val="003F679D"/>
    <w:rsid w:val="003F6B7B"/>
    <w:rsid w:val="003F6EEA"/>
    <w:rsid w:val="003F7587"/>
    <w:rsid w:val="003F7D72"/>
    <w:rsid w:val="003F7F5F"/>
    <w:rsid w:val="00401393"/>
    <w:rsid w:val="00401904"/>
    <w:rsid w:val="004021D0"/>
    <w:rsid w:val="00402CE4"/>
    <w:rsid w:val="00404455"/>
    <w:rsid w:val="0040450A"/>
    <w:rsid w:val="00407A27"/>
    <w:rsid w:val="0041037B"/>
    <w:rsid w:val="0041061C"/>
    <w:rsid w:val="0041116F"/>
    <w:rsid w:val="004112A4"/>
    <w:rsid w:val="00412255"/>
    <w:rsid w:val="004142E2"/>
    <w:rsid w:val="00414495"/>
    <w:rsid w:val="00415227"/>
    <w:rsid w:val="00415304"/>
    <w:rsid w:val="00416F99"/>
    <w:rsid w:val="0041715B"/>
    <w:rsid w:val="0041759C"/>
    <w:rsid w:val="00420C4F"/>
    <w:rsid w:val="004218F2"/>
    <w:rsid w:val="00422EA3"/>
    <w:rsid w:val="0042351E"/>
    <w:rsid w:val="00423524"/>
    <w:rsid w:val="00423BEA"/>
    <w:rsid w:val="004272AE"/>
    <w:rsid w:val="0043199C"/>
    <w:rsid w:val="00431A01"/>
    <w:rsid w:val="00432AF9"/>
    <w:rsid w:val="00432F59"/>
    <w:rsid w:val="00433F08"/>
    <w:rsid w:val="00434533"/>
    <w:rsid w:val="00435F5C"/>
    <w:rsid w:val="00441ED4"/>
    <w:rsid w:val="00441FAC"/>
    <w:rsid w:val="004432D5"/>
    <w:rsid w:val="004439B7"/>
    <w:rsid w:val="0044431F"/>
    <w:rsid w:val="004444FC"/>
    <w:rsid w:val="00444710"/>
    <w:rsid w:val="00445801"/>
    <w:rsid w:val="004458BD"/>
    <w:rsid w:val="00445C05"/>
    <w:rsid w:val="00446484"/>
    <w:rsid w:val="00446678"/>
    <w:rsid w:val="00447B34"/>
    <w:rsid w:val="00450D56"/>
    <w:rsid w:val="0045122D"/>
    <w:rsid w:val="0045140F"/>
    <w:rsid w:val="00451519"/>
    <w:rsid w:val="00454AFE"/>
    <w:rsid w:val="0045525A"/>
    <w:rsid w:val="004571EF"/>
    <w:rsid w:val="004575FD"/>
    <w:rsid w:val="00457744"/>
    <w:rsid w:val="00457EDE"/>
    <w:rsid w:val="0046011E"/>
    <w:rsid w:val="00461012"/>
    <w:rsid w:val="00462336"/>
    <w:rsid w:val="0046456F"/>
    <w:rsid w:val="00466E90"/>
    <w:rsid w:val="00466FF0"/>
    <w:rsid w:val="0046729E"/>
    <w:rsid w:val="004674E9"/>
    <w:rsid w:val="004726D9"/>
    <w:rsid w:val="00472A69"/>
    <w:rsid w:val="00473C11"/>
    <w:rsid w:val="00473D69"/>
    <w:rsid w:val="0047653D"/>
    <w:rsid w:val="00476FA9"/>
    <w:rsid w:val="004832F6"/>
    <w:rsid w:val="0048348A"/>
    <w:rsid w:val="00484249"/>
    <w:rsid w:val="0048684B"/>
    <w:rsid w:val="004875D1"/>
    <w:rsid w:val="00487F7C"/>
    <w:rsid w:val="00490670"/>
    <w:rsid w:val="0049093E"/>
    <w:rsid w:val="00491EE4"/>
    <w:rsid w:val="00492241"/>
    <w:rsid w:val="00492449"/>
    <w:rsid w:val="004924F6"/>
    <w:rsid w:val="004927BE"/>
    <w:rsid w:val="00495195"/>
    <w:rsid w:val="00495A14"/>
    <w:rsid w:val="00495AA6"/>
    <w:rsid w:val="0049632C"/>
    <w:rsid w:val="004A1170"/>
    <w:rsid w:val="004A170B"/>
    <w:rsid w:val="004A277A"/>
    <w:rsid w:val="004A39F6"/>
    <w:rsid w:val="004A4712"/>
    <w:rsid w:val="004A4C02"/>
    <w:rsid w:val="004A503A"/>
    <w:rsid w:val="004A509B"/>
    <w:rsid w:val="004A66B6"/>
    <w:rsid w:val="004A756E"/>
    <w:rsid w:val="004A7F19"/>
    <w:rsid w:val="004B05DF"/>
    <w:rsid w:val="004B070C"/>
    <w:rsid w:val="004B0AFC"/>
    <w:rsid w:val="004B20CC"/>
    <w:rsid w:val="004B32C6"/>
    <w:rsid w:val="004B3448"/>
    <w:rsid w:val="004B3C38"/>
    <w:rsid w:val="004B4B61"/>
    <w:rsid w:val="004B4B9A"/>
    <w:rsid w:val="004B4EED"/>
    <w:rsid w:val="004B63F1"/>
    <w:rsid w:val="004B68AF"/>
    <w:rsid w:val="004B71FC"/>
    <w:rsid w:val="004B7256"/>
    <w:rsid w:val="004B7952"/>
    <w:rsid w:val="004C0EDB"/>
    <w:rsid w:val="004C1BA3"/>
    <w:rsid w:val="004C1C20"/>
    <w:rsid w:val="004C21B6"/>
    <w:rsid w:val="004C21BF"/>
    <w:rsid w:val="004C40AA"/>
    <w:rsid w:val="004C424E"/>
    <w:rsid w:val="004C4835"/>
    <w:rsid w:val="004C4FFB"/>
    <w:rsid w:val="004C522F"/>
    <w:rsid w:val="004C5D6D"/>
    <w:rsid w:val="004C7A98"/>
    <w:rsid w:val="004D1464"/>
    <w:rsid w:val="004D1D68"/>
    <w:rsid w:val="004D1E65"/>
    <w:rsid w:val="004D2073"/>
    <w:rsid w:val="004D3790"/>
    <w:rsid w:val="004D49EE"/>
    <w:rsid w:val="004D5484"/>
    <w:rsid w:val="004D5C4A"/>
    <w:rsid w:val="004D698F"/>
    <w:rsid w:val="004D7DE3"/>
    <w:rsid w:val="004E28B1"/>
    <w:rsid w:val="004E3668"/>
    <w:rsid w:val="004E3BEF"/>
    <w:rsid w:val="004F003A"/>
    <w:rsid w:val="004F0679"/>
    <w:rsid w:val="004F0AB5"/>
    <w:rsid w:val="004F14FC"/>
    <w:rsid w:val="004F25D6"/>
    <w:rsid w:val="004F2682"/>
    <w:rsid w:val="004F356C"/>
    <w:rsid w:val="004F406B"/>
    <w:rsid w:val="004F5128"/>
    <w:rsid w:val="004F5291"/>
    <w:rsid w:val="004F6AC1"/>
    <w:rsid w:val="004F6B21"/>
    <w:rsid w:val="0050086C"/>
    <w:rsid w:val="00500E8B"/>
    <w:rsid w:val="00501821"/>
    <w:rsid w:val="00501B6B"/>
    <w:rsid w:val="005023ED"/>
    <w:rsid w:val="005026F9"/>
    <w:rsid w:val="00502D1A"/>
    <w:rsid w:val="00503625"/>
    <w:rsid w:val="0050384F"/>
    <w:rsid w:val="005038CE"/>
    <w:rsid w:val="005041FA"/>
    <w:rsid w:val="005047EF"/>
    <w:rsid w:val="00505039"/>
    <w:rsid w:val="00505F47"/>
    <w:rsid w:val="005076A4"/>
    <w:rsid w:val="0051022F"/>
    <w:rsid w:val="005105C3"/>
    <w:rsid w:val="00510B82"/>
    <w:rsid w:val="00510B88"/>
    <w:rsid w:val="00510BC9"/>
    <w:rsid w:val="00510C42"/>
    <w:rsid w:val="00510DBD"/>
    <w:rsid w:val="005114E8"/>
    <w:rsid w:val="00511DD9"/>
    <w:rsid w:val="00511E66"/>
    <w:rsid w:val="00512D3C"/>
    <w:rsid w:val="00512F87"/>
    <w:rsid w:val="005136B6"/>
    <w:rsid w:val="00513855"/>
    <w:rsid w:val="00513E4C"/>
    <w:rsid w:val="00514866"/>
    <w:rsid w:val="005158E0"/>
    <w:rsid w:val="00516115"/>
    <w:rsid w:val="0052084E"/>
    <w:rsid w:val="00521566"/>
    <w:rsid w:val="00524381"/>
    <w:rsid w:val="00524A14"/>
    <w:rsid w:val="00524D10"/>
    <w:rsid w:val="005257F7"/>
    <w:rsid w:val="00525BEA"/>
    <w:rsid w:val="00525DFE"/>
    <w:rsid w:val="00525E0B"/>
    <w:rsid w:val="0052621A"/>
    <w:rsid w:val="00526958"/>
    <w:rsid w:val="00531373"/>
    <w:rsid w:val="005316D2"/>
    <w:rsid w:val="00531E3B"/>
    <w:rsid w:val="0053225A"/>
    <w:rsid w:val="00533381"/>
    <w:rsid w:val="005337F0"/>
    <w:rsid w:val="00535797"/>
    <w:rsid w:val="00535FDF"/>
    <w:rsid w:val="005367F3"/>
    <w:rsid w:val="00536DA7"/>
    <w:rsid w:val="0053764F"/>
    <w:rsid w:val="00540B49"/>
    <w:rsid w:val="00541AF7"/>
    <w:rsid w:val="00542290"/>
    <w:rsid w:val="00542847"/>
    <w:rsid w:val="00543015"/>
    <w:rsid w:val="00543A76"/>
    <w:rsid w:val="00543F2D"/>
    <w:rsid w:val="005440E6"/>
    <w:rsid w:val="0054454D"/>
    <w:rsid w:val="0054456D"/>
    <w:rsid w:val="00545207"/>
    <w:rsid w:val="00545495"/>
    <w:rsid w:val="00545F2C"/>
    <w:rsid w:val="00546566"/>
    <w:rsid w:val="00546919"/>
    <w:rsid w:val="00547CB7"/>
    <w:rsid w:val="00547FFE"/>
    <w:rsid w:val="005502E4"/>
    <w:rsid w:val="0055143A"/>
    <w:rsid w:val="00551BC1"/>
    <w:rsid w:val="00555B60"/>
    <w:rsid w:val="005568FF"/>
    <w:rsid w:val="00556E9A"/>
    <w:rsid w:val="00557D4E"/>
    <w:rsid w:val="00560180"/>
    <w:rsid w:val="00560AB9"/>
    <w:rsid w:val="00560CBF"/>
    <w:rsid w:val="00560E80"/>
    <w:rsid w:val="005620AB"/>
    <w:rsid w:val="00562AF5"/>
    <w:rsid w:val="00562DC5"/>
    <w:rsid w:val="005635E1"/>
    <w:rsid w:val="00563C7E"/>
    <w:rsid w:val="00563FF1"/>
    <w:rsid w:val="00565011"/>
    <w:rsid w:val="00565337"/>
    <w:rsid w:val="005653F1"/>
    <w:rsid w:val="00566016"/>
    <w:rsid w:val="005665D7"/>
    <w:rsid w:val="00566736"/>
    <w:rsid w:val="0056689D"/>
    <w:rsid w:val="005668E2"/>
    <w:rsid w:val="00566C86"/>
    <w:rsid w:val="0056706B"/>
    <w:rsid w:val="00567CBF"/>
    <w:rsid w:val="00570241"/>
    <w:rsid w:val="00570505"/>
    <w:rsid w:val="0057054A"/>
    <w:rsid w:val="00570A82"/>
    <w:rsid w:val="00571C46"/>
    <w:rsid w:val="00571C6C"/>
    <w:rsid w:val="00572068"/>
    <w:rsid w:val="0057308E"/>
    <w:rsid w:val="00573AB7"/>
    <w:rsid w:val="00573F92"/>
    <w:rsid w:val="005750CA"/>
    <w:rsid w:val="00575924"/>
    <w:rsid w:val="005773B4"/>
    <w:rsid w:val="005777D7"/>
    <w:rsid w:val="00581660"/>
    <w:rsid w:val="005822B0"/>
    <w:rsid w:val="005825DD"/>
    <w:rsid w:val="005834E6"/>
    <w:rsid w:val="00583FFD"/>
    <w:rsid w:val="0058483E"/>
    <w:rsid w:val="00587139"/>
    <w:rsid w:val="00587CE1"/>
    <w:rsid w:val="0059052A"/>
    <w:rsid w:val="00591BF9"/>
    <w:rsid w:val="005929E1"/>
    <w:rsid w:val="00592BB8"/>
    <w:rsid w:val="00593110"/>
    <w:rsid w:val="00593225"/>
    <w:rsid w:val="00593806"/>
    <w:rsid w:val="00594697"/>
    <w:rsid w:val="005946A4"/>
    <w:rsid w:val="005949C7"/>
    <w:rsid w:val="005955B5"/>
    <w:rsid w:val="00596717"/>
    <w:rsid w:val="00596BAD"/>
    <w:rsid w:val="005971AB"/>
    <w:rsid w:val="00597406"/>
    <w:rsid w:val="00597575"/>
    <w:rsid w:val="00597EDF"/>
    <w:rsid w:val="005A026E"/>
    <w:rsid w:val="005A0E68"/>
    <w:rsid w:val="005A1C49"/>
    <w:rsid w:val="005A2C3E"/>
    <w:rsid w:val="005A346B"/>
    <w:rsid w:val="005A4628"/>
    <w:rsid w:val="005A6B2F"/>
    <w:rsid w:val="005A76A8"/>
    <w:rsid w:val="005B0370"/>
    <w:rsid w:val="005B0574"/>
    <w:rsid w:val="005B1BDD"/>
    <w:rsid w:val="005B1EF8"/>
    <w:rsid w:val="005B2813"/>
    <w:rsid w:val="005B2C93"/>
    <w:rsid w:val="005B37F5"/>
    <w:rsid w:val="005B40DD"/>
    <w:rsid w:val="005B44F9"/>
    <w:rsid w:val="005B4820"/>
    <w:rsid w:val="005B5F25"/>
    <w:rsid w:val="005B6506"/>
    <w:rsid w:val="005B68B8"/>
    <w:rsid w:val="005B7154"/>
    <w:rsid w:val="005B724F"/>
    <w:rsid w:val="005C04C7"/>
    <w:rsid w:val="005C08A3"/>
    <w:rsid w:val="005C0A38"/>
    <w:rsid w:val="005C0F41"/>
    <w:rsid w:val="005C0FF8"/>
    <w:rsid w:val="005C1548"/>
    <w:rsid w:val="005C156E"/>
    <w:rsid w:val="005C2B74"/>
    <w:rsid w:val="005C32FB"/>
    <w:rsid w:val="005C33E3"/>
    <w:rsid w:val="005C3649"/>
    <w:rsid w:val="005C4554"/>
    <w:rsid w:val="005C49BC"/>
    <w:rsid w:val="005C50B7"/>
    <w:rsid w:val="005C5D3A"/>
    <w:rsid w:val="005C6462"/>
    <w:rsid w:val="005D031A"/>
    <w:rsid w:val="005D0C4A"/>
    <w:rsid w:val="005D10BA"/>
    <w:rsid w:val="005D1589"/>
    <w:rsid w:val="005D2085"/>
    <w:rsid w:val="005D225B"/>
    <w:rsid w:val="005D271F"/>
    <w:rsid w:val="005D2744"/>
    <w:rsid w:val="005D39FB"/>
    <w:rsid w:val="005D3F3F"/>
    <w:rsid w:val="005D4036"/>
    <w:rsid w:val="005D4FA7"/>
    <w:rsid w:val="005D5054"/>
    <w:rsid w:val="005D5E2C"/>
    <w:rsid w:val="005D5F9F"/>
    <w:rsid w:val="005D6834"/>
    <w:rsid w:val="005D6C1F"/>
    <w:rsid w:val="005D6F12"/>
    <w:rsid w:val="005D6F68"/>
    <w:rsid w:val="005E0451"/>
    <w:rsid w:val="005E04B8"/>
    <w:rsid w:val="005E04FF"/>
    <w:rsid w:val="005E0711"/>
    <w:rsid w:val="005E12DD"/>
    <w:rsid w:val="005E1870"/>
    <w:rsid w:val="005E2F53"/>
    <w:rsid w:val="005E3563"/>
    <w:rsid w:val="005E3E65"/>
    <w:rsid w:val="005E5349"/>
    <w:rsid w:val="005E6732"/>
    <w:rsid w:val="005E6E05"/>
    <w:rsid w:val="005F1D8C"/>
    <w:rsid w:val="005F3704"/>
    <w:rsid w:val="005F38D3"/>
    <w:rsid w:val="005F49EC"/>
    <w:rsid w:val="005F4AB0"/>
    <w:rsid w:val="005F67E4"/>
    <w:rsid w:val="005F6C4D"/>
    <w:rsid w:val="005F715C"/>
    <w:rsid w:val="00601105"/>
    <w:rsid w:val="0060137F"/>
    <w:rsid w:val="006026C0"/>
    <w:rsid w:val="0060271B"/>
    <w:rsid w:val="0060347B"/>
    <w:rsid w:val="006052A1"/>
    <w:rsid w:val="00605DD5"/>
    <w:rsid w:val="00605F1B"/>
    <w:rsid w:val="006112B2"/>
    <w:rsid w:val="006116B7"/>
    <w:rsid w:val="00611F16"/>
    <w:rsid w:val="00612507"/>
    <w:rsid w:val="0061296C"/>
    <w:rsid w:val="006140D4"/>
    <w:rsid w:val="006146FF"/>
    <w:rsid w:val="00614CAE"/>
    <w:rsid w:val="0061513D"/>
    <w:rsid w:val="0061537B"/>
    <w:rsid w:val="00615822"/>
    <w:rsid w:val="00617B77"/>
    <w:rsid w:val="00620AE3"/>
    <w:rsid w:val="00621C7E"/>
    <w:rsid w:val="00622141"/>
    <w:rsid w:val="00622AED"/>
    <w:rsid w:val="00622D2F"/>
    <w:rsid w:val="00625112"/>
    <w:rsid w:val="0063051C"/>
    <w:rsid w:val="00631735"/>
    <w:rsid w:val="006333F8"/>
    <w:rsid w:val="0063388F"/>
    <w:rsid w:val="006341DB"/>
    <w:rsid w:val="00634523"/>
    <w:rsid w:val="00634C5F"/>
    <w:rsid w:val="00634DFA"/>
    <w:rsid w:val="006372EF"/>
    <w:rsid w:val="006378B6"/>
    <w:rsid w:val="00637D89"/>
    <w:rsid w:val="00640213"/>
    <w:rsid w:val="00640225"/>
    <w:rsid w:val="006413CC"/>
    <w:rsid w:val="006414F5"/>
    <w:rsid w:val="00641860"/>
    <w:rsid w:val="00641EBB"/>
    <w:rsid w:val="00642274"/>
    <w:rsid w:val="00642D1D"/>
    <w:rsid w:val="00645A4F"/>
    <w:rsid w:val="0064683E"/>
    <w:rsid w:val="0065077C"/>
    <w:rsid w:val="0065089C"/>
    <w:rsid w:val="00650C70"/>
    <w:rsid w:val="006515C2"/>
    <w:rsid w:val="0065185A"/>
    <w:rsid w:val="006529AB"/>
    <w:rsid w:val="00652F10"/>
    <w:rsid w:val="00653150"/>
    <w:rsid w:val="00653564"/>
    <w:rsid w:val="0065364F"/>
    <w:rsid w:val="00653ABC"/>
    <w:rsid w:val="00653D6A"/>
    <w:rsid w:val="00653DE6"/>
    <w:rsid w:val="0065489E"/>
    <w:rsid w:val="006548BD"/>
    <w:rsid w:val="00656432"/>
    <w:rsid w:val="00656C23"/>
    <w:rsid w:val="00656ED8"/>
    <w:rsid w:val="00657A00"/>
    <w:rsid w:val="00660F39"/>
    <w:rsid w:val="0066161D"/>
    <w:rsid w:val="006627B2"/>
    <w:rsid w:val="006633B6"/>
    <w:rsid w:val="00663A7D"/>
    <w:rsid w:val="00664483"/>
    <w:rsid w:val="00666412"/>
    <w:rsid w:val="00666D0D"/>
    <w:rsid w:val="00667AFE"/>
    <w:rsid w:val="006702AA"/>
    <w:rsid w:val="0067078D"/>
    <w:rsid w:val="00670B18"/>
    <w:rsid w:val="00670CC0"/>
    <w:rsid w:val="00670DA0"/>
    <w:rsid w:val="00671BD6"/>
    <w:rsid w:val="006725F1"/>
    <w:rsid w:val="0067292A"/>
    <w:rsid w:val="00672F89"/>
    <w:rsid w:val="00674CFE"/>
    <w:rsid w:val="00674EE9"/>
    <w:rsid w:val="00676BDB"/>
    <w:rsid w:val="00677457"/>
    <w:rsid w:val="006778A9"/>
    <w:rsid w:val="006800CB"/>
    <w:rsid w:val="0068059A"/>
    <w:rsid w:val="00680AD2"/>
    <w:rsid w:val="00681370"/>
    <w:rsid w:val="006818B6"/>
    <w:rsid w:val="00682252"/>
    <w:rsid w:val="00682F3E"/>
    <w:rsid w:val="0068338A"/>
    <w:rsid w:val="00683B92"/>
    <w:rsid w:val="0068470F"/>
    <w:rsid w:val="0068604B"/>
    <w:rsid w:val="006875AD"/>
    <w:rsid w:val="006877DA"/>
    <w:rsid w:val="00687BA1"/>
    <w:rsid w:val="00687BA8"/>
    <w:rsid w:val="00690054"/>
    <w:rsid w:val="0069011E"/>
    <w:rsid w:val="006903EB"/>
    <w:rsid w:val="00690AC0"/>
    <w:rsid w:val="0069283B"/>
    <w:rsid w:val="00695115"/>
    <w:rsid w:val="00695CFB"/>
    <w:rsid w:val="00696B2C"/>
    <w:rsid w:val="006A05ED"/>
    <w:rsid w:val="006A084B"/>
    <w:rsid w:val="006A0B25"/>
    <w:rsid w:val="006A0D07"/>
    <w:rsid w:val="006A1CD2"/>
    <w:rsid w:val="006A20DA"/>
    <w:rsid w:val="006A276D"/>
    <w:rsid w:val="006A2883"/>
    <w:rsid w:val="006A2F79"/>
    <w:rsid w:val="006A373B"/>
    <w:rsid w:val="006A3EF4"/>
    <w:rsid w:val="006A40BF"/>
    <w:rsid w:val="006A4729"/>
    <w:rsid w:val="006A49D5"/>
    <w:rsid w:val="006A5360"/>
    <w:rsid w:val="006A53DF"/>
    <w:rsid w:val="006A6EF6"/>
    <w:rsid w:val="006A76F9"/>
    <w:rsid w:val="006A77FF"/>
    <w:rsid w:val="006A7AA1"/>
    <w:rsid w:val="006B0589"/>
    <w:rsid w:val="006B0927"/>
    <w:rsid w:val="006B0AA5"/>
    <w:rsid w:val="006B1610"/>
    <w:rsid w:val="006B2E3B"/>
    <w:rsid w:val="006B2E45"/>
    <w:rsid w:val="006B32E7"/>
    <w:rsid w:val="006B3A08"/>
    <w:rsid w:val="006B4621"/>
    <w:rsid w:val="006B537D"/>
    <w:rsid w:val="006B58B3"/>
    <w:rsid w:val="006B5AAD"/>
    <w:rsid w:val="006B7563"/>
    <w:rsid w:val="006B79C2"/>
    <w:rsid w:val="006C01F1"/>
    <w:rsid w:val="006C10B4"/>
    <w:rsid w:val="006C14E5"/>
    <w:rsid w:val="006C1647"/>
    <w:rsid w:val="006C187B"/>
    <w:rsid w:val="006C1B50"/>
    <w:rsid w:val="006C30C7"/>
    <w:rsid w:val="006C588E"/>
    <w:rsid w:val="006C5FE9"/>
    <w:rsid w:val="006C63E0"/>
    <w:rsid w:val="006C6CDF"/>
    <w:rsid w:val="006C7A47"/>
    <w:rsid w:val="006D12EE"/>
    <w:rsid w:val="006D1C7D"/>
    <w:rsid w:val="006D26E7"/>
    <w:rsid w:val="006D29B2"/>
    <w:rsid w:val="006D2EBB"/>
    <w:rsid w:val="006D3892"/>
    <w:rsid w:val="006D3F9C"/>
    <w:rsid w:val="006D460E"/>
    <w:rsid w:val="006D461A"/>
    <w:rsid w:val="006D61EF"/>
    <w:rsid w:val="006D6906"/>
    <w:rsid w:val="006D6ADC"/>
    <w:rsid w:val="006D6B0E"/>
    <w:rsid w:val="006D6BD1"/>
    <w:rsid w:val="006D780F"/>
    <w:rsid w:val="006E0159"/>
    <w:rsid w:val="006E0BC9"/>
    <w:rsid w:val="006E0F0B"/>
    <w:rsid w:val="006E0FC8"/>
    <w:rsid w:val="006E117F"/>
    <w:rsid w:val="006E13CB"/>
    <w:rsid w:val="006E15C0"/>
    <w:rsid w:val="006E2CED"/>
    <w:rsid w:val="006E2FAC"/>
    <w:rsid w:val="006E30CB"/>
    <w:rsid w:val="006E3286"/>
    <w:rsid w:val="006E3535"/>
    <w:rsid w:val="006E61A3"/>
    <w:rsid w:val="006E6445"/>
    <w:rsid w:val="006E64E4"/>
    <w:rsid w:val="006E7457"/>
    <w:rsid w:val="006E76A1"/>
    <w:rsid w:val="006E7DC5"/>
    <w:rsid w:val="006E7E43"/>
    <w:rsid w:val="006F02AA"/>
    <w:rsid w:val="006F1B91"/>
    <w:rsid w:val="006F2020"/>
    <w:rsid w:val="006F27AA"/>
    <w:rsid w:val="006F2BFB"/>
    <w:rsid w:val="006F2C82"/>
    <w:rsid w:val="006F3320"/>
    <w:rsid w:val="006F3DBC"/>
    <w:rsid w:val="006F46C1"/>
    <w:rsid w:val="006F53E5"/>
    <w:rsid w:val="006F61E6"/>
    <w:rsid w:val="006F70B8"/>
    <w:rsid w:val="006F7984"/>
    <w:rsid w:val="0070080B"/>
    <w:rsid w:val="00700DB6"/>
    <w:rsid w:val="00701BDB"/>
    <w:rsid w:val="00703C74"/>
    <w:rsid w:val="00704240"/>
    <w:rsid w:val="0070478D"/>
    <w:rsid w:val="00704C36"/>
    <w:rsid w:val="00705126"/>
    <w:rsid w:val="00705286"/>
    <w:rsid w:val="00707BA7"/>
    <w:rsid w:val="00707EFB"/>
    <w:rsid w:val="00710B3E"/>
    <w:rsid w:val="00710E4C"/>
    <w:rsid w:val="00711BBE"/>
    <w:rsid w:val="00712218"/>
    <w:rsid w:val="00712D8A"/>
    <w:rsid w:val="00712DAB"/>
    <w:rsid w:val="0071306D"/>
    <w:rsid w:val="007130E0"/>
    <w:rsid w:val="00713F0D"/>
    <w:rsid w:val="00714A36"/>
    <w:rsid w:val="00714CDF"/>
    <w:rsid w:val="00714E67"/>
    <w:rsid w:val="007162D2"/>
    <w:rsid w:val="007169BB"/>
    <w:rsid w:val="007174F0"/>
    <w:rsid w:val="00717916"/>
    <w:rsid w:val="00722863"/>
    <w:rsid w:val="00722C1A"/>
    <w:rsid w:val="00722D00"/>
    <w:rsid w:val="00723565"/>
    <w:rsid w:val="00723AF4"/>
    <w:rsid w:val="00723CDE"/>
    <w:rsid w:val="00724290"/>
    <w:rsid w:val="007249B8"/>
    <w:rsid w:val="00725045"/>
    <w:rsid w:val="007275D8"/>
    <w:rsid w:val="00727FCB"/>
    <w:rsid w:val="00730325"/>
    <w:rsid w:val="00730681"/>
    <w:rsid w:val="00731949"/>
    <w:rsid w:val="00732394"/>
    <w:rsid w:val="00732F66"/>
    <w:rsid w:val="007337C5"/>
    <w:rsid w:val="00735B79"/>
    <w:rsid w:val="00736262"/>
    <w:rsid w:val="007362E6"/>
    <w:rsid w:val="00736430"/>
    <w:rsid w:val="007378A6"/>
    <w:rsid w:val="00737F26"/>
    <w:rsid w:val="00742A77"/>
    <w:rsid w:val="00742CFB"/>
    <w:rsid w:val="00743440"/>
    <w:rsid w:val="007436F5"/>
    <w:rsid w:val="007446FB"/>
    <w:rsid w:val="00744CA0"/>
    <w:rsid w:val="00744FA7"/>
    <w:rsid w:val="0074647F"/>
    <w:rsid w:val="0074702E"/>
    <w:rsid w:val="007476FC"/>
    <w:rsid w:val="00750615"/>
    <w:rsid w:val="00750C91"/>
    <w:rsid w:val="00750F57"/>
    <w:rsid w:val="00753056"/>
    <w:rsid w:val="007548FD"/>
    <w:rsid w:val="00755168"/>
    <w:rsid w:val="00756467"/>
    <w:rsid w:val="00756EF7"/>
    <w:rsid w:val="00757044"/>
    <w:rsid w:val="007576B3"/>
    <w:rsid w:val="00760FB2"/>
    <w:rsid w:val="00762389"/>
    <w:rsid w:val="00763194"/>
    <w:rsid w:val="007632C8"/>
    <w:rsid w:val="007642A9"/>
    <w:rsid w:val="007651BC"/>
    <w:rsid w:val="00766A5B"/>
    <w:rsid w:val="00766D41"/>
    <w:rsid w:val="007670E0"/>
    <w:rsid w:val="007675C9"/>
    <w:rsid w:val="00770B71"/>
    <w:rsid w:val="00771399"/>
    <w:rsid w:val="00771E28"/>
    <w:rsid w:val="00772E4F"/>
    <w:rsid w:val="00775000"/>
    <w:rsid w:val="0077563A"/>
    <w:rsid w:val="007769ED"/>
    <w:rsid w:val="0078029B"/>
    <w:rsid w:val="007802B7"/>
    <w:rsid w:val="007825D6"/>
    <w:rsid w:val="00782CD7"/>
    <w:rsid w:val="00782DE8"/>
    <w:rsid w:val="007831D2"/>
    <w:rsid w:val="00783B5B"/>
    <w:rsid w:val="0078415D"/>
    <w:rsid w:val="007849CC"/>
    <w:rsid w:val="00784A0B"/>
    <w:rsid w:val="00784C1C"/>
    <w:rsid w:val="0078622A"/>
    <w:rsid w:val="00787315"/>
    <w:rsid w:val="00787A0E"/>
    <w:rsid w:val="00787B68"/>
    <w:rsid w:val="00787DD3"/>
    <w:rsid w:val="00791649"/>
    <w:rsid w:val="00792A52"/>
    <w:rsid w:val="007932B4"/>
    <w:rsid w:val="00793729"/>
    <w:rsid w:val="00794326"/>
    <w:rsid w:val="00795029"/>
    <w:rsid w:val="00795D42"/>
    <w:rsid w:val="007970B1"/>
    <w:rsid w:val="00797430"/>
    <w:rsid w:val="00797FD0"/>
    <w:rsid w:val="007A062F"/>
    <w:rsid w:val="007A0ABC"/>
    <w:rsid w:val="007A157C"/>
    <w:rsid w:val="007A1DAF"/>
    <w:rsid w:val="007A2D3B"/>
    <w:rsid w:val="007A2D4A"/>
    <w:rsid w:val="007A2F3F"/>
    <w:rsid w:val="007A356C"/>
    <w:rsid w:val="007A38BD"/>
    <w:rsid w:val="007A3B45"/>
    <w:rsid w:val="007A480E"/>
    <w:rsid w:val="007A4E47"/>
    <w:rsid w:val="007A541E"/>
    <w:rsid w:val="007A62A5"/>
    <w:rsid w:val="007A6F2B"/>
    <w:rsid w:val="007B0428"/>
    <w:rsid w:val="007B0DCC"/>
    <w:rsid w:val="007B1056"/>
    <w:rsid w:val="007B201F"/>
    <w:rsid w:val="007B2027"/>
    <w:rsid w:val="007B26CB"/>
    <w:rsid w:val="007B276C"/>
    <w:rsid w:val="007B376F"/>
    <w:rsid w:val="007B517E"/>
    <w:rsid w:val="007B5B04"/>
    <w:rsid w:val="007B5B7E"/>
    <w:rsid w:val="007B62A8"/>
    <w:rsid w:val="007B6B61"/>
    <w:rsid w:val="007B7002"/>
    <w:rsid w:val="007B7811"/>
    <w:rsid w:val="007B7D15"/>
    <w:rsid w:val="007C0B0A"/>
    <w:rsid w:val="007C0FF3"/>
    <w:rsid w:val="007C1F85"/>
    <w:rsid w:val="007C2F09"/>
    <w:rsid w:val="007C32AA"/>
    <w:rsid w:val="007C3500"/>
    <w:rsid w:val="007C4D34"/>
    <w:rsid w:val="007C62CC"/>
    <w:rsid w:val="007C633B"/>
    <w:rsid w:val="007C6534"/>
    <w:rsid w:val="007C6661"/>
    <w:rsid w:val="007C6BBB"/>
    <w:rsid w:val="007C713E"/>
    <w:rsid w:val="007C71D8"/>
    <w:rsid w:val="007C7211"/>
    <w:rsid w:val="007C7945"/>
    <w:rsid w:val="007C7C2E"/>
    <w:rsid w:val="007D0BB7"/>
    <w:rsid w:val="007D0C97"/>
    <w:rsid w:val="007D1843"/>
    <w:rsid w:val="007D1ED1"/>
    <w:rsid w:val="007D21D0"/>
    <w:rsid w:val="007D238B"/>
    <w:rsid w:val="007D2B89"/>
    <w:rsid w:val="007D43B3"/>
    <w:rsid w:val="007D48A4"/>
    <w:rsid w:val="007D5321"/>
    <w:rsid w:val="007D58B3"/>
    <w:rsid w:val="007D5A4B"/>
    <w:rsid w:val="007D6056"/>
    <w:rsid w:val="007D605A"/>
    <w:rsid w:val="007D67A7"/>
    <w:rsid w:val="007D7891"/>
    <w:rsid w:val="007E03DD"/>
    <w:rsid w:val="007E16B4"/>
    <w:rsid w:val="007E183A"/>
    <w:rsid w:val="007E2C1D"/>
    <w:rsid w:val="007E49D7"/>
    <w:rsid w:val="007E4D61"/>
    <w:rsid w:val="007E4D7C"/>
    <w:rsid w:val="007E6A16"/>
    <w:rsid w:val="007F036F"/>
    <w:rsid w:val="007F12ED"/>
    <w:rsid w:val="007F16D7"/>
    <w:rsid w:val="007F1AE1"/>
    <w:rsid w:val="007F1CD2"/>
    <w:rsid w:val="007F3FF9"/>
    <w:rsid w:val="007F4891"/>
    <w:rsid w:val="007F5336"/>
    <w:rsid w:val="007F6244"/>
    <w:rsid w:val="007F796A"/>
    <w:rsid w:val="007F7EE0"/>
    <w:rsid w:val="0080037A"/>
    <w:rsid w:val="00800952"/>
    <w:rsid w:val="00800980"/>
    <w:rsid w:val="00800C62"/>
    <w:rsid w:val="008023FC"/>
    <w:rsid w:val="00802987"/>
    <w:rsid w:val="008039B7"/>
    <w:rsid w:val="00803C81"/>
    <w:rsid w:val="00804834"/>
    <w:rsid w:val="008063F3"/>
    <w:rsid w:val="0080729C"/>
    <w:rsid w:val="00807C4C"/>
    <w:rsid w:val="00807CFE"/>
    <w:rsid w:val="008125D1"/>
    <w:rsid w:val="008128DC"/>
    <w:rsid w:val="00815788"/>
    <w:rsid w:val="0081589F"/>
    <w:rsid w:val="008159FD"/>
    <w:rsid w:val="00817BC7"/>
    <w:rsid w:val="008202C1"/>
    <w:rsid w:val="0082229A"/>
    <w:rsid w:val="00822412"/>
    <w:rsid w:val="00823309"/>
    <w:rsid w:val="00823F9B"/>
    <w:rsid w:val="00824641"/>
    <w:rsid w:val="008249B0"/>
    <w:rsid w:val="00824C9A"/>
    <w:rsid w:val="00824F59"/>
    <w:rsid w:val="008251C5"/>
    <w:rsid w:val="008255B0"/>
    <w:rsid w:val="008258A7"/>
    <w:rsid w:val="0082682C"/>
    <w:rsid w:val="00827E7D"/>
    <w:rsid w:val="0083036E"/>
    <w:rsid w:val="0083046C"/>
    <w:rsid w:val="00830757"/>
    <w:rsid w:val="008312D8"/>
    <w:rsid w:val="00832802"/>
    <w:rsid w:val="00834472"/>
    <w:rsid w:val="00834525"/>
    <w:rsid w:val="0083513F"/>
    <w:rsid w:val="008351BA"/>
    <w:rsid w:val="0083546A"/>
    <w:rsid w:val="008367F5"/>
    <w:rsid w:val="008372BD"/>
    <w:rsid w:val="00837EDF"/>
    <w:rsid w:val="00841C7A"/>
    <w:rsid w:val="00842C6E"/>
    <w:rsid w:val="0084430E"/>
    <w:rsid w:val="00846DF0"/>
    <w:rsid w:val="00847FBD"/>
    <w:rsid w:val="008518A4"/>
    <w:rsid w:val="00851F5E"/>
    <w:rsid w:val="008529F6"/>
    <w:rsid w:val="00853B96"/>
    <w:rsid w:val="00854B44"/>
    <w:rsid w:val="00854C2E"/>
    <w:rsid w:val="008550E5"/>
    <w:rsid w:val="00855EEB"/>
    <w:rsid w:val="00857636"/>
    <w:rsid w:val="00857FC3"/>
    <w:rsid w:val="00861511"/>
    <w:rsid w:val="00863830"/>
    <w:rsid w:val="00863884"/>
    <w:rsid w:val="00863F20"/>
    <w:rsid w:val="00863F60"/>
    <w:rsid w:val="00863FEF"/>
    <w:rsid w:val="00864055"/>
    <w:rsid w:val="0086561E"/>
    <w:rsid w:val="00865869"/>
    <w:rsid w:val="008660A2"/>
    <w:rsid w:val="00867C30"/>
    <w:rsid w:val="008706FD"/>
    <w:rsid w:val="00871B47"/>
    <w:rsid w:val="00871B69"/>
    <w:rsid w:val="00871C07"/>
    <w:rsid w:val="008744B5"/>
    <w:rsid w:val="008746F0"/>
    <w:rsid w:val="008752DF"/>
    <w:rsid w:val="00877B1B"/>
    <w:rsid w:val="008802BE"/>
    <w:rsid w:val="00880810"/>
    <w:rsid w:val="0088216A"/>
    <w:rsid w:val="00882985"/>
    <w:rsid w:val="008829B4"/>
    <w:rsid w:val="0088326C"/>
    <w:rsid w:val="00883628"/>
    <w:rsid w:val="0088473B"/>
    <w:rsid w:val="0088604C"/>
    <w:rsid w:val="00886D8A"/>
    <w:rsid w:val="00890188"/>
    <w:rsid w:val="0089072A"/>
    <w:rsid w:val="008907E4"/>
    <w:rsid w:val="00890C24"/>
    <w:rsid w:val="008920D1"/>
    <w:rsid w:val="008935F1"/>
    <w:rsid w:val="00895124"/>
    <w:rsid w:val="00895D11"/>
    <w:rsid w:val="008A1970"/>
    <w:rsid w:val="008A3575"/>
    <w:rsid w:val="008A38AC"/>
    <w:rsid w:val="008A4187"/>
    <w:rsid w:val="008A46B4"/>
    <w:rsid w:val="008A4B15"/>
    <w:rsid w:val="008A4ECF"/>
    <w:rsid w:val="008A55F6"/>
    <w:rsid w:val="008A564C"/>
    <w:rsid w:val="008A5C69"/>
    <w:rsid w:val="008A6260"/>
    <w:rsid w:val="008A6D39"/>
    <w:rsid w:val="008A70F6"/>
    <w:rsid w:val="008A786F"/>
    <w:rsid w:val="008B02D1"/>
    <w:rsid w:val="008B4A48"/>
    <w:rsid w:val="008B5313"/>
    <w:rsid w:val="008B5D5D"/>
    <w:rsid w:val="008B5F06"/>
    <w:rsid w:val="008B6C36"/>
    <w:rsid w:val="008B754A"/>
    <w:rsid w:val="008B7804"/>
    <w:rsid w:val="008B78D3"/>
    <w:rsid w:val="008B7FE0"/>
    <w:rsid w:val="008C0039"/>
    <w:rsid w:val="008C088B"/>
    <w:rsid w:val="008C1692"/>
    <w:rsid w:val="008C26EC"/>
    <w:rsid w:val="008C5E9C"/>
    <w:rsid w:val="008C7247"/>
    <w:rsid w:val="008C7E95"/>
    <w:rsid w:val="008D0447"/>
    <w:rsid w:val="008D0915"/>
    <w:rsid w:val="008D0D9D"/>
    <w:rsid w:val="008D2BE7"/>
    <w:rsid w:val="008D2E3A"/>
    <w:rsid w:val="008D37AD"/>
    <w:rsid w:val="008D3E16"/>
    <w:rsid w:val="008D48FD"/>
    <w:rsid w:val="008D4C45"/>
    <w:rsid w:val="008D4F82"/>
    <w:rsid w:val="008D5635"/>
    <w:rsid w:val="008D64C4"/>
    <w:rsid w:val="008D693B"/>
    <w:rsid w:val="008D7031"/>
    <w:rsid w:val="008D7097"/>
    <w:rsid w:val="008D76B7"/>
    <w:rsid w:val="008E04B4"/>
    <w:rsid w:val="008E09B8"/>
    <w:rsid w:val="008E1455"/>
    <w:rsid w:val="008E17EE"/>
    <w:rsid w:val="008E19C1"/>
    <w:rsid w:val="008E1D79"/>
    <w:rsid w:val="008E216F"/>
    <w:rsid w:val="008E2A8A"/>
    <w:rsid w:val="008E2DCB"/>
    <w:rsid w:val="008E304F"/>
    <w:rsid w:val="008E3A5B"/>
    <w:rsid w:val="008E41F0"/>
    <w:rsid w:val="008E4B25"/>
    <w:rsid w:val="008E4F78"/>
    <w:rsid w:val="008E57C0"/>
    <w:rsid w:val="008E5C36"/>
    <w:rsid w:val="008E74E7"/>
    <w:rsid w:val="008F03ED"/>
    <w:rsid w:val="008F088A"/>
    <w:rsid w:val="008F0B3B"/>
    <w:rsid w:val="008F2341"/>
    <w:rsid w:val="008F2757"/>
    <w:rsid w:val="008F2A97"/>
    <w:rsid w:val="008F4CD7"/>
    <w:rsid w:val="008F5BD7"/>
    <w:rsid w:val="008F6FAD"/>
    <w:rsid w:val="008F7D67"/>
    <w:rsid w:val="008F7F75"/>
    <w:rsid w:val="00900EF9"/>
    <w:rsid w:val="00900F00"/>
    <w:rsid w:val="0090108E"/>
    <w:rsid w:val="0090142A"/>
    <w:rsid w:val="00903598"/>
    <w:rsid w:val="00905D08"/>
    <w:rsid w:val="00906783"/>
    <w:rsid w:val="00907596"/>
    <w:rsid w:val="00910699"/>
    <w:rsid w:val="00911116"/>
    <w:rsid w:val="00911217"/>
    <w:rsid w:val="009112C7"/>
    <w:rsid w:val="00911DEC"/>
    <w:rsid w:val="00912C89"/>
    <w:rsid w:val="009141BF"/>
    <w:rsid w:val="009153AC"/>
    <w:rsid w:val="009169DE"/>
    <w:rsid w:val="009207AC"/>
    <w:rsid w:val="00921433"/>
    <w:rsid w:val="00922984"/>
    <w:rsid w:val="0092350A"/>
    <w:rsid w:val="00924B2C"/>
    <w:rsid w:val="00924B41"/>
    <w:rsid w:val="00925242"/>
    <w:rsid w:val="009255A0"/>
    <w:rsid w:val="0092607B"/>
    <w:rsid w:val="00926E24"/>
    <w:rsid w:val="00927071"/>
    <w:rsid w:val="009271B7"/>
    <w:rsid w:val="00927C2F"/>
    <w:rsid w:val="00933259"/>
    <w:rsid w:val="0093373C"/>
    <w:rsid w:val="00933EFA"/>
    <w:rsid w:val="009340D6"/>
    <w:rsid w:val="00934414"/>
    <w:rsid w:val="0093487A"/>
    <w:rsid w:val="00935F7E"/>
    <w:rsid w:val="00936A79"/>
    <w:rsid w:val="00936CB9"/>
    <w:rsid w:val="00936CBC"/>
    <w:rsid w:val="00937779"/>
    <w:rsid w:val="00940B9B"/>
    <w:rsid w:val="009411A4"/>
    <w:rsid w:val="00941B68"/>
    <w:rsid w:val="00941B9B"/>
    <w:rsid w:val="00941CBA"/>
    <w:rsid w:val="00941D66"/>
    <w:rsid w:val="0094298F"/>
    <w:rsid w:val="009430C5"/>
    <w:rsid w:val="00944002"/>
    <w:rsid w:val="009448E0"/>
    <w:rsid w:val="0094641B"/>
    <w:rsid w:val="00946E22"/>
    <w:rsid w:val="00950D96"/>
    <w:rsid w:val="00952F61"/>
    <w:rsid w:val="00953319"/>
    <w:rsid w:val="00953619"/>
    <w:rsid w:val="00953B2E"/>
    <w:rsid w:val="0095469B"/>
    <w:rsid w:val="00956D6E"/>
    <w:rsid w:val="009578AE"/>
    <w:rsid w:val="0096000B"/>
    <w:rsid w:val="00960797"/>
    <w:rsid w:val="00960842"/>
    <w:rsid w:val="00961705"/>
    <w:rsid w:val="0096175C"/>
    <w:rsid w:val="00961951"/>
    <w:rsid w:val="00961E92"/>
    <w:rsid w:val="00962A37"/>
    <w:rsid w:val="00963F99"/>
    <w:rsid w:val="0096411B"/>
    <w:rsid w:val="009641DE"/>
    <w:rsid w:val="009649F8"/>
    <w:rsid w:val="00966D07"/>
    <w:rsid w:val="00970493"/>
    <w:rsid w:val="00970BEC"/>
    <w:rsid w:val="00970DD5"/>
    <w:rsid w:val="00970DF7"/>
    <w:rsid w:val="00971DC9"/>
    <w:rsid w:val="00973C59"/>
    <w:rsid w:val="00974776"/>
    <w:rsid w:val="00974D8E"/>
    <w:rsid w:val="00975863"/>
    <w:rsid w:val="00975D88"/>
    <w:rsid w:val="009772B2"/>
    <w:rsid w:val="00980E49"/>
    <w:rsid w:val="00981CF2"/>
    <w:rsid w:val="00982C22"/>
    <w:rsid w:val="00982F16"/>
    <w:rsid w:val="00982FB2"/>
    <w:rsid w:val="0098406B"/>
    <w:rsid w:val="00984B13"/>
    <w:rsid w:val="00985BBD"/>
    <w:rsid w:val="00985CCA"/>
    <w:rsid w:val="00986121"/>
    <w:rsid w:val="00986E0F"/>
    <w:rsid w:val="00990127"/>
    <w:rsid w:val="00990D80"/>
    <w:rsid w:val="0099121A"/>
    <w:rsid w:val="00991531"/>
    <w:rsid w:val="009921A9"/>
    <w:rsid w:val="00993042"/>
    <w:rsid w:val="00993916"/>
    <w:rsid w:val="00994A53"/>
    <w:rsid w:val="00995771"/>
    <w:rsid w:val="00995AFC"/>
    <w:rsid w:val="00996E1F"/>
    <w:rsid w:val="0099724F"/>
    <w:rsid w:val="0099779B"/>
    <w:rsid w:val="00997B3B"/>
    <w:rsid w:val="009A2ABF"/>
    <w:rsid w:val="009A4B73"/>
    <w:rsid w:val="009A4CBA"/>
    <w:rsid w:val="009A5C37"/>
    <w:rsid w:val="009A77CF"/>
    <w:rsid w:val="009A7F3D"/>
    <w:rsid w:val="009A7FF5"/>
    <w:rsid w:val="009B0EA0"/>
    <w:rsid w:val="009B2915"/>
    <w:rsid w:val="009B393B"/>
    <w:rsid w:val="009B4868"/>
    <w:rsid w:val="009B4B73"/>
    <w:rsid w:val="009B4CD3"/>
    <w:rsid w:val="009B4E97"/>
    <w:rsid w:val="009B509F"/>
    <w:rsid w:val="009B78FB"/>
    <w:rsid w:val="009B7A4F"/>
    <w:rsid w:val="009B7D6E"/>
    <w:rsid w:val="009C0079"/>
    <w:rsid w:val="009C084F"/>
    <w:rsid w:val="009C2C80"/>
    <w:rsid w:val="009C320D"/>
    <w:rsid w:val="009C3F28"/>
    <w:rsid w:val="009C5A6E"/>
    <w:rsid w:val="009C6024"/>
    <w:rsid w:val="009C70ED"/>
    <w:rsid w:val="009C7743"/>
    <w:rsid w:val="009C7A56"/>
    <w:rsid w:val="009D07F1"/>
    <w:rsid w:val="009D1556"/>
    <w:rsid w:val="009D2CF3"/>
    <w:rsid w:val="009D33E6"/>
    <w:rsid w:val="009D3DF7"/>
    <w:rsid w:val="009D4B44"/>
    <w:rsid w:val="009D5170"/>
    <w:rsid w:val="009D5983"/>
    <w:rsid w:val="009D5BAB"/>
    <w:rsid w:val="009D6673"/>
    <w:rsid w:val="009D7197"/>
    <w:rsid w:val="009D748A"/>
    <w:rsid w:val="009D7A2A"/>
    <w:rsid w:val="009E104B"/>
    <w:rsid w:val="009E262A"/>
    <w:rsid w:val="009E2AB9"/>
    <w:rsid w:val="009E2EE1"/>
    <w:rsid w:val="009E3C67"/>
    <w:rsid w:val="009E4CED"/>
    <w:rsid w:val="009E51EF"/>
    <w:rsid w:val="009E5286"/>
    <w:rsid w:val="009E6CB6"/>
    <w:rsid w:val="009F15E2"/>
    <w:rsid w:val="009F1781"/>
    <w:rsid w:val="009F2C93"/>
    <w:rsid w:val="009F2EFD"/>
    <w:rsid w:val="009F3770"/>
    <w:rsid w:val="009F46E8"/>
    <w:rsid w:val="009F69EC"/>
    <w:rsid w:val="009F6F82"/>
    <w:rsid w:val="009F7FDE"/>
    <w:rsid w:val="00A00082"/>
    <w:rsid w:val="00A0022F"/>
    <w:rsid w:val="00A01CA1"/>
    <w:rsid w:val="00A02CD5"/>
    <w:rsid w:val="00A02FB2"/>
    <w:rsid w:val="00A0313D"/>
    <w:rsid w:val="00A03208"/>
    <w:rsid w:val="00A034EA"/>
    <w:rsid w:val="00A05811"/>
    <w:rsid w:val="00A06DB2"/>
    <w:rsid w:val="00A0710E"/>
    <w:rsid w:val="00A07D3F"/>
    <w:rsid w:val="00A11787"/>
    <w:rsid w:val="00A11906"/>
    <w:rsid w:val="00A12533"/>
    <w:rsid w:val="00A13E33"/>
    <w:rsid w:val="00A14226"/>
    <w:rsid w:val="00A1429E"/>
    <w:rsid w:val="00A143DF"/>
    <w:rsid w:val="00A145C5"/>
    <w:rsid w:val="00A15CFC"/>
    <w:rsid w:val="00A15F01"/>
    <w:rsid w:val="00A16657"/>
    <w:rsid w:val="00A16868"/>
    <w:rsid w:val="00A17037"/>
    <w:rsid w:val="00A1718E"/>
    <w:rsid w:val="00A17D42"/>
    <w:rsid w:val="00A2350F"/>
    <w:rsid w:val="00A23C1E"/>
    <w:rsid w:val="00A25086"/>
    <w:rsid w:val="00A26718"/>
    <w:rsid w:val="00A300DF"/>
    <w:rsid w:val="00A30FC8"/>
    <w:rsid w:val="00A31817"/>
    <w:rsid w:val="00A322E7"/>
    <w:rsid w:val="00A3270E"/>
    <w:rsid w:val="00A32A34"/>
    <w:rsid w:val="00A3319C"/>
    <w:rsid w:val="00A33A0D"/>
    <w:rsid w:val="00A35C58"/>
    <w:rsid w:val="00A362B6"/>
    <w:rsid w:val="00A36428"/>
    <w:rsid w:val="00A3691E"/>
    <w:rsid w:val="00A40A19"/>
    <w:rsid w:val="00A412CB"/>
    <w:rsid w:val="00A423F9"/>
    <w:rsid w:val="00A42438"/>
    <w:rsid w:val="00A434D3"/>
    <w:rsid w:val="00A44633"/>
    <w:rsid w:val="00A451EA"/>
    <w:rsid w:val="00A46B1B"/>
    <w:rsid w:val="00A47470"/>
    <w:rsid w:val="00A47D91"/>
    <w:rsid w:val="00A509CF"/>
    <w:rsid w:val="00A5176D"/>
    <w:rsid w:val="00A5242D"/>
    <w:rsid w:val="00A52634"/>
    <w:rsid w:val="00A52BE8"/>
    <w:rsid w:val="00A53D4A"/>
    <w:rsid w:val="00A54C19"/>
    <w:rsid w:val="00A5509A"/>
    <w:rsid w:val="00A554FC"/>
    <w:rsid w:val="00A55D44"/>
    <w:rsid w:val="00A57777"/>
    <w:rsid w:val="00A57EF4"/>
    <w:rsid w:val="00A61156"/>
    <w:rsid w:val="00A63AB7"/>
    <w:rsid w:val="00A654CF"/>
    <w:rsid w:val="00A65939"/>
    <w:rsid w:val="00A6608C"/>
    <w:rsid w:val="00A6720E"/>
    <w:rsid w:val="00A67B2C"/>
    <w:rsid w:val="00A72CD7"/>
    <w:rsid w:val="00A73961"/>
    <w:rsid w:val="00A7455F"/>
    <w:rsid w:val="00A74994"/>
    <w:rsid w:val="00A763F1"/>
    <w:rsid w:val="00A80773"/>
    <w:rsid w:val="00A81045"/>
    <w:rsid w:val="00A8127E"/>
    <w:rsid w:val="00A81ADA"/>
    <w:rsid w:val="00A822ED"/>
    <w:rsid w:val="00A83905"/>
    <w:rsid w:val="00A83DF5"/>
    <w:rsid w:val="00A845F0"/>
    <w:rsid w:val="00A859CD"/>
    <w:rsid w:val="00A86EC7"/>
    <w:rsid w:val="00A87013"/>
    <w:rsid w:val="00A87B92"/>
    <w:rsid w:val="00A91076"/>
    <w:rsid w:val="00A918D0"/>
    <w:rsid w:val="00A92446"/>
    <w:rsid w:val="00A92707"/>
    <w:rsid w:val="00A931BF"/>
    <w:rsid w:val="00A93BDB"/>
    <w:rsid w:val="00A93CF0"/>
    <w:rsid w:val="00A941D2"/>
    <w:rsid w:val="00A94348"/>
    <w:rsid w:val="00A94473"/>
    <w:rsid w:val="00A94E70"/>
    <w:rsid w:val="00A95A74"/>
    <w:rsid w:val="00A967A4"/>
    <w:rsid w:val="00A96F3A"/>
    <w:rsid w:val="00AA007B"/>
    <w:rsid w:val="00AA1988"/>
    <w:rsid w:val="00AB1A71"/>
    <w:rsid w:val="00AB1DAC"/>
    <w:rsid w:val="00AB2576"/>
    <w:rsid w:val="00AB37D4"/>
    <w:rsid w:val="00AB40CE"/>
    <w:rsid w:val="00AB45C7"/>
    <w:rsid w:val="00AB5199"/>
    <w:rsid w:val="00AB5328"/>
    <w:rsid w:val="00AB788A"/>
    <w:rsid w:val="00AB7BBC"/>
    <w:rsid w:val="00AB7BCD"/>
    <w:rsid w:val="00AC11A8"/>
    <w:rsid w:val="00AC26AA"/>
    <w:rsid w:val="00AC2C70"/>
    <w:rsid w:val="00AC2E73"/>
    <w:rsid w:val="00AC3150"/>
    <w:rsid w:val="00AC4318"/>
    <w:rsid w:val="00AC4817"/>
    <w:rsid w:val="00AC55E0"/>
    <w:rsid w:val="00AC585B"/>
    <w:rsid w:val="00AC5C4B"/>
    <w:rsid w:val="00AC5C97"/>
    <w:rsid w:val="00AC5E33"/>
    <w:rsid w:val="00AC70F9"/>
    <w:rsid w:val="00AC7BE9"/>
    <w:rsid w:val="00AC7DAA"/>
    <w:rsid w:val="00AD1101"/>
    <w:rsid w:val="00AD1A35"/>
    <w:rsid w:val="00AD231E"/>
    <w:rsid w:val="00AD33DB"/>
    <w:rsid w:val="00AD3409"/>
    <w:rsid w:val="00AD36EE"/>
    <w:rsid w:val="00AD4252"/>
    <w:rsid w:val="00AD4A99"/>
    <w:rsid w:val="00AD66BF"/>
    <w:rsid w:val="00AD74A2"/>
    <w:rsid w:val="00AE07E0"/>
    <w:rsid w:val="00AE2AFA"/>
    <w:rsid w:val="00AE3D2D"/>
    <w:rsid w:val="00AE4498"/>
    <w:rsid w:val="00AE49D9"/>
    <w:rsid w:val="00AE634F"/>
    <w:rsid w:val="00AE6F73"/>
    <w:rsid w:val="00AE7B10"/>
    <w:rsid w:val="00AF07BB"/>
    <w:rsid w:val="00AF16EB"/>
    <w:rsid w:val="00AF25F8"/>
    <w:rsid w:val="00AF3581"/>
    <w:rsid w:val="00AF53A2"/>
    <w:rsid w:val="00AF7E7A"/>
    <w:rsid w:val="00B00919"/>
    <w:rsid w:val="00B020F0"/>
    <w:rsid w:val="00B0305C"/>
    <w:rsid w:val="00B04673"/>
    <w:rsid w:val="00B05CC8"/>
    <w:rsid w:val="00B06143"/>
    <w:rsid w:val="00B06B32"/>
    <w:rsid w:val="00B06C54"/>
    <w:rsid w:val="00B07E71"/>
    <w:rsid w:val="00B07E7B"/>
    <w:rsid w:val="00B10B6F"/>
    <w:rsid w:val="00B11EAF"/>
    <w:rsid w:val="00B125A9"/>
    <w:rsid w:val="00B139F1"/>
    <w:rsid w:val="00B15305"/>
    <w:rsid w:val="00B15771"/>
    <w:rsid w:val="00B16607"/>
    <w:rsid w:val="00B16F79"/>
    <w:rsid w:val="00B17FAA"/>
    <w:rsid w:val="00B21B5E"/>
    <w:rsid w:val="00B22630"/>
    <w:rsid w:val="00B2291F"/>
    <w:rsid w:val="00B22975"/>
    <w:rsid w:val="00B22BD4"/>
    <w:rsid w:val="00B22E93"/>
    <w:rsid w:val="00B23323"/>
    <w:rsid w:val="00B236CA"/>
    <w:rsid w:val="00B23D75"/>
    <w:rsid w:val="00B23EAC"/>
    <w:rsid w:val="00B24B2E"/>
    <w:rsid w:val="00B250D0"/>
    <w:rsid w:val="00B2557F"/>
    <w:rsid w:val="00B25DFD"/>
    <w:rsid w:val="00B26E08"/>
    <w:rsid w:val="00B273D6"/>
    <w:rsid w:val="00B30ECA"/>
    <w:rsid w:val="00B3489D"/>
    <w:rsid w:val="00B34927"/>
    <w:rsid w:val="00B34AA8"/>
    <w:rsid w:val="00B3632A"/>
    <w:rsid w:val="00B37055"/>
    <w:rsid w:val="00B403E5"/>
    <w:rsid w:val="00B4047E"/>
    <w:rsid w:val="00B41059"/>
    <w:rsid w:val="00B41823"/>
    <w:rsid w:val="00B430F1"/>
    <w:rsid w:val="00B454E8"/>
    <w:rsid w:val="00B455D1"/>
    <w:rsid w:val="00B45603"/>
    <w:rsid w:val="00B45F4A"/>
    <w:rsid w:val="00B4700E"/>
    <w:rsid w:val="00B47F07"/>
    <w:rsid w:val="00B501E9"/>
    <w:rsid w:val="00B50B7E"/>
    <w:rsid w:val="00B50E02"/>
    <w:rsid w:val="00B514AA"/>
    <w:rsid w:val="00B51674"/>
    <w:rsid w:val="00B51DDB"/>
    <w:rsid w:val="00B5274C"/>
    <w:rsid w:val="00B52773"/>
    <w:rsid w:val="00B52B81"/>
    <w:rsid w:val="00B539BC"/>
    <w:rsid w:val="00B54141"/>
    <w:rsid w:val="00B541DC"/>
    <w:rsid w:val="00B57469"/>
    <w:rsid w:val="00B6049D"/>
    <w:rsid w:val="00B60BD6"/>
    <w:rsid w:val="00B60F25"/>
    <w:rsid w:val="00B61AED"/>
    <w:rsid w:val="00B622C6"/>
    <w:rsid w:val="00B62EAA"/>
    <w:rsid w:val="00B630F5"/>
    <w:rsid w:val="00B63A0D"/>
    <w:rsid w:val="00B64FB8"/>
    <w:rsid w:val="00B65310"/>
    <w:rsid w:val="00B654DF"/>
    <w:rsid w:val="00B67A1E"/>
    <w:rsid w:val="00B70AEB"/>
    <w:rsid w:val="00B72096"/>
    <w:rsid w:val="00B73051"/>
    <w:rsid w:val="00B745A1"/>
    <w:rsid w:val="00B74DA9"/>
    <w:rsid w:val="00B768AE"/>
    <w:rsid w:val="00B7735F"/>
    <w:rsid w:val="00B77588"/>
    <w:rsid w:val="00B7785A"/>
    <w:rsid w:val="00B77F46"/>
    <w:rsid w:val="00B816FA"/>
    <w:rsid w:val="00B83694"/>
    <w:rsid w:val="00B836F5"/>
    <w:rsid w:val="00B83B96"/>
    <w:rsid w:val="00B85381"/>
    <w:rsid w:val="00B85865"/>
    <w:rsid w:val="00B86373"/>
    <w:rsid w:val="00B867F7"/>
    <w:rsid w:val="00B86ED0"/>
    <w:rsid w:val="00B874F6"/>
    <w:rsid w:val="00B92DAA"/>
    <w:rsid w:val="00B9327C"/>
    <w:rsid w:val="00B93635"/>
    <w:rsid w:val="00B9386D"/>
    <w:rsid w:val="00B93FEE"/>
    <w:rsid w:val="00B94084"/>
    <w:rsid w:val="00B940E7"/>
    <w:rsid w:val="00B9531B"/>
    <w:rsid w:val="00B9585A"/>
    <w:rsid w:val="00B96380"/>
    <w:rsid w:val="00B965E9"/>
    <w:rsid w:val="00BA16C9"/>
    <w:rsid w:val="00BA1738"/>
    <w:rsid w:val="00BA1BD2"/>
    <w:rsid w:val="00BA1D76"/>
    <w:rsid w:val="00BA211A"/>
    <w:rsid w:val="00BA2527"/>
    <w:rsid w:val="00BA33B9"/>
    <w:rsid w:val="00BA39FA"/>
    <w:rsid w:val="00BA3A36"/>
    <w:rsid w:val="00BA431F"/>
    <w:rsid w:val="00BA5286"/>
    <w:rsid w:val="00BA5688"/>
    <w:rsid w:val="00BA5989"/>
    <w:rsid w:val="00BA6359"/>
    <w:rsid w:val="00BA7223"/>
    <w:rsid w:val="00BA75F1"/>
    <w:rsid w:val="00BA7A58"/>
    <w:rsid w:val="00BB04AB"/>
    <w:rsid w:val="00BB0935"/>
    <w:rsid w:val="00BB1604"/>
    <w:rsid w:val="00BB2DD6"/>
    <w:rsid w:val="00BB33C4"/>
    <w:rsid w:val="00BB3E65"/>
    <w:rsid w:val="00BB3E78"/>
    <w:rsid w:val="00BB5874"/>
    <w:rsid w:val="00BB758A"/>
    <w:rsid w:val="00BC01C8"/>
    <w:rsid w:val="00BC0352"/>
    <w:rsid w:val="00BC0B3E"/>
    <w:rsid w:val="00BC10F0"/>
    <w:rsid w:val="00BC1CF1"/>
    <w:rsid w:val="00BC2D1A"/>
    <w:rsid w:val="00BC30FC"/>
    <w:rsid w:val="00BC33B6"/>
    <w:rsid w:val="00BC3D62"/>
    <w:rsid w:val="00BC41DC"/>
    <w:rsid w:val="00BC4635"/>
    <w:rsid w:val="00BC571A"/>
    <w:rsid w:val="00BC598D"/>
    <w:rsid w:val="00BC6FA2"/>
    <w:rsid w:val="00BC78FD"/>
    <w:rsid w:val="00BC7E65"/>
    <w:rsid w:val="00BD2577"/>
    <w:rsid w:val="00BD3E5A"/>
    <w:rsid w:val="00BD483D"/>
    <w:rsid w:val="00BD4B67"/>
    <w:rsid w:val="00BD5667"/>
    <w:rsid w:val="00BE0A86"/>
    <w:rsid w:val="00BE1373"/>
    <w:rsid w:val="00BE1A73"/>
    <w:rsid w:val="00BE2A79"/>
    <w:rsid w:val="00BE3396"/>
    <w:rsid w:val="00BE36B0"/>
    <w:rsid w:val="00BE4423"/>
    <w:rsid w:val="00BE49F1"/>
    <w:rsid w:val="00BE68FD"/>
    <w:rsid w:val="00BE6D56"/>
    <w:rsid w:val="00BE6F38"/>
    <w:rsid w:val="00BE72C2"/>
    <w:rsid w:val="00BE72D5"/>
    <w:rsid w:val="00BF2700"/>
    <w:rsid w:val="00BF2A75"/>
    <w:rsid w:val="00BF52C9"/>
    <w:rsid w:val="00BF531D"/>
    <w:rsid w:val="00BF7582"/>
    <w:rsid w:val="00C0057B"/>
    <w:rsid w:val="00C00C7B"/>
    <w:rsid w:val="00C00FF6"/>
    <w:rsid w:val="00C01A65"/>
    <w:rsid w:val="00C03E01"/>
    <w:rsid w:val="00C04893"/>
    <w:rsid w:val="00C04D45"/>
    <w:rsid w:val="00C051CF"/>
    <w:rsid w:val="00C05674"/>
    <w:rsid w:val="00C05C97"/>
    <w:rsid w:val="00C05E0F"/>
    <w:rsid w:val="00C06308"/>
    <w:rsid w:val="00C06D9A"/>
    <w:rsid w:val="00C101DB"/>
    <w:rsid w:val="00C10EB9"/>
    <w:rsid w:val="00C124FA"/>
    <w:rsid w:val="00C13B97"/>
    <w:rsid w:val="00C14DB0"/>
    <w:rsid w:val="00C153EF"/>
    <w:rsid w:val="00C1679D"/>
    <w:rsid w:val="00C17DF0"/>
    <w:rsid w:val="00C2020B"/>
    <w:rsid w:val="00C2149C"/>
    <w:rsid w:val="00C21ECB"/>
    <w:rsid w:val="00C221DB"/>
    <w:rsid w:val="00C222F5"/>
    <w:rsid w:val="00C22965"/>
    <w:rsid w:val="00C23D1F"/>
    <w:rsid w:val="00C24288"/>
    <w:rsid w:val="00C2431D"/>
    <w:rsid w:val="00C253C6"/>
    <w:rsid w:val="00C266EC"/>
    <w:rsid w:val="00C26A15"/>
    <w:rsid w:val="00C26BCE"/>
    <w:rsid w:val="00C27DC2"/>
    <w:rsid w:val="00C30505"/>
    <w:rsid w:val="00C30E66"/>
    <w:rsid w:val="00C31416"/>
    <w:rsid w:val="00C32B7C"/>
    <w:rsid w:val="00C33AF4"/>
    <w:rsid w:val="00C346C8"/>
    <w:rsid w:val="00C34BAF"/>
    <w:rsid w:val="00C36424"/>
    <w:rsid w:val="00C365A5"/>
    <w:rsid w:val="00C36782"/>
    <w:rsid w:val="00C3785E"/>
    <w:rsid w:val="00C37B70"/>
    <w:rsid w:val="00C405E6"/>
    <w:rsid w:val="00C40C23"/>
    <w:rsid w:val="00C40FD5"/>
    <w:rsid w:val="00C4203E"/>
    <w:rsid w:val="00C44922"/>
    <w:rsid w:val="00C45928"/>
    <w:rsid w:val="00C466D3"/>
    <w:rsid w:val="00C479ED"/>
    <w:rsid w:val="00C5008B"/>
    <w:rsid w:val="00C5031D"/>
    <w:rsid w:val="00C505DB"/>
    <w:rsid w:val="00C508E1"/>
    <w:rsid w:val="00C50921"/>
    <w:rsid w:val="00C51A96"/>
    <w:rsid w:val="00C51EB0"/>
    <w:rsid w:val="00C559D9"/>
    <w:rsid w:val="00C56507"/>
    <w:rsid w:val="00C5724B"/>
    <w:rsid w:val="00C600D2"/>
    <w:rsid w:val="00C60D77"/>
    <w:rsid w:val="00C6195D"/>
    <w:rsid w:val="00C61DBB"/>
    <w:rsid w:val="00C62D36"/>
    <w:rsid w:val="00C63B35"/>
    <w:rsid w:val="00C63C69"/>
    <w:rsid w:val="00C646C9"/>
    <w:rsid w:val="00C674E6"/>
    <w:rsid w:val="00C70DAB"/>
    <w:rsid w:val="00C71BE2"/>
    <w:rsid w:val="00C72139"/>
    <w:rsid w:val="00C72792"/>
    <w:rsid w:val="00C744E6"/>
    <w:rsid w:val="00C757E5"/>
    <w:rsid w:val="00C7586E"/>
    <w:rsid w:val="00C763E6"/>
    <w:rsid w:val="00C763F6"/>
    <w:rsid w:val="00C76712"/>
    <w:rsid w:val="00C768FF"/>
    <w:rsid w:val="00C8064F"/>
    <w:rsid w:val="00C81032"/>
    <w:rsid w:val="00C82350"/>
    <w:rsid w:val="00C8261F"/>
    <w:rsid w:val="00C82BFB"/>
    <w:rsid w:val="00C82D8B"/>
    <w:rsid w:val="00C83470"/>
    <w:rsid w:val="00C83EDA"/>
    <w:rsid w:val="00C84FB0"/>
    <w:rsid w:val="00C873B1"/>
    <w:rsid w:val="00C87A4B"/>
    <w:rsid w:val="00C87BFF"/>
    <w:rsid w:val="00C90E80"/>
    <w:rsid w:val="00C91111"/>
    <w:rsid w:val="00C91BFE"/>
    <w:rsid w:val="00C92521"/>
    <w:rsid w:val="00C929E8"/>
    <w:rsid w:val="00C92B8E"/>
    <w:rsid w:val="00C93BD9"/>
    <w:rsid w:val="00C96523"/>
    <w:rsid w:val="00C96FAA"/>
    <w:rsid w:val="00C9739F"/>
    <w:rsid w:val="00C9794B"/>
    <w:rsid w:val="00CA071D"/>
    <w:rsid w:val="00CA0DA7"/>
    <w:rsid w:val="00CA1228"/>
    <w:rsid w:val="00CA151D"/>
    <w:rsid w:val="00CA27F1"/>
    <w:rsid w:val="00CA34AF"/>
    <w:rsid w:val="00CA359D"/>
    <w:rsid w:val="00CA3CF9"/>
    <w:rsid w:val="00CA3E00"/>
    <w:rsid w:val="00CA4273"/>
    <w:rsid w:val="00CA4C75"/>
    <w:rsid w:val="00CA4CAD"/>
    <w:rsid w:val="00CB17D9"/>
    <w:rsid w:val="00CB1ACE"/>
    <w:rsid w:val="00CB1F88"/>
    <w:rsid w:val="00CB270E"/>
    <w:rsid w:val="00CB2D28"/>
    <w:rsid w:val="00CB33DE"/>
    <w:rsid w:val="00CB6398"/>
    <w:rsid w:val="00CB6E13"/>
    <w:rsid w:val="00CB7519"/>
    <w:rsid w:val="00CB7935"/>
    <w:rsid w:val="00CB7E05"/>
    <w:rsid w:val="00CC048C"/>
    <w:rsid w:val="00CC09D8"/>
    <w:rsid w:val="00CC137D"/>
    <w:rsid w:val="00CC1A5B"/>
    <w:rsid w:val="00CC1E41"/>
    <w:rsid w:val="00CC2699"/>
    <w:rsid w:val="00CC2737"/>
    <w:rsid w:val="00CC3455"/>
    <w:rsid w:val="00CC3647"/>
    <w:rsid w:val="00CC4CF1"/>
    <w:rsid w:val="00CC4FE8"/>
    <w:rsid w:val="00CC7B91"/>
    <w:rsid w:val="00CC7E94"/>
    <w:rsid w:val="00CD0B49"/>
    <w:rsid w:val="00CD0C61"/>
    <w:rsid w:val="00CD121A"/>
    <w:rsid w:val="00CD18D6"/>
    <w:rsid w:val="00CD1E92"/>
    <w:rsid w:val="00CD2950"/>
    <w:rsid w:val="00CD49C6"/>
    <w:rsid w:val="00CD4C07"/>
    <w:rsid w:val="00CD5EAB"/>
    <w:rsid w:val="00CD60E7"/>
    <w:rsid w:val="00CD7940"/>
    <w:rsid w:val="00CD7C57"/>
    <w:rsid w:val="00CD7D52"/>
    <w:rsid w:val="00CE07B8"/>
    <w:rsid w:val="00CE0BA1"/>
    <w:rsid w:val="00CE1133"/>
    <w:rsid w:val="00CE1191"/>
    <w:rsid w:val="00CE2A5F"/>
    <w:rsid w:val="00CE3FBD"/>
    <w:rsid w:val="00CE519A"/>
    <w:rsid w:val="00CE59EB"/>
    <w:rsid w:val="00CE67EC"/>
    <w:rsid w:val="00CE7746"/>
    <w:rsid w:val="00CE7A2D"/>
    <w:rsid w:val="00CE7A90"/>
    <w:rsid w:val="00CE7AF7"/>
    <w:rsid w:val="00CF01B0"/>
    <w:rsid w:val="00CF0E61"/>
    <w:rsid w:val="00CF1AC9"/>
    <w:rsid w:val="00CF295B"/>
    <w:rsid w:val="00CF2A96"/>
    <w:rsid w:val="00CF4F5E"/>
    <w:rsid w:val="00D00AD2"/>
    <w:rsid w:val="00D00C21"/>
    <w:rsid w:val="00D010CC"/>
    <w:rsid w:val="00D02DAD"/>
    <w:rsid w:val="00D02EF1"/>
    <w:rsid w:val="00D04B24"/>
    <w:rsid w:val="00D04D1D"/>
    <w:rsid w:val="00D070F4"/>
    <w:rsid w:val="00D07DB2"/>
    <w:rsid w:val="00D109F6"/>
    <w:rsid w:val="00D11B1F"/>
    <w:rsid w:val="00D121C5"/>
    <w:rsid w:val="00D122EF"/>
    <w:rsid w:val="00D12E41"/>
    <w:rsid w:val="00D13AFA"/>
    <w:rsid w:val="00D14220"/>
    <w:rsid w:val="00D145BA"/>
    <w:rsid w:val="00D14EF9"/>
    <w:rsid w:val="00D150B3"/>
    <w:rsid w:val="00D15F05"/>
    <w:rsid w:val="00D1688B"/>
    <w:rsid w:val="00D16900"/>
    <w:rsid w:val="00D175D0"/>
    <w:rsid w:val="00D17A9C"/>
    <w:rsid w:val="00D2017E"/>
    <w:rsid w:val="00D20EBA"/>
    <w:rsid w:val="00D2129C"/>
    <w:rsid w:val="00D220FC"/>
    <w:rsid w:val="00D22FE8"/>
    <w:rsid w:val="00D23A5A"/>
    <w:rsid w:val="00D23AD1"/>
    <w:rsid w:val="00D23B21"/>
    <w:rsid w:val="00D2418F"/>
    <w:rsid w:val="00D24B02"/>
    <w:rsid w:val="00D251C4"/>
    <w:rsid w:val="00D2647B"/>
    <w:rsid w:val="00D27080"/>
    <w:rsid w:val="00D274C8"/>
    <w:rsid w:val="00D27C41"/>
    <w:rsid w:val="00D30B27"/>
    <w:rsid w:val="00D3116B"/>
    <w:rsid w:val="00D3322C"/>
    <w:rsid w:val="00D33A6A"/>
    <w:rsid w:val="00D343B7"/>
    <w:rsid w:val="00D349A7"/>
    <w:rsid w:val="00D357A8"/>
    <w:rsid w:val="00D35AB8"/>
    <w:rsid w:val="00D35B3A"/>
    <w:rsid w:val="00D35E3D"/>
    <w:rsid w:val="00D36734"/>
    <w:rsid w:val="00D43724"/>
    <w:rsid w:val="00D44C47"/>
    <w:rsid w:val="00D44E8A"/>
    <w:rsid w:val="00D4524D"/>
    <w:rsid w:val="00D45FAD"/>
    <w:rsid w:val="00D4696F"/>
    <w:rsid w:val="00D46F9B"/>
    <w:rsid w:val="00D47379"/>
    <w:rsid w:val="00D47AE7"/>
    <w:rsid w:val="00D47F21"/>
    <w:rsid w:val="00D5032D"/>
    <w:rsid w:val="00D50CFF"/>
    <w:rsid w:val="00D54251"/>
    <w:rsid w:val="00D56264"/>
    <w:rsid w:val="00D56383"/>
    <w:rsid w:val="00D563C0"/>
    <w:rsid w:val="00D568BC"/>
    <w:rsid w:val="00D57EF0"/>
    <w:rsid w:val="00D6008A"/>
    <w:rsid w:val="00D609B4"/>
    <w:rsid w:val="00D6192E"/>
    <w:rsid w:val="00D6274D"/>
    <w:rsid w:val="00D63391"/>
    <w:rsid w:val="00D63C5C"/>
    <w:rsid w:val="00D63F07"/>
    <w:rsid w:val="00D64221"/>
    <w:rsid w:val="00D6449C"/>
    <w:rsid w:val="00D64F4B"/>
    <w:rsid w:val="00D65C5F"/>
    <w:rsid w:val="00D660CE"/>
    <w:rsid w:val="00D670CA"/>
    <w:rsid w:val="00D67630"/>
    <w:rsid w:val="00D70308"/>
    <w:rsid w:val="00D70CEC"/>
    <w:rsid w:val="00D72416"/>
    <w:rsid w:val="00D7382B"/>
    <w:rsid w:val="00D73C57"/>
    <w:rsid w:val="00D73E4F"/>
    <w:rsid w:val="00D75396"/>
    <w:rsid w:val="00D75686"/>
    <w:rsid w:val="00D75688"/>
    <w:rsid w:val="00D763D4"/>
    <w:rsid w:val="00D7675C"/>
    <w:rsid w:val="00D76BE9"/>
    <w:rsid w:val="00D76F65"/>
    <w:rsid w:val="00D76FC0"/>
    <w:rsid w:val="00D77ED2"/>
    <w:rsid w:val="00D804E7"/>
    <w:rsid w:val="00D82214"/>
    <w:rsid w:val="00D82615"/>
    <w:rsid w:val="00D83007"/>
    <w:rsid w:val="00D83A35"/>
    <w:rsid w:val="00D840CE"/>
    <w:rsid w:val="00D8489B"/>
    <w:rsid w:val="00D84D6B"/>
    <w:rsid w:val="00D85A81"/>
    <w:rsid w:val="00D85E8F"/>
    <w:rsid w:val="00D864DE"/>
    <w:rsid w:val="00D866F2"/>
    <w:rsid w:val="00D87173"/>
    <w:rsid w:val="00D9173C"/>
    <w:rsid w:val="00D92034"/>
    <w:rsid w:val="00D93391"/>
    <w:rsid w:val="00D93AED"/>
    <w:rsid w:val="00D97463"/>
    <w:rsid w:val="00D9785A"/>
    <w:rsid w:val="00DA07C0"/>
    <w:rsid w:val="00DA1CBA"/>
    <w:rsid w:val="00DA2C0A"/>
    <w:rsid w:val="00DA3756"/>
    <w:rsid w:val="00DA42E4"/>
    <w:rsid w:val="00DA49CD"/>
    <w:rsid w:val="00DA4A91"/>
    <w:rsid w:val="00DA4C6E"/>
    <w:rsid w:val="00DA50AF"/>
    <w:rsid w:val="00DA6425"/>
    <w:rsid w:val="00DA76B0"/>
    <w:rsid w:val="00DA79FA"/>
    <w:rsid w:val="00DA7EB6"/>
    <w:rsid w:val="00DB0058"/>
    <w:rsid w:val="00DB18BF"/>
    <w:rsid w:val="00DB263A"/>
    <w:rsid w:val="00DB2F4C"/>
    <w:rsid w:val="00DB39A9"/>
    <w:rsid w:val="00DB3F99"/>
    <w:rsid w:val="00DB4C0E"/>
    <w:rsid w:val="00DB752C"/>
    <w:rsid w:val="00DB76B6"/>
    <w:rsid w:val="00DC0176"/>
    <w:rsid w:val="00DC03B7"/>
    <w:rsid w:val="00DC0609"/>
    <w:rsid w:val="00DC3BE6"/>
    <w:rsid w:val="00DC6A87"/>
    <w:rsid w:val="00DD03CD"/>
    <w:rsid w:val="00DD15BC"/>
    <w:rsid w:val="00DD278C"/>
    <w:rsid w:val="00DD453E"/>
    <w:rsid w:val="00DD4822"/>
    <w:rsid w:val="00DD60AC"/>
    <w:rsid w:val="00DD626B"/>
    <w:rsid w:val="00DD6C05"/>
    <w:rsid w:val="00DD6DE6"/>
    <w:rsid w:val="00DD725C"/>
    <w:rsid w:val="00DD7C0C"/>
    <w:rsid w:val="00DD7FBF"/>
    <w:rsid w:val="00DE0052"/>
    <w:rsid w:val="00DE0BBA"/>
    <w:rsid w:val="00DE2838"/>
    <w:rsid w:val="00DE2BD3"/>
    <w:rsid w:val="00DE508C"/>
    <w:rsid w:val="00DE5165"/>
    <w:rsid w:val="00DE56A6"/>
    <w:rsid w:val="00DE72FD"/>
    <w:rsid w:val="00DF02E4"/>
    <w:rsid w:val="00DF0BA8"/>
    <w:rsid w:val="00DF2C8E"/>
    <w:rsid w:val="00DF3B81"/>
    <w:rsid w:val="00DF3DCA"/>
    <w:rsid w:val="00DF512D"/>
    <w:rsid w:val="00DF586F"/>
    <w:rsid w:val="00DF618E"/>
    <w:rsid w:val="00DF6625"/>
    <w:rsid w:val="00DF7D96"/>
    <w:rsid w:val="00E009B0"/>
    <w:rsid w:val="00E00F15"/>
    <w:rsid w:val="00E012EF"/>
    <w:rsid w:val="00E01CE6"/>
    <w:rsid w:val="00E01F55"/>
    <w:rsid w:val="00E0227B"/>
    <w:rsid w:val="00E03647"/>
    <w:rsid w:val="00E03FD5"/>
    <w:rsid w:val="00E040C9"/>
    <w:rsid w:val="00E0420C"/>
    <w:rsid w:val="00E0441D"/>
    <w:rsid w:val="00E05C06"/>
    <w:rsid w:val="00E069F9"/>
    <w:rsid w:val="00E06D68"/>
    <w:rsid w:val="00E075CF"/>
    <w:rsid w:val="00E07D90"/>
    <w:rsid w:val="00E102A5"/>
    <w:rsid w:val="00E10A63"/>
    <w:rsid w:val="00E10EFB"/>
    <w:rsid w:val="00E11A30"/>
    <w:rsid w:val="00E13E10"/>
    <w:rsid w:val="00E14595"/>
    <w:rsid w:val="00E149DB"/>
    <w:rsid w:val="00E15450"/>
    <w:rsid w:val="00E16268"/>
    <w:rsid w:val="00E16C4B"/>
    <w:rsid w:val="00E16EA2"/>
    <w:rsid w:val="00E17009"/>
    <w:rsid w:val="00E17817"/>
    <w:rsid w:val="00E2091F"/>
    <w:rsid w:val="00E20D22"/>
    <w:rsid w:val="00E21667"/>
    <w:rsid w:val="00E2247D"/>
    <w:rsid w:val="00E235D8"/>
    <w:rsid w:val="00E2379D"/>
    <w:rsid w:val="00E2436C"/>
    <w:rsid w:val="00E244C9"/>
    <w:rsid w:val="00E24CA7"/>
    <w:rsid w:val="00E253D4"/>
    <w:rsid w:val="00E26506"/>
    <w:rsid w:val="00E27398"/>
    <w:rsid w:val="00E27535"/>
    <w:rsid w:val="00E2783C"/>
    <w:rsid w:val="00E302C8"/>
    <w:rsid w:val="00E30A6A"/>
    <w:rsid w:val="00E3161A"/>
    <w:rsid w:val="00E31BFE"/>
    <w:rsid w:val="00E324C1"/>
    <w:rsid w:val="00E33E4C"/>
    <w:rsid w:val="00E33F13"/>
    <w:rsid w:val="00E340DB"/>
    <w:rsid w:val="00E3444D"/>
    <w:rsid w:val="00E35815"/>
    <w:rsid w:val="00E35B72"/>
    <w:rsid w:val="00E3671C"/>
    <w:rsid w:val="00E37F01"/>
    <w:rsid w:val="00E405C6"/>
    <w:rsid w:val="00E40619"/>
    <w:rsid w:val="00E42141"/>
    <w:rsid w:val="00E43D68"/>
    <w:rsid w:val="00E43EDE"/>
    <w:rsid w:val="00E440FE"/>
    <w:rsid w:val="00E44D6B"/>
    <w:rsid w:val="00E455B3"/>
    <w:rsid w:val="00E50325"/>
    <w:rsid w:val="00E5144C"/>
    <w:rsid w:val="00E519F5"/>
    <w:rsid w:val="00E52356"/>
    <w:rsid w:val="00E5357F"/>
    <w:rsid w:val="00E53CDF"/>
    <w:rsid w:val="00E53FC7"/>
    <w:rsid w:val="00E54862"/>
    <w:rsid w:val="00E556D9"/>
    <w:rsid w:val="00E55DA8"/>
    <w:rsid w:val="00E561EE"/>
    <w:rsid w:val="00E56AF1"/>
    <w:rsid w:val="00E57790"/>
    <w:rsid w:val="00E57D8D"/>
    <w:rsid w:val="00E57F3D"/>
    <w:rsid w:val="00E602EC"/>
    <w:rsid w:val="00E60FC7"/>
    <w:rsid w:val="00E61291"/>
    <w:rsid w:val="00E61A00"/>
    <w:rsid w:val="00E6204D"/>
    <w:rsid w:val="00E62B61"/>
    <w:rsid w:val="00E63011"/>
    <w:rsid w:val="00E638FC"/>
    <w:rsid w:val="00E6454A"/>
    <w:rsid w:val="00E6575F"/>
    <w:rsid w:val="00E659F2"/>
    <w:rsid w:val="00E665FF"/>
    <w:rsid w:val="00E67448"/>
    <w:rsid w:val="00E70F4B"/>
    <w:rsid w:val="00E72383"/>
    <w:rsid w:val="00E73624"/>
    <w:rsid w:val="00E741D2"/>
    <w:rsid w:val="00E74EFD"/>
    <w:rsid w:val="00E750FC"/>
    <w:rsid w:val="00E7590F"/>
    <w:rsid w:val="00E77052"/>
    <w:rsid w:val="00E8046F"/>
    <w:rsid w:val="00E80844"/>
    <w:rsid w:val="00E80C5E"/>
    <w:rsid w:val="00E811F5"/>
    <w:rsid w:val="00E8240D"/>
    <w:rsid w:val="00E828D0"/>
    <w:rsid w:val="00E82D56"/>
    <w:rsid w:val="00E84218"/>
    <w:rsid w:val="00E842F5"/>
    <w:rsid w:val="00E84957"/>
    <w:rsid w:val="00E85616"/>
    <w:rsid w:val="00E8600E"/>
    <w:rsid w:val="00E878F3"/>
    <w:rsid w:val="00E900A7"/>
    <w:rsid w:val="00E90BF0"/>
    <w:rsid w:val="00E90C37"/>
    <w:rsid w:val="00E9112D"/>
    <w:rsid w:val="00E92A81"/>
    <w:rsid w:val="00E93128"/>
    <w:rsid w:val="00E93EC3"/>
    <w:rsid w:val="00E94069"/>
    <w:rsid w:val="00E9407C"/>
    <w:rsid w:val="00E95192"/>
    <w:rsid w:val="00E95438"/>
    <w:rsid w:val="00E95CF0"/>
    <w:rsid w:val="00EA01A1"/>
    <w:rsid w:val="00EA0F14"/>
    <w:rsid w:val="00EA232A"/>
    <w:rsid w:val="00EA318C"/>
    <w:rsid w:val="00EA35C7"/>
    <w:rsid w:val="00EA3B88"/>
    <w:rsid w:val="00EA4AD0"/>
    <w:rsid w:val="00EA4F62"/>
    <w:rsid w:val="00EA5564"/>
    <w:rsid w:val="00EA7833"/>
    <w:rsid w:val="00EA7FAB"/>
    <w:rsid w:val="00EB1B10"/>
    <w:rsid w:val="00EB285A"/>
    <w:rsid w:val="00EB3AF5"/>
    <w:rsid w:val="00EB47E6"/>
    <w:rsid w:val="00EB4B23"/>
    <w:rsid w:val="00EB6C62"/>
    <w:rsid w:val="00EC03AA"/>
    <w:rsid w:val="00EC0D21"/>
    <w:rsid w:val="00EC18BF"/>
    <w:rsid w:val="00EC4C2E"/>
    <w:rsid w:val="00EC4C9B"/>
    <w:rsid w:val="00EC4E98"/>
    <w:rsid w:val="00EC514C"/>
    <w:rsid w:val="00EC6466"/>
    <w:rsid w:val="00ED08E0"/>
    <w:rsid w:val="00ED0AA0"/>
    <w:rsid w:val="00ED1024"/>
    <w:rsid w:val="00ED122A"/>
    <w:rsid w:val="00ED3C7D"/>
    <w:rsid w:val="00ED4C83"/>
    <w:rsid w:val="00ED5490"/>
    <w:rsid w:val="00ED5694"/>
    <w:rsid w:val="00ED5BAE"/>
    <w:rsid w:val="00ED65A6"/>
    <w:rsid w:val="00ED6EEF"/>
    <w:rsid w:val="00ED71A0"/>
    <w:rsid w:val="00EE2E04"/>
    <w:rsid w:val="00EE3488"/>
    <w:rsid w:val="00EE3C79"/>
    <w:rsid w:val="00EE48EE"/>
    <w:rsid w:val="00EE4B61"/>
    <w:rsid w:val="00EE59EA"/>
    <w:rsid w:val="00EE5EF4"/>
    <w:rsid w:val="00EE7837"/>
    <w:rsid w:val="00EE7BAF"/>
    <w:rsid w:val="00EF0B68"/>
    <w:rsid w:val="00EF1774"/>
    <w:rsid w:val="00EF1F98"/>
    <w:rsid w:val="00EF420B"/>
    <w:rsid w:val="00EF45B8"/>
    <w:rsid w:val="00EF4633"/>
    <w:rsid w:val="00EF5180"/>
    <w:rsid w:val="00EF72B1"/>
    <w:rsid w:val="00EF767E"/>
    <w:rsid w:val="00F0011D"/>
    <w:rsid w:val="00F00459"/>
    <w:rsid w:val="00F00B48"/>
    <w:rsid w:val="00F00EA1"/>
    <w:rsid w:val="00F014BE"/>
    <w:rsid w:val="00F02AB1"/>
    <w:rsid w:val="00F03690"/>
    <w:rsid w:val="00F03979"/>
    <w:rsid w:val="00F0453D"/>
    <w:rsid w:val="00F04802"/>
    <w:rsid w:val="00F04EDF"/>
    <w:rsid w:val="00F06D1B"/>
    <w:rsid w:val="00F07A61"/>
    <w:rsid w:val="00F07E5D"/>
    <w:rsid w:val="00F1108C"/>
    <w:rsid w:val="00F1151B"/>
    <w:rsid w:val="00F1162D"/>
    <w:rsid w:val="00F11692"/>
    <w:rsid w:val="00F11C41"/>
    <w:rsid w:val="00F1230C"/>
    <w:rsid w:val="00F13E8C"/>
    <w:rsid w:val="00F13EB8"/>
    <w:rsid w:val="00F140D1"/>
    <w:rsid w:val="00F142C8"/>
    <w:rsid w:val="00F150E1"/>
    <w:rsid w:val="00F1515D"/>
    <w:rsid w:val="00F158BA"/>
    <w:rsid w:val="00F15943"/>
    <w:rsid w:val="00F15F0E"/>
    <w:rsid w:val="00F1686E"/>
    <w:rsid w:val="00F16A7A"/>
    <w:rsid w:val="00F16BBB"/>
    <w:rsid w:val="00F17A24"/>
    <w:rsid w:val="00F210C0"/>
    <w:rsid w:val="00F2350C"/>
    <w:rsid w:val="00F244EC"/>
    <w:rsid w:val="00F24721"/>
    <w:rsid w:val="00F2488B"/>
    <w:rsid w:val="00F266B5"/>
    <w:rsid w:val="00F267D8"/>
    <w:rsid w:val="00F279A5"/>
    <w:rsid w:val="00F310B3"/>
    <w:rsid w:val="00F318F4"/>
    <w:rsid w:val="00F31C1A"/>
    <w:rsid w:val="00F31E2B"/>
    <w:rsid w:val="00F328DA"/>
    <w:rsid w:val="00F341F1"/>
    <w:rsid w:val="00F372D6"/>
    <w:rsid w:val="00F403C9"/>
    <w:rsid w:val="00F409C1"/>
    <w:rsid w:val="00F40A78"/>
    <w:rsid w:val="00F42017"/>
    <w:rsid w:val="00F42085"/>
    <w:rsid w:val="00F424D3"/>
    <w:rsid w:val="00F432F8"/>
    <w:rsid w:val="00F43721"/>
    <w:rsid w:val="00F43A42"/>
    <w:rsid w:val="00F43B76"/>
    <w:rsid w:val="00F44D80"/>
    <w:rsid w:val="00F456BB"/>
    <w:rsid w:val="00F45DD5"/>
    <w:rsid w:val="00F50BFE"/>
    <w:rsid w:val="00F51686"/>
    <w:rsid w:val="00F51EE8"/>
    <w:rsid w:val="00F51FD4"/>
    <w:rsid w:val="00F52221"/>
    <w:rsid w:val="00F5251A"/>
    <w:rsid w:val="00F52FEA"/>
    <w:rsid w:val="00F53029"/>
    <w:rsid w:val="00F53833"/>
    <w:rsid w:val="00F5393F"/>
    <w:rsid w:val="00F547A4"/>
    <w:rsid w:val="00F55350"/>
    <w:rsid w:val="00F577C5"/>
    <w:rsid w:val="00F6004F"/>
    <w:rsid w:val="00F60C17"/>
    <w:rsid w:val="00F60ECE"/>
    <w:rsid w:val="00F61229"/>
    <w:rsid w:val="00F61B97"/>
    <w:rsid w:val="00F62D20"/>
    <w:rsid w:val="00F63445"/>
    <w:rsid w:val="00F65350"/>
    <w:rsid w:val="00F67179"/>
    <w:rsid w:val="00F67868"/>
    <w:rsid w:val="00F7067E"/>
    <w:rsid w:val="00F70A6F"/>
    <w:rsid w:val="00F70F1B"/>
    <w:rsid w:val="00F71B57"/>
    <w:rsid w:val="00F71BB7"/>
    <w:rsid w:val="00F73FA3"/>
    <w:rsid w:val="00F77E6A"/>
    <w:rsid w:val="00F77FB7"/>
    <w:rsid w:val="00F802B1"/>
    <w:rsid w:val="00F808B1"/>
    <w:rsid w:val="00F820C3"/>
    <w:rsid w:val="00F83366"/>
    <w:rsid w:val="00F84652"/>
    <w:rsid w:val="00F84EFE"/>
    <w:rsid w:val="00F855BC"/>
    <w:rsid w:val="00F8568C"/>
    <w:rsid w:val="00F85878"/>
    <w:rsid w:val="00F91993"/>
    <w:rsid w:val="00F91FF6"/>
    <w:rsid w:val="00F92CE4"/>
    <w:rsid w:val="00F933D6"/>
    <w:rsid w:val="00F9366E"/>
    <w:rsid w:val="00F94BD9"/>
    <w:rsid w:val="00FA22AA"/>
    <w:rsid w:val="00FA274C"/>
    <w:rsid w:val="00FA2A4C"/>
    <w:rsid w:val="00FA3638"/>
    <w:rsid w:val="00FA4A61"/>
    <w:rsid w:val="00FA51C0"/>
    <w:rsid w:val="00FA53C3"/>
    <w:rsid w:val="00FA56B8"/>
    <w:rsid w:val="00FA6A23"/>
    <w:rsid w:val="00FB0394"/>
    <w:rsid w:val="00FB04D2"/>
    <w:rsid w:val="00FB0D76"/>
    <w:rsid w:val="00FB395C"/>
    <w:rsid w:val="00FB3B6B"/>
    <w:rsid w:val="00FB3CEF"/>
    <w:rsid w:val="00FB5189"/>
    <w:rsid w:val="00FB5F1B"/>
    <w:rsid w:val="00FB60CA"/>
    <w:rsid w:val="00FB6AAC"/>
    <w:rsid w:val="00FB7779"/>
    <w:rsid w:val="00FC1478"/>
    <w:rsid w:val="00FC20D8"/>
    <w:rsid w:val="00FC2752"/>
    <w:rsid w:val="00FC3970"/>
    <w:rsid w:val="00FC44B6"/>
    <w:rsid w:val="00FC487C"/>
    <w:rsid w:val="00FC59A1"/>
    <w:rsid w:val="00FC6022"/>
    <w:rsid w:val="00FC74C8"/>
    <w:rsid w:val="00FC7E12"/>
    <w:rsid w:val="00FD03AD"/>
    <w:rsid w:val="00FD197C"/>
    <w:rsid w:val="00FD1A83"/>
    <w:rsid w:val="00FD2283"/>
    <w:rsid w:val="00FD32B3"/>
    <w:rsid w:val="00FD4192"/>
    <w:rsid w:val="00FD4CA5"/>
    <w:rsid w:val="00FD4E8C"/>
    <w:rsid w:val="00FD5611"/>
    <w:rsid w:val="00FD607E"/>
    <w:rsid w:val="00FD69E4"/>
    <w:rsid w:val="00FD6C5E"/>
    <w:rsid w:val="00FD6D2C"/>
    <w:rsid w:val="00FD76BB"/>
    <w:rsid w:val="00FD78D6"/>
    <w:rsid w:val="00FE18EC"/>
    <w:rsid w:val="00FE1BB2"/>
    <w:rsid w:val="00FE1DB6"/>
    <w:rsid w:val="00FE212F"/>
    <w:rsid w:val="00FE2451"/>
    <w:rsid w:val="00FE3129"/>
    <w:rsid w:val="00FE3396"/>
    <w:rsid w:val="00FE46C5"/>
    <w:rsid w:val="00FE56E7"/>
    <w:rsid w:val="00FE62D5"/>
    <w:rsid w:val="00FE6FE7"/>
    <w:rsid w:val="00FE73D0"/>
    <w:rsid w:val="00FE7AD8"/>
    <w:rsid w:val="00FE7D73"/>
    <w:rsid w:val="00FF17D8"/>
    <w:rsid w:val="00FF2A4F"/>
    <w:rsid w:val="00FF2FC4"/>
    <w:rsid w:val="00FF2FD9"/>
    <w:rsid w:val="00FF33DA"/>
    <w:rsid w:val="00FF389B"/>
    <w:rsid w:val="00FF41D9"/>
    <w:rsid w:val="00FF484D"/>
    <w:rsid w:val="00FF509A"/>
    <w:rsid w:val="00FF5447"/>
    <w:rsid w:val="00FF5524"/>
    <w:rsid w:val="00FF5A4E"/>
    <w:rsid w:val="00FF5B31"/>
    <w:rsid w:val="00FF5B3A"/>
    <w:rsid w:val="00FF5BED"/>
    <w:rsid w:val="00FF7615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C7E75E-EF26-4F83-B0FB-F1FE88AE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2"/>
      <w:lang w:eastAsia="en-US"/>
    </w:rPr>
  </w:style>
  <w:style w:type="paragraph" w:styleId="Antrat1">
    <w:name w:val="heading 1"/>
    <w:aliases w:val="1"/>
    <w:basedOn w:val="prastasis"/>
    <w:next w:val="prastasis"/>
    <w:qFormat/>
    <w:pPr>
      <w:keepNext/>
      <w:numPr>
        <w:numId w:val="1"/>
      </w:numPr>
      <w:outlineLvl w:val="0"/>
    </w:pPr>
    <w:rPr>
      <w:b/>
      <w:kern w:val="28"/>
      <w:lang w:val="en-GB"/>
    </w:rPr>
  </w:style>
  <w:style w:type="paragraph" w:styleId="Antrat2">
    <w:name w:val="heading 2"/>
    <w:basedOn w:val="prastasis"/>
    <w:next w:val="prastasis"/>
    <w:qFormat/>
    <w:pPr>
      <w:numPr>
        <w:ilvl w:val="1"/>
        <w:numId w:val="2"/>
      </w:numPr>
      <w:tabs>
        <w:tab w:val="clear" w:pos="576"/>
        <w:tab w:val="num" w:pos="851"/>
      </w:tabs>
      <w:spacing w:after="120"/>
      <w:ind w:left="851" w:hanging="425"/>
      <w:outlineLvl w:val="1"/>
    </w:pPr>
    <w:rPr>
      <w:rFonts w:ascii="Arial" w:hAnsi="Arial"/>
      <w:bCs/>
      <w:sz w:val="20"/>
      <w:lang w:val="en-GB"/>
    </w:rPr>
  </w:style>
  <w:style w:type="paragraph" w:styleId="Antrat3">
    <w:name w:val="heading 3"/>
    <w:basedOn w:val="prastasis"/>
    <w:next w:val="prastasis"/>
    <w:qFormat/>
    <w:pPr>
      <w:keepNext/>
      <w:tabs>
        <w:tab w:val="left" w:pos="993"/>
      </w:tabs>
      <w:spacing w:after="120"/>
      <w:outlineLvl w:val="2"/>
    </w:pPr>
    <w:rPr>
      <w:rFonts w:ascii="Arial" w:hAnsi="Arial"/>
      <w:sz w:val="18"/>
      <w:lang w:val="en-GB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after="200" w:line="240" w:lineRule="atLeast"/>
      <w:outlineLvl w:val="3"/>
    </w:pPr>
    <w:rPr>
      <w:i/>
      <w:sz w:val="20"/>
      <w:lang w:val="en-GB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i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outlineLvl w:val="5"/>
    </w:pPr>
    <w:rPr>
      <w:bCs/>
      <w:iCs/>
      <w:u w:val="single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outlineLvl w:val="6"/>
    </w:pPr>
    <w:rPr>
      <w:rFonts w:ascii="Arial" w:hAnsi="Arial" w:cs="Arial"/>
      <w:bCs/>
      <w:iCs/>
      <w:sz w:val="18"/>
      <w:u w:val="single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bCs/>
      <w:color w:val="000000"/>
      <w:sz w:val="18"/>
      <w:szCs w:val="22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AA">
    <w:name w:val="Normal AA"/>
    <w:basedOn w:val="prastasis"/>
    <w:autoRedefine/>
    <w:pPr>
      <w:ind w:left="709"/>
    </w:pPr>
    <w:rPr>
      <w:rFonts w:ascii="Arial" w:hAnsi="Arial"/>
      <w:sz w:val="18"/>
    </w:rPr>
  </w:style>
  <w:style w:type="paragraph" w:styleId="Pagrindinistekstas">
    <w:name w:val="Body Text"/>
    <w:basedOn w:val="prastasis"/>
    <w:pPr>
      <w:jc w:val="both"/>
    </w:pPr>
  </w:style>
  <w:style w:type="paragraph" w:styleId="Antrats">
    <w:name w:val="header"/>
    <w:basedOn w:val="prastasis"/>
    <w:pPr>
      <w:widowControl w:val="0"/>
      <w:tabs>
        <w:tab w:val="center" w:pos="4153"/>
        <w:tab w:val="right" w:pos="8306"/>
      </w:tabs>
    </w:pPr>
    <w:rPr>
      <w:rFonts w:ascii="TimesLT" w:hAnsi="TimesLT"/>
      <w:sz w:val="24"/>
    </w:rPr>
  </w:style>
  <w:style w:type="paragraph" w:styleId="Pagrindinistekstas2">
    <w:name w:val="Body Text 2"/>
    <w:basedOn w:val="prastasis"/>
    <w:rPr>
      <w:rFonts w:ascii="Arial" w:hAnsi="Arial" w:cs="Arial"/>
      <w:color w:val="000000"/>
      <w:sz w:val="18"/>
      <w:szCs w:val="26"/>
    </w:rPr>
  </w:style>
  <w:style w:type="paragraph" w:styleId="Pagrindinistekstas3">
    <w:name w:val="Body Text 3"/>
    <w:basedOn w:val="prastasis"/>
    <w:pPr>
      <w:jc w:val="both"/>
    </w:pPr>
    <w:rPr>
      <w:rFonts w:ascii="Arial" w:hAnsi="Arial" w:cs="Arial"/>
      <w:color w:val="000000"/>
      <w:sz w:val="18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n-US"/>
    </w:rPr>
  </w:style>
  <w:style w:type="character" w:styleId="Hipersaitas">
    <w:name w:val="Hyperlink"/>
    <w:rPr>
      <w:color w:val="0000FF"/>
      <w:u w:val="single"/>
    </w:rPr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Pagrindiniotekstotrauka">
    <w:name w:val="Body Text Indent"/>
    <w:basedOn w:val="prastasis"/>
    <w:pPr>
      <w:ind w:left="1"/>
    </w:pPr>
    <w:rPr>
      <w:rFonts w:ascii="Arial" w:hAnsi="Arial" w:cs="Arial"/>
      <w:sz w:val="20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character" w:styleId="Komentaronuoroda">
    <w:name w:val="annotation reference"/>
    <w:semiHidden/>
    <w:rsid w:val="008E1D79"/>
    <w:rPr>
      <w:sz w:val="16"/>
      <w:szCs w:val="16"/>
    </w:rPr>
  </w:style>
  <w:style w:type="paragraph" w:styleId="Komentarotekstas">
    <w:name w:val="annotation text"/>
    <w:basedOn w:val="prastasis"/>
    <w:semiHidden/>
    <w:rsid w:val="008E1D79"/>
    <w:rPr>
      <w:sz w:val="20"/>
    </w:rPr>
  </w:style>
  <w:style w:type="paragraph" w:styleId="Komentarotema">
    <w:name w:val="annotation subject"/>
    <w:basedOn w:val="Komentarotekstas"/>
    <w:next w:val="Komentarotekstas"/>
    <w:semiHidden/>
    <w:rsid w:val="008E1D79"/>
    <w:rPr>
      <w:b/>
      <w:bCs/>
    </w:rPr>
  </w:style>
  <w:style w:type="paragraph" w:styleId="Debesliotekstas">
    <w:name w:val="Balloon Text"/>
    <w:basedOn w:val="prastasis"/>
    <w:semiHidden/>
    <w:rsid w:val="008E1D79"/>
    <w:rPr>
      <w:rFonts w:ascii="Tahoma" w:hAnsi="Tahoma" w:cs="Tahoma"/>
      <w:sz w:val="16"/>
      <w:szCs w:val="16"/>
    </w:rPr>
  </w:style>
  <w:style w:type="paragraph" w:styleId="Sraassuenkleliais">
    <w:name w:val="List Bullet"/>
    <w:basedOn w:val="prastasis"/>
    <w:rsid w:val="00116962"/>
  </w:style>
  <w:style w:type="table" w:styleId="Lentelstinklelis">
    <w:name w:val="Table Grid"/>
    <w:basedOn w:val="prastojilentel"/>
    <w:rsid w:val="0011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metai">
    <w:name w:val="datametai"/>
    <w:basedOn w:val="Numatytasispastraiposriftas"/>
    <w:rsid w:val="00FB04D2"/>
  </w:style>
  <w:style w:type="character" w:customStyle="1" w:styleId="datamnuo">
    <w:name w:val="datamnuo"/>
    <w:basedOn w:val="Numatytasispastraiposriftas"/>
    <w:rsid w:val="00FB04D2"/>
  </w:style>
  <w:style w:type="paragraph" w:styleId="Puslapioinaostekstas">
    <w:name w:val="footnote text"/>
    <w:basedOn w:val="prastasis"/>
    <w:semiHidden/>
    <w:rsid w:val="003619D4"/>
    <w:rPr>
      <w:sz w:val="20"/>
    </w:rPr>
  </w:style>
  <w:style w:type="character" w:styleId="Puslapioinaosnuoroda">
    <w:name w:val="footnote reference"/>
    <w:semiHidden/>
    <w:rsid w:val="003619D4"/>
    <w:rPr>
      <w:vertAlign w:val="superscript"/>
    </w:rPr>
  </w:style>
  <w:style w:type="paragraph" w:styleId="Betarp">
    <w:name w:val="No Spacing"/>
    <w:uiPriority w:val="1"/>
    <w:qFormat/>
    <w:rsid w:val="005D5054"/>
    <w:rPr>
      <w:sz w:val="22"/>
      <w:lang w:eastAsia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D5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5D505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CE13-8978-4199-A2DE-5CF98B4D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9317</Words>
  <Characters>5312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2021-09-20T12:34:00Z</cp:lastPrinted>
  <dcterms:created xsi:type="dcterms:W3CDTF">2021-09-23T07:02:00Z</dcterms:created>
  <dcterms:modified xsi:type="dcterms:W3CDTF">2021-09-23T07:02:00Z</dcterms:modified>
</cp:coreProperties>
</file>