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F9FB0" w14:textId="0EF82643" w:rsidR="006F3879" w:rsidRDefault="00D13CDA" w:rsidP="00D13CDA">
      <w:pPr>
        <w:tabs>
          <w:tab w:val="center" w:pos="4153"/>
          <w:tab w:val="right" w:pos="8306"/>
        </w:tabs>
        <w:jc w:val="center"/>
        <w:rPr>
          <w:rFonts w:ascii="TimesLT" w:hAnsi="TimesLT"/>
          <w:sz w:val="12"/>
        </w:rPr>
      </w:pPr>
      <w:r>
        <w:rPr>
          <w:rFonts w:ascii="TimesLT" w:hAnsi="TimesLT"/>
          <w:noProof/>
          <w:lang w:eastAsia="lt-LT"/>
        </w:rPr>
        <w:drawing>
          <wp:inline distT="0" distB="0" distL="0" distR="0" wp14:anchorId="716839BC" wp14:editId="6FD181CC">
            <wp:extent cx="646430" cy="749935"/>
            <wp:effectExtent l="0" t="0" r="127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 cy="749935"/>
                    </a:xfrm>
                    <a:prstGeom prst="rect">
                      <a:avLst/>
                    </a:prstGeom>
                    <a:noFill/>
                  </pic:spPr>
                </pic:pic>
              </a:graphicData>
            </a:graphic>
          </wp:inline>
        </w:drawing>
      </w:r>
    </w:p>
    <w:p w14:paraId="34AF9FB1" w14:textId="77777777" w:rsidR="006F3879" w:rsidRDefault="00D13CDA">
      <w:pPr>
        <w:tabs>
          <w:tab w:val="center" w:pos="4153"/>
          <w:tab w:val="right" w:pos="8306"/>
        </w:tabs>
        <w:jc w:val="center"/>
        <w:rPr>
          <w:b/>
          <w:bCs/>
        </w:rPr>
      </w:pPr>
      <w:r>
        <w:rPr>
          <w:b/>
          <w:bCs/>
        </w:rPr>
        <w:t xml:space="preserve">ŠILALĖS RAJONO SAVIVALDYBĖS </w:t>
      </w:r>
    </w:p>
    <w:p w14:paraId="34AF9FB2" w14:textId="77777777" w:rsidR="006F3879" w:rsidRDefault="00D13CDA">
      <w:pPr>
        <w:tabs>
          <w:tab w:val="center" w:pos="4153"/>
          <w:tab w:val="right" w:pos="8306"/>
        </w:tabs>
        <w:jc w:val="center"/>
        <w:rPr>
          <w:b/>
          <w:bCs/>
        </w:rPr>
      </w:pPr>
      <w:r>
        <w:rPr>
          <w:b/>
          <w:bCs/>
        </w:rPr>
        <w:t>MERAS</w:t>
      </w:r>
    </w:p>
    <w:p w14:paraId="34AF9FB3" w14:textId="77777777" w:rsidR="006F3879" w:rsidRDefault="006F3879">
      <w:pPr>
        <w:tabs>
          <w:tab w:val="center" w:pos="4153"/>
          <w:tab w:val="right" w:pos="8306"/>
        </w:tabs>
        <w:jc w:val="center"/>
        <w:rPr>
          <w:b/>
          <w:bCs/>
          <w:szCs w:val="24"/>
        </w:rPr>
      </w:pPr>
    </w:p>
    <w:p w14:paraId="34AF9FB4" w14:textId="77777777" w:rsidR="006F3879" w:rsidRDefault="00D13CDA">
      <w:pPr>
        <w:tabs>
          <w:tab w:val="center" w:pos="4153"/>
          <w:tab w:val="right" w:pos="8306"/>
        </w:tabs>
        <w:jc w:val="center"/>
        <w:rPr>
          <w:szCs w:val="24"/>
        </w:rPr>
      </w:pPr>
      <w:r>
        <w:rPr>
          <w:b/>
          <w:bCs/>
          <w:szCs w:val="24"/>
        </w:rPr>
        <w:t>POTVARKIS</w:t>
      </w:r>
    </w:p>
    <w:p w14:paraId="34AF9FB5" w14:textId="77777777" w:rsidR="006F3879" w:rsidRDefault="00D13CDA">
      <w:pPr>
        <w:jc w:val="center"/>
        <w:rPr>
          <w:b/>
          <w:bCs/>
          <w:szCs w:val="24"/>
        </w:rPr>
      </w:pPr>
      <w:r>
        <w:rPr>
          <w:b/>
          <w:bCs/>
          <w:szCs w:val="24"/>
        </w:rPr>
        <w:t>DĖL  ŠILALĖS RAJONO SAVIVALDYBĖS MERO 2018 M. SPALIO 31 D. POTVARKIO NR. T3-53 „DĖL KONKURSO VIEŠOSIOS ĮSTAIGOS ŠILALĖS RAJONO LIGONINĖS DIREKTORIAUS PAREIGOMS UŽIMTI ORGANIZAVIMO NUOSTATŲ PATVIRTINIMO“ PAKEITIMO</w:t>
      </w:r>
    </w:p>
    <w:p w14:paraId="34AF9FB6" w14:textId="77777777" w:rsidR="006F3879" w:rsidRDefault="006F3879">
      <w:pPr>
        <w:jc w:val="center"/>
        <w:rPr>
          <w:b/>
          <w:bCs/>
          <w:szCs w:val="24"/>
        </w:rPr>
      </w:pPr>
    </w:p>
    <w:p w14:paraId="34AF9FB7" w14:textId="33BA56FA" w:rsidR="006F3879" w:rsidRDefault="00D13CDA">
      <w:pPr>
        <w:jc w:val="center"/>
        <w:rPr>
          <w:szCs w:val="24"/>
        </w:rPr>
      </w:pPr>
      <w:r>
        <w:rPr>
          <w:szCs w:val="24"/>
        </w:rPr>
        <w:t>2018 m. lapkričio 27</w:t>
      </w:r>
      <w:r>
        <w:rPr>
          <w:szCs w:val="24"/>
        </w:rPr>
        <w:t xml:space="preserve"> d. Nr. T3-63</w:t>
      </w:r>
    </w:p>
    <w:p w14:paraId="34AF9FB8" w14:textId="77777777" w:rsidR="006F3879" w:rsidRDefault="00D13CDA">
      <w:pPr>
        <w:jc w:val="center"/>
        <w:rPr>
          <w:szCs w:val="24"/>
        </w:rPr>
      </w:pPr>
      <w:r>
        <w:rPr>
          <w:szCs w:val="24"/>
        </w:rPr>
        <w:t>Šilalė</w:t>
      </w:r>
    </w:p>
    <w:p w14:paraId="34AF9FB9" w14:textId="77777777" w:rsidR="006F3879" w:rsidRDefault="006F3879">
      <w:pPr>
        <w:rPr>
          <w:szCs w:val="24"/>
        </w:rPr>
      </w:pPr>
    </w:p>
    <w:p w14:paraId="0EA7934F" w14:textId="77777777" w:rsidR="00D13CDA" w:rsidRDefault="00D13CDA">
      <w:pPr>
        <w:rPr>
          <w:szCs w:val="24"/>
        </w:rPr>
      </w:pPr>
    </w:p>
    <w:p w14:paraId="34AF9FBA" w14:textId="77777777" w:rsidR="006F3879" w:rsidRDefault="00D13CDA">
      <w:pPr>
        <w:ind w:firstLine="851"/>
        <w:jc w:val="both"/>
        <w:rPr>
          <w:szCs w:val="24"/>
        </w:rPr>
      </w:pPr>
      <w:r>
        <w:rPr>
          <w:szCs w:val="24"/>
        </w:rPr>
        <w:t>Vadovaudamasis Lietuvos Respublikos vietos savivaldos įstatymo 18  straipsnio 1 dalimi, 20 straipsnio 4 dalimi:</w:t>
      </w:r>
    </w:p>
    <w:p w14:paraId="34AF9FBB" w14:textId="77777777" w:rsidR="006F3879" w:rsidRDefault="00D13CDA">
      <w:pPr>
        <w:tabs>
          <w:tab w:val="left" w:pos="1134"/>
        </w:tabs>
        <w:ind w:firstLine="851"/>
        <w:jc w:val="both"/>
        <w:rPr>
          <w:szCs w:val="24"/>
        </w:rPr>
      </w:pPr>
      <w:r>
        <w:rPr>
          <w:szCs w:val="24"/>
        </w:rPr>
        <w:t>1</w:t>
      </w:r>
      <w:r>
        <w:rPr>
          <w:szCs w:val="24"/>
        </w:rPr>
        <w:t>.</w:t>
      </w:r>
      <w:r>
        <w:rPr>
          <w:szCs w:val="24"/>
        </w:rPr>
        <w:tab/>
        <w:t xml:space="preserve">P a k e i č i u </w:t>
      </w:r>
      <w:r>
        <w:rPr>
          <w:rFonts w:ascii="TimesLT" w:hAnsi="TimesLT"/>
          <w:szCs w:val="24"/>
        </w:rPr>
        <w:t>Konkurso viešosios įstaigos Šilalės rajono ligoninės direktoriaus pareigoms užimti organizavimo nuostatus, patvirtintus</w:t>
      </w:r>
      <w:r>
        <w:rPr>
          <w:rFonts w:ascii="TimesLT" w:hAnsi="TimesLT"/>
          <w:szCs w:val="24"/>
        </w:rPr>
        <w:t xml:space="preserve"> Šilalės rajono savivaldybės mero 2018 m. spalio 31 d. potvarkio Nr. T3-53 „Dėl Konkurso viešosios įstaigos Šilalės rajono ligoninės direktoriaus pareigoms užimti organizavimo nuostatų patvirtinimo“ 1 punktu:</w:t>
      </w:r>
    </w:p>
    <w:p w14:paraId="34AF9FBC" w14:textId="77777777" w:rsidR="006F3879" w:rsidRDefault="00D13CDA">
      <w:pPr>
        <w:tabs>
          <w:tab w:val="left" w:pos="1134"/>
          <w:tab w:val="left" w:pos="1276"/>
        </w:tabs>
        <w:ind w:left="1545" w:hanging="694"/>
        <w:jc w:val="both"/>
        <w:rPr>
          <w:szCs w:val="24"/>
        </w:rPr>
      </w:pPr>
      <w:r>
        <w:rPr>
          <w:szCs w:val="24"/>
        </w:rPr>
        <w:t>1.1</w:t>
      </w:r>
      <w:r>
        <w:rPr>
          <w:szCs w:val="24"/>
        </w:rPr>
        <w:t>.</w:t>
      </w:r>
      <w:r>
        <w:rPr>
          <w:szCs w:val="24"/>
        </w:rPr>
        <w:tab/>
        <w:t>pakeičiu 14 punktą ir jį išdėstau taip:</w:t>
      </w:r>
    </w:p>
    <w:p w14:paraId="34AF9FBD" w14:textId="77777777" w:rsidR="006F3879" w:rsidRDefault="00D13CDA">
      <w:pPr>
        <w:ind w:firstLine="851"/>
        <w:jc w:val="both"/>
        <w:rPr>
          <w:szCs w:val="24"/>
        </w:rPr>
      </w:pPr>
      <w:r>
        <w:rPr>
          <w:szCs w:val="24"/>
        </w:rPr>
        <w:t>„</w:t>
      </w:r>
      <w:r>
        <w:rPr>
          <w:szCs w:val="24"/>
        </w:rPr>
        <w:t>14</w:t>
      </w:r>
      <w:r>
        <w:rPr>
          <w:szCs w:val="24"/>
        </w:rPr>
        <w:t>. Jeigu bent vienam pretendentui išsiunčiamas Nuostatų 12 punkte nurodytas pranešimas apie dalyvavimą pretendentų atrankoje, Savivaldybės administracijos direktoriaus įsakymu, suderintu su Savivaldybės meru, sudaroma Komisija pretendentų atrankai vykd</w:t>
      </w:r>
      <w:r>
        <w:rPr>
          <w:szCs w:val="24"/>
        </w:rPr>
        <w:t>yti.“;</w:t>
      </w:r>
    </w:p>
    <w:p w14:paraId="34AF9FBE" w14:textId="77777777" w:rsidR="006F3879" w:rsidRDefault="00D13CDA">
      <w:pPr>
        <w:tabs>
          <w:tab w:val="left" w:pos="1276"/>
        </w:tabs>
        <w:ind w:firstLine="851"/>
        <w:jc w:val="both"/>
        <w:rPr>
          <w:szCs w:val="24"/>
        </w:rPr>
      </w:pPr>
      <w:r>
        <w:rPr>
          <w:szCs w:val="24"/>
        </w:rPr>
        <w:t>1.2</w:t>
      </w:r>
      <w:r>
        <w:rPr>
          <w:szCs w:val="24"/>
        </w:rPr>
        <w:t>.</w:t>
      </w:r>
      <w:r>
        <w:rPr>
          <w:szCs w:val="24"/>
        </w:rPr>
        <w:tab/>
        <w:t>pakeičiu 15 punktą ir jį išdėstau taip:</w:t>
      </w:r>
    </w:p>
    <w:p w14:paraId="34AF9FBF" w14:textId="77777777" w:rsidR="006F3879" w:rsidRDefault="00D13CDA">
      <w:pPr>
        <w:ind w:firstLine="851"/>
        <w:jc w:val="both"/>
        <w:rPr>
          <w:szCs w:val="24"/>
        </w:rPr>
      </w:pPr>
      <w:r>
        <w:rPr>
          <w:szCs w:val="24"/>
        </w:rPr>
        <w:t>„</w:t>
      </w:r>
      <w:r>
        <w:rPr>
          <w:rFonts w:ascii="TimesLT" w:hAnsi="TimesLT"/>
          <w:color w:val="000000"/>
        </w:rPr>
        <w:t>15</w:t>
      </w:r>
      <w:r>
        <w:rPr>
          <w:rFonts w:ascii="TimesLT" w:hAnsi="TimesLT"/>
          <w:color w:val="000000"/>
        </w:rPr>
        <w:t>. Savivaldybės administracijos direktorius Nuostatų 14 punkte nurodytame įsakyme nurodo Komisijos pirmininką, pavaduotoją ir kitus Komisijos narius, Komisijos sekretorių, kuris gali būti Komi</w:t>
      </w:r>
      <w:r>
        <w:rPr>
          <w:rFonts w:ascii="TimesLT" w:hAnsi="TimesLT"/>
          <w:color w:val="000000"/>
        </w:rPr>
        <w:t>sijos nariu. Kaip Komisijos nariai taip pat gali būti kviečiami asmenys, kurių veiklos (darbo) sritis susijusi su pareigomis, dėl kurių vykdomas konkursas, taip pat ekspertai, gebantys įvertinti pretendentų vadybines ir lyderystės kompetencijas. Kiekvienai</w:t>
      </w:r>
      <w:r>
        <w:rPr>
          <w:rFonts w:ascii="TimesLT" w:hAnsi="TimesLT"/>
          <w:color w:val="000000"/>
        </w:rPr>
        <w:t xml:space="preserve"> atrankai gali būti sudaroma vis kita Komisija. Komisijos nariai privalo užpildyti pasižadėjimą (Nuostatų 4 priedas).“</w:t>
      </w:r>
    </w:p>
    <w:p w14:paraId="34AF9FC0" w14:textId="024C6483" w:rsidR="006F3879" w:rsidRDefault="00D13CDA">
      <w:pPr>
        <w:tabs>
          <w:tab w:val="left" w:pos="1134"/>
        </w:tabs>
        <w:ind w:firstLine="851"/>
        <w:jc w:val="both"/>
        <w:rPr>
          <w:szCs w:val="24"/>
        </w:rPr>
      </w:pPr>
      <w:r>
        <w:rPr>
          <w:szCs w:val="24"/>
        </w:rPr>
        <w:t>2</w:t>
      </w:r>
      <w:r>
        <w:rPr>
          <w:szCs w:val="24"/>
        </w:rPr>
        <w:t>.</w:t>
      </w:r>
      <w:r>
        <w:rPr>
          <w:szCs w:val="24"/>
        </w:rPr>
        <w:tab/>
        <w:t xml:space="preserve">N u r o d a u šį potvarkį paskelbti Šilalės rajono savivaldybės interneto svetainėje  </w:t>
      </w:r>
      <w:proofErr w:type="spellStart"/>
      <w:r>
        <w:rPr>
          <w:szCs w:val="24"/>
        </w:rPr>
        <w:t>www.silale.lt</w:t>
      </w:r>
      <w:proofErr w:type="spellEnd"/>
      <w:r>
        <w:rPr>
          <w:szCs w:val="24"/>
        </w:rPr>
        <w:t xml:space="preserve"> ir Teisės aktų registre.</w:t>
      </w:r>
    </w:p>
    <w:bookmarkStart w:id="0" w:name="_GoBack" w:displacedByCustomXml="prev"/>
    <w:p w14:paraId="34AF9FC4" w14:textId="6AC442D8" w:rsidR="006F3879" w:rsidRDefault="00D13CDA" w:rsidP="00D13CDA">
      <w:pPr>
        <w:ind w:firstLine="851"/>
        <w:jc w:val="both"/>
        <w:rPr>
          <w:szCs w:val="24"/>
        </w:rPr>
      </w:pPr>
      <w:r>
        <w:rPr>
          <w:szCs w:val="24"/>
        </w:rPr>
        <w:t>Šis potvarkis gali būti skundžiamas Lietuvos Respublikos administracinių bylų teisenos įstatymo nustatyta tvarka Lietuvos administracinių ginčų komisijos Klaipėdos apygardos skyriui (H. Manto g. 37, 92236 Klaipėda) arba Regionų apygardos administracinio t</w:t>
      </w:r>
      <w:r>
        <w:rPr>
          <w:szCs w:val="24"/>
        </w:rPr>
        <w:t xml:space="preserve">eismo Klaipėdos rūmams (Galinio Pylimo g. 9, 91230 Klaipėda) per vieną mėnesį nuo šio potvarkio paskelbimo arba įteikimo suinteresuotam asmeniui dienos.   </w:t>
      </w:r>
    </w:p>
    <w:bookmarkEnd w:id="0" w:displacedByCustomXml="next"/>
    <w:p w14:paraId="5600E980" w14:textId="77777777" w:rsidR="00D13CDA" w:rsidRDefault="00D13CDA">
      <w:pPr>
        <w:keepNext/>
        <w:jc w:val="both"/>
      </w:pPr>
    </w:p>
    <w:p w14:paraId="42E1DAAC" w14:textId="77777777" w:rsidR="00D13CDA" w:rsidRDefault="00D13CDA">
      <w:pPr>
        <w:keepNext/>
        <w:jc w:val="both"/>
      </w:pPr>
    </w:p>
    <w:p w14:paraId="6D8EC788" w14:textId="77777777" w:rsidR="00D13CDA" w:rsidRDefault="00D13CDA">
      <w:pPr>
        <w:keepNext/>
        <w:jc w:val="both"/>
      </w:pPr>
    </w:p>
    <w:p w14:paraId="34AF9FC9" w14:textId="09F44454" w:rsidR="006F3879" w:rsidRDefault="00D13CDA" w:rsidP="00D13CDA">
      <w:pPr>
        <w:keepNext/>
        <w:jc w:val="both"/>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Jonas Gudauskas</w:t>
      </w:r>
    </w:p>
    <w:sectPr w:rsidR="006F387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701" w:header="567" w:footer="567" w:gutter="0"/>
      <w:cols w:space="1296"/>
      <w:titlePg/>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F9FCE" w14:textId="77777777" w:rsidR="006F3879" w:rsidRDefault="00D13CDA">
      <w:pPr>
        <w:ind w:firstLine="1134"/>
        <w:jc w:val="both"/>
        <w:rPr>
          <w:rFonts w:ascii="TimesLT" w:hAnsi="TimesLT"/>
        </w:rPr>
      </w:pPr>
      <w:r>
        <w:rPr>
          <w:rFonts w:ascii="TimesLT" w:hAnsi="TimesLT"/>
        </w:rPr>
        <w:separator/>
      </w:r>
    </w:p>
  </w:endnote>
  <w:endnote w:type="continuationSeparator" w:id="0">
    <w:p w14:paraId="34AF9FCF" w14:textId="77777777" w:rsidR="006F3879" w:rsidRDefault="00D13CDA">
      <w:pPr>
        <w:ind w:firstLine="1134"/>
        <w:jc w:val="both"/>
        <w:rPr>
          <w:rFonts w:ascii="TimesLT" w:hAnsi="TimesLT"/>
        </w:rPr>
      </w:pPr>
      <w:r>
        <w:rPr>
          <w:rFonts w:ascii="TimesLT" w:hAnsi="Times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F9FD4" w14:textId="77777777" w:rsidR="006F3879" w:rsidRDefault="006F3879">
    <w:pPr>
      <w:tabs>
        <w:tab w:val="center" w:pos="4153"/>
        <w:tab w:val="right" w:pos="8306"/>
      </w:tabs>
      <w:ind w:firstLine="1134"/>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F9FD5" w14:textId="77777777" w:rsidR="006F3879" w:rsidRDefault="006F3879">
    <w:pPr>
      <w:tabs>
        <w:tab w:val="center" w:pos="4153"/>
        <w:tab w:val="right" w:pos="8306"/>
      </w:tabs>
      <w:jc w:val="both"/>
      <w:rPr>
        <w:rFonts w:ascii="TimesLT" w:hAnsi="TimesLT"/>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F9FD7" w14:textId="77777777" w:rsidR="006F3879" w:rsidRDefault="006F3879">
    <w:pPr>
      <w:tabs>
        <w:tab w:val="center" w:pos="4153"/>
        <w:tab w:val="right" w:pos="8306"/>
      </w:tabs>
      <w:ind w:firstLine="1134"/>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F9FCC" w14:textId="77777777" w:rsidR="006F3879" w:rsidRDefault="00D13CDA">
      <w:pPr>
        <w:ind w:firstLine="1134"/>
        <w:jc w:val="both"/>
        <w:rPr>
          <w:rFonts w:ascii="TimesLT" w:hAnsi="TimesLT"/>
        </w:rPr>
      </w:pPr>
      <w:r>
        <w:rPr>
          <w:rFonts w:ascii="TimesLT" w:hAnsi="TimesLT"/>
        </w:rPr>
        <w:separator/>
      </w:r>
    </w:p>
  </w:footnote>
  <w:footnote w:type="continuationSeparator" w:id="0">
    <w:p w14:paraId="34AF9FCD" w14:textId="77777777" w:rsidR="006F3879" w:rsidRDefault="00D13CDA">
      <w:pPr>
        <w:ind w:firstLine="1134"/>
        <w:jc w:val="both"/>
        <w:rPr>
          <w:rFonts w:ascii="TimesLT" w:hAnsi="TimesLT"/>
        </w:rPr>
      </w:pPr>
      <w:r>
        <w:rPr>
          <w:rFonts w:ascii="TimesLT" w:hAnsi="Times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F9FD0" w14:textId="77777777" w:rsidR="006F3879" w:rsidRDefault="00D13CDA">
    <w:pPr>
      <w:framePr w:wrap="auto" w:vAnchor="text" w:hAnchor="margin" w:xAlign="center" w:y="1"/>
      <w:tabs>
        <w:tab w:val="center" w:pos="4153"/>
        <w:tab w:val="right" w:pos="8306"/>
      </w:tabs>
      <w:ind w:firstLine="1134"/>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noProof/>
      </w:rPr>
      <w:t>2</w:t>
    </w:r>
    <w:r>
      <w:rPr>
        <w:rFonts w:ascii="TimesLT" w:hAnsi="TimesLT"/>
      </w:rPr>
      <w:fldChar w:fldCharType="end"/>
    </w:r>
  </w:p>
  <w:p w14:paraId="34AF9FD1" w14:textId="77777777" w:rsidR="006F3879" w:rsidRDefault="006F3879">
    <w:pPr>
      <w:tabs>
        <w:tab w:val="center" w:pos="4153"/>
        <w:tab w:val="right" w:pos="8306"/>
      </w:tabs>
      <w:jc w:val="center"/>
      <w:rPr>
        <w:rFonts w:ascii="TimesLT" w:hAnsi="TimesLT"/>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F9FD2" w14:textId="77777777" w:rsidR="006F3879" w:rsidRDefault="00D13CDA">
    <w:pPr>
      <w:framePr w:wrap="auto" w:vAnchor="text" w:hAnchor="margin" w:xAlign="center" w:y="1"/>
      <w:tabs>
        <w:tab w:val="center" w:pos="4153"/>
        <w:tab w:val="right" w:pos="8306"/>
      </w:tabs>
      <w:ind w:firstLine="1134"/>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14:paraId="34AF9FD3" w14:textId="77777777" w:rsidR="006F3879" w:rsidRDefault="00D13CDA">
    <w:pPr>
      <w:tabs>
        <w:tab w:val="center" w:pos="4153"/>
        <w:tab w:val="right" w:pos="7110"/>
      </w:tabs>
      <w:ind w:firstLine="1134"/>
      <w:jc w:val="right"/>
      <w:rPr>
        <w:rFonts w:ascii="TimesLT" w:hAnsi="TimesLT"/>
      </w:rPr>
    </w:pPr>
    <w:r>
      <w:rPr>
        <w:rFonts w:ascii="TimesLT" w:hAnsi="TimesLT"/>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F9FD6" w14:textId="77777777" w:rsidR="006F3879" w:rsidRDefault="006F3879">
    <w:pPr>
      <w:tabs>
        <w:tab w:val="center" w:pos="4153"/>
        <w:tab w:val="right" w:pos="8306"/>
      </w:tabs>
      <w:ind w:firstLine="1134"/>
      <w:jc w:val="both"/>
      <w:rPr>
        <w:rFonts w:ascii="TimesLT" w:hAnsi="Times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39"/>
    <w:rsid w:val="00616C39"/>
    <w:rsid w:val="006F3879"/>
    <w:rsid w:val="00D13C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AF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13CD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13C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6E"/>
    <w:rsid w:val="005048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0486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048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2023</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2311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2018-11-27T07:57:00Z</dcterms:created>
  <dc:creator>ALMANTAS Aušra</dc:creator>
  <lastModifiedBy>ŠAULYTĖ SKAIRIENĖ Dalia</lastModifiedBy>
  <lastPrinted>2013-11-05T08:00:00Z</lastPrinted>
  <dcterms:modified xsi:type="dcterms:W3CDTF">2018-11-27T08:06:00Z</dcterms:modified>
  <revision>3</revision>
  <dc:title>Lietuvos archyvų departamentui</dc:title>
</coreProperties>
</file>