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9B" w:rsidRDefault="00BC6CFF" w:rsidP="00EC059B">
      <w:pPr>
        <w:jc w:val="center"/>
      </w:pPr>
      <w:r>
        <w:t xml:space="preserve">     </w:t>
      </w:r>
      <w:r w:rsidR="001D2EB8">
        <w:t xml:space="preserve">      </w:t>
      </w:r>
      <w:r w:rsidR="002C0B46">
        <w:t xml:space="preserve">                   </w:t>
      </w:r>
      <w:r>
        <w:t>PATVIRTINTA</w:t>
      </w:r>
    </w:p>
    <w:p w:rsidR="00BC6CFF" w:rsidRDefault="00BC6CFF" w:rsidP="00EC059B">
      <w:pPr>
        <w:jc w:val="center"/>
      </w:pPr>
      <w:r>
        <w:t xml:space="preserve">                                         </w:t>
      </w:r>
      <w:r w:rsidR="001D2EB8">
        <w:t xml:space="preserve">        </w:t>
      </w:r>
      <w:r w:rsidR="007B582D">
        <w:t xml:space="preserve">                     </w:t>
      </w:r>
      <w:r w:rsidR="001D2EB8">
        <w:t xml:space="preserve"> </w:t>
      </w:r>
      <w:r>
        <w:t xml:space="preserve"> Šilalės rajono savivaldybės administracijos</w:t>
      </w:r>
    </w:p>
    <w:p w:rsidR="00BC6CFF" w:rsidRDefault="00BC6CFF" w:rsidP="00EC059B">
      <w:pPr>
        <w:jc w:val="center"/>
      </w:pPr>
      <w:r>
        <w:t xml:space="preserve">                        </w:t>
      </w:r>
      <w:r w:rsidR="001D2EB8">
        <w:t xml:space="preserve">         </w:t>
      </w:r>
      <w:r w:rsidR="007B582D">
        <w:t xml:space="preserve">                     </w:t>
      </w:r>
      <w:r w:rsidR="002C0B46">
        <w:t xml:space="preserve">     </w:t>
      </w:r>
      <w:r>
        <w:t>direktoriaus 20</w:t>
      </w:r>
      <w:r w:rsidR="003822B7">
        <w:t xml:space="preserve">20 </w:t>
      </w:r>
      <w:r>
        <w:t xml:space="preserve">m. </w:t>
      </w:r>
      <w:r w:rsidR="00445F63">
        <w:t>gruodžio 10</w:t>
      </w:r>
      <w:r>
        <w:t xml:space="preserve"> d.</w:t>
      </w:r>
    </w:p>
    <w:p w:rsidR="00BC6CFF" w:rsidRDefault="001D2EB8" w:rsidP="00EC059B">
      <w:pPr>
        <w:jc w:val="center"/>
      </w:pPr>
      <w:r>
        <w:t xml:space="preserve">     </w:t>
      </w:r>
      <w:r w:rsidR="002C0B46">
        <w:t xml:space="preserve">               </w:t>
      </w:r>
      <w:r w:rsidR="00445F63">
        <w:t xml:space="preserve">               </w:t>
      </w:r>
      <w:bookmarkStart w:id="0" w:name="_GoBack"/>
      <w:bookmarkEnd w:id="0"/>
      <w:r w:rsidR="002C0B46">
        <w:t xml:space="preserve">    </w:t>
      </w:r>
      <w:r w:rsidR="00BC6CFF">
        <w:t>įsakymu Nr.</w:t>
      </w:r>
      <w:r w:rsidR="00B314EF">
        <w:t xml:space="preserve"> </w:t>
      </w:r>
      <w:r w:rsidR="00445F63">
        <w:t>DĮV-1153</w:t>
      </w:r>
    </w:p>
    <w:p w:rsidR="00EC059B" w:rsidRDefault="00EC059B" w:rsidP="00A223EF"/>
    <w:p w:rsidR="007B582D" w:rsidRDefault="007B582D" w:rsidP="00A223EF"/>
    <w:p w:rsidR="00D52D81" w:rsidRDefault="003822B7" w:rsidP="003822B7">
      <w:pPr>
        <w:jc w:val="center"/>
        <w:rPr>
          <w:b/>
        </w:rPr>
      </w:pPr>
      <w:r>
        <w:rPr>
          <w:b/>
        </w:rPr>
        <w:t xml:space="preserve">CENTRALIZUOTO </w:t>
      </w:r>
      <w:r w:rsidR="00D52D81">
        <w:rPr>
          <w:b/>
        </w:rPr>
        <w:t>BUHALTERINĖS APSKAITOS SKYRIAUS VYRESNIOJO BUHALTERIO</w:t>
      </w:r>
      <w:r>
        <w:rPr>
          <w:b/>
        </w:rPr>
        <w:t xml:space="preserve"> </w:t>
      </w:r>
      <w:r w:rsidR="00D52D81">
        <w:rPr>
          <w:b/>
        </w:rPr>
        <w:t>PAREIGYBĖS APRAŠYMAS</w:t>
      </w:r>
    </w:p>
    <w:p w:rsidR="007B582D" w:rsidRPr="008205EA" w:rsidRDefault="007B582D" w:rsidP="00082CAD">
      <w:pPr>
        <w:rPr>
          <w:b/>
        </w:rPr>
      </w:pPr>
    </w:p>
    <w:p w:rsidR="007B582D" w:rsidRDefault="007B582D" w:rsidP="007B582D">
      <w:pPr>
        <w:ind w:left="360"/>
        <w:jc w:val="center"/>
        <w:rPr>
          <w:b/>
        </w:rPr>
      </w:pPr>
      <w:r>
        <w:rPr>
          <w:b/>
        </w:rPr>
        <w:t>I SKYRIUS</w:t>
      </w:r>
    </w:p>
    <w:p w:rsidR="005850F3" w:rsidRPr="007B582D" w:rsidRDefault="00316B9F" w:rsidP="007B582D">
      <w:pPr>
        <w:ind w:left="360"/>
        <w:jc w:val="center"/>
        <w:rPr>
          <w:b/>
        </w:rPr>
      </w:pPr>
      <w:r w:rsidRPr="007B582D">
        <w:rPr>
          <w:b/>
        </w:rPr>
        <w:t>PAREIGYBĖ</w:t>
      </w:r>
    </w:p>
    <w:p w:rsidR="005850F3" w:rsidRDefault="005850F3" w:rsidP="00082CAD"/>
    <w:p w:rsidR="008A09E9" w:rsidRDefault="009000BD" w:rsidP="00980521">
      <w:pPr>
        <w:pStyle w:val="Sraopastraipa"/>
        <w:numPr>
          <w:ilvl w:val="0"/>
          <w:numId w:val="5"/>
        </w:numPr>
        <w:ind w:firstLine="131"/>
        <w:jc w:val="both"/>
      </w:pPr>
      <w:r>
        <w:t>Centralizuoto b</w:t>
      </w:r>
      <w:r w:rsidR="005850F3">
        <w:t>uhalterinės apskaitos skyriaus vyresnysis buhalteris</w:t>
      </w:r>
      <w:r w:rsidR="00E65D33">
        <w:t xml:space="preserve"> (toliau – </w:t>
      </w:r>
      <w:r w:rsidR="007B582D">
        <w:t>v</w:t>
      </w:r>
      <w:r w:rsidR="008A09E9">
        <w:t xml:space="preserve">yresnysis </w:t>
      </w:r>
    </w:p>
    <w:p w:rsidR="00316B9F" w:rsidRDefault="00E65D33" w:rsidP="008A09E9">
      <w:pPr>
        <w:jc w:val="both"/>
      </w:pPr>
      <w:r>
        <w:t xml:space="preserve">buhalteris) </w:t>
      </w:r>
      <w:r w:rsidR="005850F3">
        <w:t>yra specialistas, dirbantis pagal darbo sutartį.</w:t>
      </w:r>
    </w:p>
    <w:p w:rsidR="005850F3" w:rsidRDefault="005850F3" w:rsidP="00980521">
      <w:pPr>
        <w:pStyle w:val="Sraopastraipa"/>
        <w:numPr>
          <w:ilvl w:val="0"/>
          <w:numId w:val="5"/>
        </w:numPr>
        <w:ind w:firstLine="131"/>
        <w:jc w:val="both"/>
      </w:pPr>
      <w:r>
        <w:t>Pareigybės lygis – B.</w:t>
      </w:r>
    </w:p>
    <w:p w:rsidR="009000BD" w:rsidRDefault="005850F3" w:rsidP="00624AA6">
      <w:pPr>
        <w:pStyle w:val="Sraopastraipa"/>
        <w:numPr>
          <w:ilvl w:val="0"/>
          <w:numId w:val="5"/>
        </w:numPr>
        <w:ind w:left="851" w:firstLine="0"/>
      </w:pPr>
      <w:r>
        <w:t xml:space="preserve">Pareigybės pavaldumas – </w:t>
      </w:r>
      <w:r w:rsidR="007B582D">
        <w:t>v</w:t>
      </w:r>
      <w:r>
        <w:t xml:space="preserve">yresnysis buhalteris tiesiogiai pavaldus </w:t>
      </w:r>
      <w:r w:rsidR="009000BD">
        <w:t xml:space="preserve">Centralizuoto  </w:t>
      </w:r>
    </w:p>
    <w:p w:rsidR="005850F3" w:rsidRDefault="009000BD" w:rsidP="009000BD">
      <w:pPr>
        <w:jc w:val="both"/>
      </w:pPr>
      <w:r>
        <w:t>b</w:t>
      </w:r>
      <w:r w:rsidR="005850F3">
        <w:t>uhalterinės</w:t>
      </w:r>
      <w:r w:rsidR="00A77691" w:rsidRPr="00A77691">
        <w:t xml:space="preserve"> </w:t>
      </w:r>
      <w:r w:rsidR="00A77691">
        <w:t>apskaitos</w:t>
      </w:r>
      <w:r w:rsidR="005850F3">
        <w:t xml:space="preserve"> skyriaus vedėjui</w:t>
      </w:r>
      <w:r w:rsidR="0050218F">
        <w:t xml:space="preserve"> (toliau – Skyriaus vedėjas)</w:t>
      </w:r>
      <w:r w:rsidR="00BB25BD">
        <w:t>.</w:t>
      </w:r>
      <w:r w:rsidR="005850F3">
        <w:t xml:space="preserve"> </w:t>
      </w:r>
    </w:p>
    <w:p w:rsidR="005850F3" w:rsidRDefault="005850F3" w:rsidP="00980521">
      <w:pPr>
        <w:ind w:left="360"/>
        <w:jc w:val="both"/>
      </w:pPr>
    </w:p>
    <w:p w:rsidR="007B582D" w:rsidRDefault="005850F3" w:rsidP="00EF0901">
      <w:pPr>
        <w:ind w:left="360"/>
        <w:jc w:val="center"/>
        <w:rPr>
          <w:b/>
        </w:rPr>
      </w:pPr>
      <w:r w:rsidRPr="005850F3">
        <w:rPr>
          <w:b/>
        </w:rPr>
        <w:t>II</w:t>
      </w:r>
      <w:r w:rsidR="007B582D">
        <w:rPr>
          <w:b/>
        </w:rPr>
        <w:t xml:space="preserve"> SKYRIUS</w:t>
      </w:r>
    </w:p>
    <w:p w:rsidR="005850F3" w:rsidRPr="005850F3" w:rsidRDefault="005850F3" w:rsidP="00EF0901">
      <w:pPr>
        <w:ind w:left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7B41DC" w:rsidP="007B41DC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FF6E9F" w:rsidRDefault="007B41DC" w:rsidP="007B41DC">
      <w:pPr>
        <w:ind w:firstLine="851"/>
        <w:jc w:val="both"/>
      </w:pPr>
      <w:r>
        <w:t>4</w:t>
      </w:r>
      <w:r w:rsidR="00C931C3">
        <w:t xml:space="preserve">.1. </w:t>
      </w:r>
      <w:r w:rsidR="00FF6E9F">
        <w:t>turėti  ne žemesnį kaip aukštesnįjį arba specialųjį vidurinį</w:t>
      </w:r>
      <w:r w:rsidR="007B582D">
        <w:t>,</w:t>
      </w:r>
      <w:r w:rsidR="00FF6E9F">
        <w:t xml:space="preserve"> įgytą iki 1995 metų</w:t>
      </w:r>
      <w:r w:rsidR="007B582D">
        <w:t>,</w:t>
      </w:r>
      <w:r w:rsidR="00FF6E9F">
        <w:t xml:space="preserve"> socialinių</w:t>
      </w:r>
      <w:r>
        <w:t xml:space="preserve"> </w:t>
      </w:r>
      <w:r w:rsidR="00FF6E9F">
        <w:t>mokslų studijų srities buhalterinės apskaitos, ekonomikos, vadybos ar verslo administravimo mokslų krypties išsilavinimą;</w:t>
      </w:r>
    </w:p>
    <w:p w:rsidR="00EF0901" w:rsidRDefault="007B41DC" w:rsidP="007B41DC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7B582D">
        <w:t>ę</w:t>
      </w:r>
      <w:r w:rsidR="0018607E">
        <w:t xml:space="preserve"> kaip </w:t>
      </w:r>
      <w:r w:rsidR="00AE1EC9">
        <w:t>2</w:t>
      </w:r>
      <w:r w:rsidR="0018607E">
        <w:t xml:space="preserve"> metų buhalterinės apskaitos biudžetinėje įstaigoje</w:t>
      </w:r>
      <w:r w:rsidR="007B582D">
        <w:t xml:space="preserve"> profesinę</w:t>
      </w:r>
      <w:r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4E58D1" w:rsidRDefault="007B41DC" w:rsidP="004E58D1">
      <w:pPr>
        <w:ind w:firstLine="851"/>
        <w:jc w:val="both"/>
      </w:pPr>
      <w:r>
        <w:t>4</w:t>
      </w:r>
      <w:r w:rsidR="004E58D1">
        <w:t>.3. būti susipažin</w:t>
      </w:r>
      <w:r w:rsidR="002C0B46">
        <w:t>ęs</w:t>
      </w:r>
      <w:r w:rsidR="004E58D1">
        <w:t xml:space="preserve"> su Lietuvos Respublikos buhalterinės apskaitos, valstybės ir savivaldybės turto valdymo naudojimo ir disponavimo juo įstatymais, Viešojo sektoriaus apskaitos ir finansinės atskaitomybės standartais (toliau – VFASAS),  kitais teisės aktais, reglamentuojančiais vietos savivaldą, viešąjį administravimą, savivaldybės biudžeto sudarymą ir vykdymą;</w:t>
      </w:r>
    </w:p>
    <w:p w:rsidR="004E58D1" w:rsidRDefault="007B41DC" w:rsidP="004E58D1">
      <w:pPr>
        <w:ind w:firstLine="851"/>
        <w:jc w:val="both"/>
      </w:pPr>
      <w:r>
        <w:t>4</w:t>
      </w:r>
      <w:r w:rsidR="004E58D1">
        <w:t>.4. gebėti analizuoti apskaitos registrų bei finansinių ataskaitų duomenis;</w:t>
      </w:r>
    </w:p>
    <w:p w:rsidR="004E58D1" w:rsidRDefault="007B41DC" w:rsidP="007B41DC">
      <w:pPr>
        <w:pStyle w:val="Default"/>
        <w:ind w:firstLine="851"/>
        <w:jc w:val="both"/>
      </w:pPr>
      <w:r>
        <w:t>4</w:t>
      </w:r>
      <w:r w:rsidR="004E58D1">
        <w:t>.5. mokėti naudotis ryšio ir kitomis organizacinėmis technikos priemonėmis, dirbti šiomis kompiuterinėmis programomis:</w:t>
      </w:r>
      <w:r w:rsidR="004E58D1" w:rsidRPr="00E40C25">
        <w:t xml:space="preserve"> </w:t>
      </w:r>
      <w:r w:rsidR="002C0B46">
        <w:t>„</w:t>
      </w:r>
      <w:r w:rsidR="004E58D1">
        <w:t>MS Word</w:t>
      </w:r>
      <w:r w:rsidR="002C0B46">
        <w:t>“</w:t>
      </w:r>
      <w:r w:rsidR="004E58D1">
        <w:t xml:space="preserve">, </w:t>
      </w:r>
      <w:r w:rsidR="002C0B46">
        <w:t>„</w:t>
      </w:r>
      <w:r w:rsidR="004E58D1">
        <w:t>MS Excel</w:t>
      </w:r>
      <w:r w:rsidR="002C0B46">
        <w:t>“</w:t>
      </w:r>
      <w:r w:rsidR="004E58D1">
        <w:t xml:space="preserve">, </w:t>
      </w:r>
      <w:r w:rsidR="002C0B46">
        <w:t>„</w:t>
      </w:r>
      <w:r w:rsidR="004E58D1">
        <w:t>MS</w:t>
      </w:r>
      <w:r w:rsidR="004E58D1" w:rsidRPr="00FA56B3">
        <w:t xml:space="preserve"> </w:t>
      </w:r>
      <w:r w:rsidR="004E58D1">
        <w:t>Outlook</w:t>
      </w:r>
      <w:r w:rsidR="002C0B46">
        <w:t>“</w:t>
      </w:r>
      <w:r w:rsidR="004E58D1">
        <w:t xml:space="preserve">, </w:t>
      </w:r>
      <w:r w:rsidR="002C0B46">
        <w:t>„</w:t>
      </w:r>
      <w:r w:rsidR="004E58D1">
        <w:t>Internet Explorer</w:t>
      </w:r>
      <w:r w:rsidR="002C0B46">
        <w:t>“</w:t>
      </w:r>
      <w:r w:rsidR="004E58D1">
        <w:t>;</w:t>
      </w:r>
    </w:p>
    <w:p w:rsidR="004E58D1" w:rsidRPr="009D69E3" w:rsidRDefault="007B41DC" w:rsidP="007B41DC">
      <w:pPr>
        <w:pStyle w:val="Default"/>
        <w:ind w:firstLine="851"/>
        <w:jc w:val="both"/>
      </w:pPr>
      <w:r>
        <w:t>4</w:t>
      </w:r>
      <w:r w:rsidR="004E58D1" w:rsidRPr="009D69E3">
        <w:t>.</w:t>
      </w:r>
      <w:r w:rsidR="004E58D1">
        <w:t>6</w:t>
      </w:r>
      <w:r w:rsidR="004E58D1" w:rsidRPr="009D69E3">
        <w:t>. sklandžiai dėstyti mintis raštu, žodžiu, išmanyti dokumentų rengimo, tvarkymo  ir apskaitos bei teisės aktų rengimo taisykles.</w:t>
      </w:r>
    </w:p>
    <w:p w:rsidR="004E58D1" w:rsidRDefault="007B41DC" w:rsidP="004E58D1">
      <w:pPr>
        <w:ind w:firstLine="851"/>
        <w:jc w:val="both"/>
      </w:pPr>
      <w:r>
        <w:t>4</w:t>
      </w:r>
      <w:r w:rsidR="004E58D1">
        <w:t>.7. gebėti savarankiškai pasirinkti darbo metodus, planuoti ir organizuoti savo darbą.</w:t>
      </w:r>
    </w:p>
    <w:p w:rsidR="004E58D1" w:rsidRDefault="004E58D1" w:rsidP="004E58D1">
      <w:pPr>
        <w:ind w:firstLine="851"/>
        <w:jc w:val="both"/>
        <w:rPr>
          <w:b/>
        </w:rPr>
      </w:pPr>
    </w:p>
    <w:p w:rsidR="00EF0901" w:rsidRDefault="00EF0901" w:rsidP="004E58D1">
      <w:pPr>
        <w:ind w:firstLine="851"/>
        <w:jc w:val="both"/>
      </w:pPr>
    </w:p>
    <w:p w:rsidR="007B582D" w:rsidRDefault="007B582D" w:rsidP="007B582D">
      <w:pPr>
        <w:jc w:val="center"/>
        <w:rPr>
          <w:b/>
        </w:rPr>
      </w:pPr>
      <w:r>
        <w:rPr>
          <w:b/>
        </w:rPr>
        <w:t>III SKYRIUS</w:t>
      </w:r>
      <w:r w:rsidRPr="007B582D">
        <w:rPr>
          <w:b/>
        </w:rPr>
        <w:t xml:space="preserve"> </w:t>
      </w:r>
    </w:p>
    <w:p w:rsidR="007B582D" w:rsidRDefault="00EF0901" w:rsidP="007B582D">
      <w:pPr>
        <w:jc w:val="center"/>
        <w:rPr>
          <w:b/>
        </w:rPr>
      </w:pPr>
      <w:r w:rsidRPr="007B582D">
        <w:rPr>
          <w:b/>
        </w:rPr>
        <w:t>ŠIAS PAREIGAS EINANČIO DARBUOTOJO FUNKCIJOS</w:t>
      </w:r>
      <w:r w:rsidR="007B582D" w:rsidRPr="007B582D">
        <w:rPr>
          <w:b/>
        </w:rPr>
        <w:t xml:space="preserve"> </w:t>
      </w:r>
    </w:p>
    <w:p w:rsidR="00EF0901" w:rsidRDefault="00EF0901" w:rsidP="007B582D">
      <w:pPr>
        <w:rPr>
          <w:b/>
        </w:rPr>
      </w:pPr>
    </w:p>
    <w:p w:rsidR="00EF0901" w:rsidRPr="00EF0901" w:rsidRDefault="00BB5668" w:rsidP="007B41DC">
      <w:pPr>
        <w:pStyle w:val="Sraopastraipa"/>
        <w:numPr>
          <w:ilvl w:val="0"/>
          <w:numId w:val="19"/>
        </w:numPr>
        <w:tabs>
          <w:tab w:val="left" w:pos="1134"/>
        </w:tabs>
        <w:jc w:val="both"/>
      </w:pPr>
      <w:r w:rsidRPr="00EF0901">
        <w:t>Šias pareigas einantis darbuotojas vykdo šias funkcijas:</w:t>
      </w:r>
    </w:p>
    <w:p w:rsidR="00985193" w:rsidRDefault="00AA796D" w:rsidP="007B41DC">
      <w:pPr>
        <w:ind w:firstLine="567"/>
        <w:jc w:val="both"/>
      </w:pPr>
      <w:r>
        <w:t xml:space="preserve"> </w:t>
      </w:r>
      <w:r w:rsidR="00985193">
        <w:t xml:space="preserve"> </w:t>
      </w:r>
      <w:r w:rsidR="007B41DC">
        <w:t>5</w:t>
      </w:r>
      <w:r w:rsidR="00985193">
        <w:t xml:space="preserve">.1. pagal savo kompetenciją siekia, kad būtų  užtikrintas </w:t>
      </w:r>
      <w:r w:rsidR="002C0B46">
        <w:t>Šilalės rajono s</w:t>
      </w:r>
      <w:r w:rsidR="00985193">
        <w:t xml:space="preserve">avivaldybės </w:t>
      </w:r>
      <w:r w:rsidR="002C0B46">
        <w:t xml:space="preserve">(toliau –Savivaldybė) </w:t>
      </w:r>
      <w:r w:rsidR="00985193">
        <w:t xml:space="preserve">tarybos sprendimų, </w:t>
      </w:r>
      <w:r w:rsidR="002C0B46">
        <w:t>Savivaldybės a</w:t>
      </w:r>
      <w:r w:rsidR="00985193">
        <w:t xml:space="preserve">dministracijos direktoriaus įsakymų įgyvendinimas, </w:t>
      </w:r>
      <w:r w:rsidR="002C0B46">
        <w:t xml:space="preserve">Savivaldybės administracijai </w:t>
      </w:r>
      <w:r w:rsidR="00985193">
        <w:t>pavestų funkcijų vykdymas ir kontroliuoja jų  įgyvendinimą;</w:t>
      </w:r>
    </w:p>
    <w:p w:rsidR="00843AFD" w:rsidRDefault="00516AF2" w:rsidP="007B41DC">
      <w:pPr>
        <w:ind w:firstLine="567"/>
        <w:jc w:val="both"/>
      </w:pPr>
      <w:r>
        <w:t xml:space="preserve">   </w:t>
      </w:r>
      <w:r w:rsidR="007B41DC">
        <w:t>5</w:t>
      </w:r>
      <w:r w:rsidR="00985193">
        <w:t xml:space="preserve">.2. planuoja  </w:t>
      </w:r>
      <w:r w:rsidR="002C0B46">
        <w:t>Savivaldybės administracijos</w:t>
      </w:r>
      <w:r w:rsidR="00524FF0">
        <w:t xml:space="preserve">, Bijotų, </w:t>
      </w:r>
      <w:proofErr w:type="spellStart"/>
      <w:r w:rsidR="00524FF0">
        <w:t>Bilionių</w:t>
      </w:r>
      <w:proofErr w:type="spellEnd"/>
      <w:r w:rsidR="00524FF0">
        <w:t xml:space="preserve">, </w:t>
      </w:r>
      <w:proofErr w:type="spellStart"/>
      <w:r w:rsidR="00524FF0">
        <w:t>Didkiemio</w:t>
      </w:r>
      <w:proofErr w:type="spellEnd"/>
      <w:r w:rsidR="00524FF0">
        <w:t xml:space="preserve">, </w:t>
      </w:r>
      <w:proofErr w:type="spellStart"/>
      <w:r w:rsidR="00524FF0">
        <w:t>Kaltinėnų</w:t>
      </w:r>
      <w:proofErr w:type="spellEnd"/>
      <w:r w:rsidR="00524FF0">
        <w:t xml:space="preserve">, Kvėdarnos, Laukuvos, </w:t>
      </w:r>
      <w:proofErr w:type="spellStart"/>
      <w:r w:rsidR="00524FF0">
        <w:t>Palentinio</w:t>
      </w:r>
      <w:proofErr w:type="spellEnd"/>
      <w:r w:rsidR="00524FF0">
        <w:t xml:space="preserve">, Pajūrio, Šilalės kaimiškosios, Šilalės miesto, Tenenių, </w:t>
      </w:r>
      <w:proofErr w:type="spellStart"/>
      <w:r w:rsidR="00524FF0">
        <w:t>Traksėdžio</w:t>
      </w:r>
      <w:proofErr w:type="spellEnd"/>
      <w:r w:rsidR="00524FF0">
        <w:t xml:space="preserve">, Upynos, Žadeikių seniūnijų (toliau – Asignavimų valdytojas) </w:t>
      </w:r>
      <w:r w:rsidR="002C0B46">
        <w:t xml:space="preserve">lėšų poreikį darbo užmokesčiui, socialinio draudimo  įmokoms bei kitoms išmokoms </w:t>
      </w:r>
      <w:r w:rsidR="00524FF0">
        <w:t xml:space="preserve">ir </w:t>
      </w:r>
      <w:r w:rsidR="00985193">
        <w:t>suveda į Strateginio planavimo ir rodiklių informacinę sistemą;</w:t>
      </w:r>
    </w:p>
    <w:p w:rsidR="00F772A1" w:rsidRDefault="007B41DC" w:rsidP="007B41DC">
      <w:pPr>
        <w:ind w:firstLine="851"/>
        <w:jc w:val="both"/>
      </w:pPr>
      <w:r>
        <w:lastRenderedPageBreak/>
        <w:t>5</w:t>
      </w:r>
      <w:r w:rsidR="00843AFD" w:rsidRPr="00D26F00">
        <w:t>.3.</w:t>
      </w:r>
      <w:r w:rsidR="007114E4">
        <w:t xml:space="preserve"> </w:t>
      </w:r>
      <w:r w:rsidR="00D26F00" w:rsidRPr="00D26F00">
        <w:t>tvarko</w:t>
      </w:r>
      <w:r w:rsidR="00D26F00">
        <w:t xml:space="preserve"> darbo užmokesčio, socialinio draudimo įmokų </w:t>
      </w:r>
      <w:r w:rsidR="00494E41">
        <w:t xml:space="preserve">ir kitų išmokų </w:t>
      </w:r>
      <w:r w:rsidR="00D26F00">
        <w:t>apskaitą</w:t>
      </w:r>
      <w:r w:rsidR="00B35E7D">
        <w:t xml:space="preserve"> pagal Asignavimų valdytojus</w:t>
      </w:r>
      <w:r w:rsidR="00D83348">
        <w:t xml:space="preserve">, </w:t>
      </w:r>
      <w:r w:rsidR="002A27AE" w:rsidRPr="00FD7D1E">
        <w:t>programas,</w:t>
      </w:r>
      <w:r w:rsidR="002A27AE">
        <w:t xml:space="preserve"> priemones, </w:t>
      </w:r>
      <w:r w:rsidR="002A27AE" w:rsidRPr="00FD7D1E">
        <w:t xml:space="preserve"> lėšų šaltinius, valstybės funkcijas ir išlaidų ekonominę klasifikaciją</w:t>
      </w:r>
      <w:r w:rsidR="00D26F00">
        <w:t xml:space="preserve">; </w:t>
      </w:r>
      <w:r w:rsidR="00516AF2">
        <w:t xml:space="preserve"> </w:t>
      </w:r>
    </w:p>
    <w:p w:rsidR="00B16F42" w:rsidRDefault="007B41DC" w:rsidP="007B41DC">
      <w:pPr>
        <w:ind w:firstLine="851"/>
        <w:jc w:val="both"/>
      </w:pPr>
      <w:r>
        <w:t>5</w:t>
      </w:r>
      <w:r w:rsidR="00340ECB">
        <w:t>.4</w:t>
      </w:r>
      <w:r w:rsidR="00BB73B4">
        <w:t>.</w:t>
      </w:r>
      <w:r w:rsidR="00DC3918">
        <w:t xml:space="preserve"> skaičiuoja </w:t>
      </w:r>
      <w:r w:rsidR="000574B6">
        <w:t xml:space="preserve">darbo užmokestį  </w:t>
      </w:r>
      <w:r w:rsidR="00DC3918">
        <w:t>Administracijos</w:t>
      </w:r>
      <w:r w:rsidR="000574B6">
        <w:t xml:space="preserve"> darbuotojams pagal  patvirtintus pareigybių sąrašus, </w:t>
      </w:r>
      <w:r w:rsidR="002C0B46">
        <w:t>S</w:t>
      </w:r>
      <w:r w:rsidR="000574B6">
        <w:t xml:space="preserve">avivaldybės tarybos darbuotojams bei </w:t>
      </w:r>
      <w:r w:rsidR="002C0B46">
        <w:t xml:space="preserve">Savivaldybės </w:t>
      </w:r>
      <w:r w:rsidR="000574B6">
        <w:t xml:space="preserve">tarybos nariams, </w:t>
      </w:r>
      <w:r w:rsidR="00DC3918">
        <w:t xml:space="preserve"> </w:t>
      </w:r>
      <w:r w:rsidR="00B16F42">
        <w:t>sudaro, pasirašo darbo užmokesčio skaičiavimo ir iš</w:t>
      </w:r>
      <w:r w:rsidR="002C0B46">
        <w:t>mokėjimo žiniaraščius ir teikia Savivaldybės a</w:t>
      </w:r>
      <w:r w:rsidR="00B16F42">
        <w:t xml:space="preserve">dministracijos direktoriui ir </w:t>
      </w:r>
      <w:r w:rsidR="002C0B46">
        <w:t>S</w:t>
      </w:r>
      <w:r w:rsidR="00B16F42">
        <w:t>kyriaus vedėjui pasirašyti;</w:t>
      </w:r>
      <w:r w:rsidR="00340ECB">
        <w:t xml:space="preserve"> </w:t>
      </w:r>
    </w:p>
    <w:p w:rsidR="00D22E57" w:rsidRDefault="007B41DC" w:rsidP="007B41DC">
      <w:pPr>
        <w:ind w:firstLine="851"/>
        <w:jc w:val="both"/>
      </w:pPr>
      <w:r>
        <w:t>5</w:t>
      </w:r>
      <w:r w:rsidR="00D45B41">
        <w:t>.</w:t>
      </w:r>
      <w:r w:rsidR="00BB73B4">
        <w:t>5.</w:t>
      </w:r>
      <w:r w:rsidR="00FC76DF" w:rsidRPr="00FC76DF">
        <w:t xml:space="preserve"> </w:t>
      </w:r>
      <w:r w:rsidR="00FC76DF" w:rsidRPr="00832EAA">
        <w:t xml:space="preserve">nustatytais terminais  </w:t>
      </w:r>
      <w:r w:rsidR="00FC76DF">
        <w:t>apskaitos informacinėje sistemoje</w:t>
      </w:r>
      <w:r w:rsidR="005407F6">
        <w:t xml:space="preserve"> </w:t>
      </w:r>
      <w:r w:rsidR="00832EAA" w:rsidRPr="00832EAA">
        <w:t xml:space="preserve">ruošia </w:t>
      </w:r>
      <w:r w:rsidR="00340ECB">
        <w:t xml:space="preserve"> darbo užmokesčio </w:t>
      </w:r>
      <w:r w:rsidR="0038581D">
        <w:t>mokėjimo nurodymus</w:t>
      </w:r>
      <w:r w:rsidR="00832EAA" w:rsidRPr="00832EAA">
        <w:t xml:space="preserve"> į</w:t>
      </w:r>
      <w:r w:rsidR="0091160C">
        <w:t xml:space="preserve"> </w:t>
      </w:r>
      <w:r w:rsidR="00832EAA" w:rsidRPr="00832EAA">
        <w:t>darbuotojų banko sąskaitas;</w:t>
      </w:r>
    </w:p>
    <w:p w:rsidR="00340ECB" w:rsidRDefault="007B41DC" w:rsidP="007B41DC">
      <w:pPr>
        <w:ind w:firstLine="851"/>
        <w:jc w:val="both"/>
      </w:pPr>
      <w:r>
        <w:t>5</w:t>
      </w:r>
      <w:r w:rsidR="00340ECB">
        <w:t>.</w:t>
      </w:r>
      <w:r w:rsidR="008541A2">
        <w:t>6</w:t>
      </w:r>
      <w:r w:rsidR="00340ECB">
        <w:t xml:space="preserve">. apskaičiuoja ir laiku  perveda gyventojų pajamų mokestį  į Lietuvos Respublikos valstybinę mokesčių inspekciją, valstybinio socialinio draudimo įmokas – </w:t>
      </w:r>
      <w:r w:rsidR="002C0B46">
        <w:t xml:space="preserve">į </w:t>
      </w:r>
      <w:r w:rsidR="00340ECB">
        <w:t xml:space="preserve">Valstybinio socialinio draudimo fondo valdybą; </w:t>
      </w:r>
    </w:p>
    <w:p w:rsidR="00340ECB" w:rsidRDefault="007B41DC" w:rsidP="007B41DC">
      <w:pPr>
        <w:ind w:firstLine="851"/>
        <w:jc w:val="both"/>
      </w:pPr>
      <w:r>
        <w:t>5</w:t>
      </w:r>
      <w:r w:rsidR="00340ECB">
        <w:t>.</w:t>
      </w:r>
      <w:r w:rsidR="008541A2">
        <w:t>7</w:t>
      </w:r>
      <w:r w:rsidR="00340ECB">
        <w:t>. išskaičiuoja sumas  iš valstybės tarnautojų ir darbuotojų  darbo užmokesčio  už mobiliojo ryšio paslaugas, vykdomuosius raštus ir kitus dokumentus;</w:t>
      </w:r>
    </w:p>
    <w:p w:rsidR="00340ECB" w:rsidRDefault="007B41DC" w:rsidP="007B41DC">
      <w:pPr>
        <w:ind w:firstLine="851"/>
        <w:jc w:val="both"/>
      </w:pPr>
      <w:r>
        <w:t>5</w:t>
      </w:r>
      <w:r w:rsidR="00340ECB">
        <w:t>.</w:t>
      </w:r>
      <w:r w:rsidR="008541A2">
        <w:t>8</w:t>
      </w:r>
      <w:r w:rsidR="00340ECB">
        <w:t xml:space="preserve">. </w:t>
      </w:r>
      <w:r w:rsidR="0091160C">
        <w:t>apskaičiuoja darbo užmokestį projektų darbo grupių ir komisijų nariams pagal pateiktus dokumentus</w:t>
      </w:r>
      <w:r w:rsidR="00B16F42">
        <w:t xml:space="preserve"> (įsakymus, darbo laiko apskaitos žiniaraščius</w:t>
      </w:r>
      <w:r w:rsidR="002F7B43">
        <w:t xml:space="preserve"> ir kt.</w:t>
      </w:r>
      <w:r w:rsidR="00B16F42">
        <w:t>);</w:t>
      </w:r>
    </w:p>
    <w:p w:rsidR="00612B43" w:rsidRDefault="007B41DC" w:rsidP="007B41DC">
      <w:pPr>
        <w:ind w:firstLine="851"/>
        <w:jc w:val="both"/>
      </w:pPr>
      <w:r>
        <w:t>5</w:t>
      </w:r>
      <w:r w:rsidR="00612B43">
        <w:t xml:space="preserve">.9. kontroliuoja ir analizuoja darbo užmokesčio lėšų naudojimą, kad nebūtų viršijami programos sąmatose patvirtinti asignavimai pagal Asignavimų valdytojus, finansavimo  šaltinius, valstybės funkcijas, rengia </w:t>
      </w:r>
      <w:proofErr w:type="spellStart"/>
      <w:r w:rsidR="00612B43">
        <w:t>apskaičiavimus</w:t>
      </w:r>
      <w:proofErr w:type="spellEnd"/>
      <w:r w:rsidR="00612B43">
        <w:t xml:space="preserve"> ir teikia pasiūlymus dėl programų sąmatų tikslinimo;</w:t>
      </w:r>
    </w:p>
    <w:p w:rsidR="00340ECB" w:rsidRDefault="007B41DC" w:rsidP="007B41DC">
      <w:pPr>
        <w:ind w:firstLine="851"/>
        <w:jc w:val="both"/>
      </w:pPr>
      <w:r>
        <w:t>5</w:t>
      </w:r>
      <w:r w:rsidR="00E4363A">
        <w:t>.</w:t>
      </w:r>
      <w:r w:rsidR="00612B43">
        <w:t>10</w:t>
      </w:r>
      <w:r w:rsidR="00E4363A">
        <w:t xml:space="preserve">. rengia ir teikia darbuotojams atsiskaitymo lapelius, pažymas </w:t>
      </w:r>
      <w:r w:rsidR="002F7B43">
        <w:t>a</w:t>
      </w:r>
      <w:r w:rsidR="00E4363A">
        <w:t>pie priskaitytą ir išmokėtą darbo užmokestį;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1</w:t>
      </w:r>
      <w:r w:rsidR="00F772A1">
        <w:t>.</w:t>
      </w:r>
      <w:r w:rsidR="00E4363A">
        <w:t xml:space="preserve"> pasibaigus metams sudaro, išspausdina ir pasirašo </w:t>
      </w:r>
      <w:r w:rsidR="00F772A1">
        <w:t xml:space="preserve">darbuotojų </w:t>
      </w:r>
      <w:r w:rsidR="00E4363A">
        <w:t xml:space="preserve">darbo užmokesčio apskaitos asmens </w:t>
      </w:r>
      <w:r w:rsidR="00F772A1">
        <w:t>korteles</w:t>
      </w:r>
      <w:r w:rsidR="00E4363A">
        <w:t xml:space="preserve"> ir teikia Skyriaus vedėjui pasirašyti</w:t>
      </w:r>
      <w:r w:rsidR="00F772A1">
        <w:t>;</w:t>
      </w:r>
    </w:p>
    <w:p w:rsidR="00E4363A" w:rsidRDefault="007B41DC" w:rsidP="009A34DB">
      <w:pPr>
        <w:ind w:firstLine="851"/>
        <w:jc w:val="both"/>
      </w:pPr>
      <w:r>
        <w:t>5</w:t>
      </w:r>
      <w:r w:rsidR="00E4363A">
        <w:t>.1</w:t>
      </w:r>
      <w:r w:rsidR="00612B43">
        <w:t>2</w:t>
      </w:r>
      <w:r w:rsidR="00E4363A">
        <w:t>. apskaičiuoja atostoginių kaupinius, sudaro suk</w:t>
      </w:r>
      <w:r w:rsidR="00741E1A">
        <w:t>auptų atostoginių apskaičiavimo</w:t>
      </w:r>
      <w:r w:rsidR="009A34DB">
        <w:t xml:space="preserve"> </w:t>
      </w:r>
      <w:r w:rsidR="00E4363A">
        <w:t>žiniaraščius;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3</w:t>
      </w:r>
      <w:r w:rsidR="00F772A1">
        <w:t>.</w:t>
      </w:r>
      <w:r w:rsidR="00F772A1" w:rsidRPr="00925538">
        <w:t xml:space="preserve"> </w:t>
      </w:r>
      <w:r w:rsidR="00F772A1">
        <w:t xml:space="preserve">sudaro </w:t>
      </w:r>
      <w:r w:rsidR="00EF59AD">
        <w:t xml:space="preserve">Administracijos </w:t>
      </w:r>
      <w:r w:rsidR="00F772A1">
        <w:t>degalų sunaudojimo su</w:t>
      </w:r>
      <w:r w:rsidR="00EF59AD">
        <w:t xml:space="preserve">vestines, kontroliuoja degalų </w:t>
      </w:r>
      <w:r w:rsidR="00F772A1">
        <w:t>sunaudojimo normas;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4</w:t>
      </w:r>
      <w:r w:rsidR="00F772A1">
        <w:t xml:space="preserve">. </w:t>
      </w:r>
      <w:r w:rsidR="00F772A1" w:rsidRPr="00476D7B">
        <w:t xml:space="preserve">tvarko </w:t>
      </w:r>
      <w:r w:rsidR="00EF59AD">
        <w:t>Administracijos</w:t>
      </w:r>
      <w:r w:rsidR="00EF59AD" w:rsidRPr="00476D7B">
        <w:t xml:space="preserve"> </w:t>
      </w:r>
      <w:r w:rsidR="00F772A1" w:rsidRPr="00476D7B">
        <w:t>automobilių padangų naudojimo apskaitą ir kontroliuoja tarnybinių automobilių išlaikymo ir ridos limitus, teikia informaciją  Administracijos direktoriui</w:t>
      </w:r>
      <w:r w:rsidR="00E4363A" w:rsidRPr="00E4363A">
        <w:t xml:space="preserve"> </w:t>
      </w:r>
      <w:r w:rsidR="00E4363A">
        <w:t xml:space="preserve">ir </w:t>
      </w:r>
      <w:r w:rsidR="00E4363A" w:rsidRPr="00476D7B">
        <w:t>Skyriaus vedėjui</w:t>
      </w:r>
      <w:r w:rsidR="00F772A1" w:rsidRPr="00476D7B">
        <w:t>;</w:t>
      </w:r>
    </w:p>
    <w:p w:rsidR="00F036BC" w:rsidRDefault="00516AF2" w:rsidP="007B41DC">
      <w:pPr>
        <w:ind w:firstLine="851"/>
        <w:jc w:val="both"/>
      </w:pPr>
      <w:r>
        <w:t xml:space="preserve"> </w:t>
      </w:r>
      <w:r w:rsidR="007B41DC">
        <w:t>5</w:t>
      </w:r>
      <w:r w:rsidR="00C411D6">
        <w:t>.1</w:t>
      </w:r>
      <w:r w:rsidR="00612B43">
        <w:t>5</w:t>
      </w:r>
      <w:r w:rsidR="00C411D6">
        <w:t>.  tvarko projektų, finansuojamų iš Europos Sąjungos struktūrinių ir kitų fondų, valstybės ir Savivaldybės biudžetų ir kitų lėšų, apskaitą;</w:t>
      </w:r>
    </w:p>
    <w:p w:rsidR="008A693D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6</w:t>
      </w:r>
      <w:r w:rsidR="00F772A1">
        <w:t xml:space="preserve">. </w:t>
      </w:r>
      <w:r w:rsidR="00BE4D8D">
        <w:t>perkelia suformuotus dokumentus į bendrąjį žurnalą;</w:t>
      </w:r>
    </w:p>
    <w:p w:rsidR="00BE4D8D" w:rsidRDefault="007B41DC" w:rsidP="007B41DC">
      <w:pPr>
        <w:ind w:firstLine="851"/>
        <w:jc w:val="both"/>
      </w:pPr>
      <w:r>
        <w:t>5</w:t>
      </w:r>
      <w:r w:rsidR="00BE4D8D">
        <w:t>.1</w:t>
      </w:r>
      <w:r w:rsidR="00612B43">
        <w:t>7</w:t>
      </w:r>
      <w:r w:rsidR="00BE4D8D">
        <w:t>. formuoja apskaitos registrus, sutikrina apskaitos duomenis pagal detaliausius požymius;</w:t>
      </w:r>
    </w:p>
    <w:p w:rsidR="00BE4D8D" w:rsidRDefault="007B41DC" w:rsidP="007B41DC">
      <w:pPr>
        <w:ind w:firstLine="851"/>
        <w:jc w:val="both"/>
      </w:pPr>
      <w:r>
        <w:t>5</w:t>
      </w:r>
      <w:r w:rsidR="00BE4D8D">
        <w:t>.1</w:t>
      </w:r>
      <w:r w:rsidR="00612B43">
        <w:t>8</w:t>
      </w:r>
      <w:r w:rsidR="00BE4D8D">
        <w:t>. formuoja esant būtinybei buhalterines pažymas jam priskirtos srities ūkinėms operacijoms koreguoti;</w:t>
      </w:r>
    </w:p>
    <w:p w:rsidR="00BE4D8D" w:rsidRDefault="007B41DC" w:rsidP="007B41DC">
      <w:pPr>
        <w:ind w:firstLine="851"/>
        <w:jc w:val="both"/>
      </w:pPr>
      <w:r>
        <w:t>5</w:t>
      </w:r>
      <w:r w:rsidR="00BE4D8D">
        <w:t>.1</w:t>
      </w:r>
      <w:r w:rsidR="00612B43">
        <w:t>9</w:t>
      </w:r>
      <w:r w:rsidR="00BE4D8D">
        <w:t>. sutikrina bandomąjį balansą pagal detaliausius požymius;</w:t>
      </w:r>
    </w:p>
    <w:p w:rsidR="00C411D6" w:rsidRDefault="007B41DC" w:rsidP="007B41DC">
      <w:pPr>
        <w:ind w:firstLine="851"/>
        <w:jc w:val="both"/>
      </w:pPr>
      <w:r>
        <w:t>5</w:t>
      </w:r>
      <w:r w:rsidR="00C411D6">
        <w:t>.</w:t>
      </w:r>
      <w:r w:rsidR="00612B43">
        <w:t>20</w:t>
      </w:r>
      <w:r w:rsidR="002C0B46">
        <w:t>. rengia</w:t>
      </w:r>
      <w:r w:rsidR="00C411D6">
        <w:t xml:space="preserve"> </w:t>
      </w:r>
      <w:r w:rsidR="00251344">
        <w:t>ir teikia  Savivaldybės iždui informaciją apie darbo užmokesčio</w:t>
      </w:r>
      <w:r w:rsidR="00C411D6">
        <w:t xml:space="preserve"> </w:t>
      </w:r>
      <w:r w:rsidR="00251344">
        <w:t>išlaidų ir etatų plano vykdymą;</w:t>
      </w:r>
      <w:r w:rsidR="00C411D6">
        <w:t xml:space="preserve"> 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3739A4">
        <w:t>2</w:t>
      </w:r>
      <w:r w:rsidR="00612B43">
        <w:t>1</w:t>
      </w:r>
      <w:r w:rsidR="00F772A1">
        <w:t>.</w:t>
      </w:r>
      <w:r w:rsidR="00C411D6" w:rsidRPr="00C411D6">
        <w:t xml:space="preserve"> </w:t>
      </w:r>
      <w:r w:rsidR="00C411D6">
        <w:t>rengia, tikrina ir teikia nustatytais terminais</w:t>
      </w:r>
      <w:r w:rsidR="003B2E11">
        <w:t xml:space="preserve"> pranešimus,</w:t>
      </w:r>
      <w:r w:rsidR="00C411D6">
        <w:t xml:space="preserve"> </w:t>
      </w:r>
      <w:r w:rsidR="003B2E11">
        <w:t>ataskaitas</w:t>
      </w:r>
      <w:r w:rsidR="00C411D6">
        <w:t xml:space="preserve"> </w:t>
      </w:r>
      <w:r w:rsidR="003B2E11">
        <w:t>Valstybinio socialinio</w:t>
      </w:r>
      <w:r>
        <w:t xml:space="preserve"> </w:t>
      </w:r>
      <w:r w:rsidR="00F772A1">
        <w:t>draudimo  fondo valdyb</w:t>
      </w:r>
      <w:r w:rsidR="004B2A5D">
        <w:t>ai</w:t>
      </w:r>
      <w:r w:rsidR="00F772A1">
        <w:t>;</w:t>
      </w:r>
    </w:p>
    <w:p w:rsidR="00F772A1" w:rsidRDefault="007B41DC" w:rsidP="007B41DC">
      <w:pPr>
        <w:ind w:firstLine="851"/>
        <w:jc w:val="both"/>
      </w:pPr>
      <w:r>
        <w:t>5</w:t>
      </w:r>
      <w:r w:rsidR="003739A4">
        <w:t>2</w:t>
      </w:r>
      <w:r w:rsidR="00612B43">
        <w:t>2</w:t>
      </w:r>
      <w:r w:rsidR="00F772A1">
        <w:t xml:space="preserve">. </w:t>
      </w:r>
      <w:r w:rsidR="004B2A5D">
        <w:t>rengia, tikrina ir teikia nustatytais terminais V</w:t>
      </w:r>
      <w:r w:rsidR="00F772A1">
        <w:t>alstybinei mokesčių</w:t>
      </w:r>
      <w:r w:rsidR="0097342C" w:rsidRPr="0097342C">
        <w:t xml:space="preserve"> </w:t>
      </w:r>
      <w:r w:rsidR="0097342C">
        <w:t>inspekcijai</w:t>
      </w:r>
      <w:r w:rsidR="00F772A1">
        <w:t xml:space="preserve"> A klasės išmokų, nuo jų išskaičiuoto ir sumokėto pajamų mokesčio</w:t>
      </w:r>
      <w:r w:rsidR="00F772A1" w:rsidRPr="0075663D">
        <w:t xml:space="preserve"> </w:t>
      </w:r>
      <w:r w:rsidR="00F772A1">
        <w:t>deklaracijas</w:t>
      </w:r>
      <w:r w:rsidR="004B2A5D">
        <w:t xml:space="preserve"> ir gyventojams išmokėtų išmokų, pagal mokesčio mokėjimo tvarką priskiriamų B klasės pajamoms;</w:t>
      </w:r>
    </w:p>
    <w:p w:rsidR="00741E1A" w:rsidRDefault="007B41DC" w:rsidP="007B41DC">
      <w:pPr>
        <w:ind w:firstLine="851"/>
        <w:jc w:val="both"/>
      </w:pPr>
      <w:r>
        <w:t>5</w:t>
      </w:r>
      <w:r w:rsidR="00741E1A">
        <w:t>.2</w:t>
      </w:r>
      <w:r w:rsidR="00612B43">
        <w:t>3</w:t>
      </w:r>
      <w:r w:rsidR="00741E1A">
        <w:t xml:space="preserve">. </w:t>
      </w:r>
      <w:r w:rsidR="004B2A5D">
        <w:t xml:space="preserve">rengia, tikrina ir teikia nustatytais terminais </w:t>
      </w:r>
      <w:r w:rsidR="00741E1A">
        <w:t>Valstybinei mokesčių inspekcijai  Paramos gavimo ir panaudojimo metinę ataskaitą;</w:t>
      </w:r>
    </w:p>
    <w:p w:rsidR="007C77E8" w:rsidRDefault="007B41DC" w:rsidP="009A34DB">
      <w:pPr>
        <w:pStyle w:val="Pagrindinistekstas"/>
        <w:ind w:firstLine="851"/>
      </w:pPr>
      <w:r>
        <w:t>5</w:t>
      </w:r>
      <w:r w:rsidR="00F772A1">
        <w:t>.</w:t>
      </w:r>
      <w:r w:rsidR="00BE4D8D">
        <w:t>2</w:t>
      </w:r>
      <w:r w:rsidR="00612B43">
        <w:t>4</w:t>
      </w:r>
      <w:r w:rsidR="00F772A1">
        <w:t xml:space="preserve">. </w:t>
      </w:r>
      <w:r w:rsidR="00BE4D8D">
        <w:t xml:space="preserve">pagal kompetenciją renka informaciją apie tarpusavio operacijų derinimą su viešojo </w:t>
      </w:r>
    </w:p>
    <w:p w:rsidR="00F772A1" w:rsidRDefault="00BE4D8D" w:rsidP="007C77E8">
      <w:pPr>
        <w:pStyle w:val="Pagrindinistekstas"/>
      </w:pPr>
      <w:r>
        <w:t>sektoriaus subjektais, teikia Skyriaus vedėjui  reikiamą informaciją dėl finansinių ataskaitų rinkinio sudarymo ir pateikimo į VSAKIS;</w:t>
      </w:r>
    </w:p>
    <w:p w:rsidR="008A693D" w:rsidRDefault="007B41DC" w:rsidP="009A34DB">
      <w:pPr>
        <w:ind w:firstLine="851"/>
        <w:jc w:val="both"/>
      </w:pPr>
      <w:r>
        <w:t>5</w:t>
      </w:r>
      <w:r w:rsidR="00F772A1">
        <w:t>.</w:t>
      </w:r>
      <w:r w:rsidR="008541A2">
        <w:t>2</w:t>
      </w:r>
      <w:r w:rsidR="00612B43">
        <w:t>5</w:t>
      </w:r>
      <w:r w:rsidR="00F772A1">
        <w:t xml:space="preserve">. sudaro darbo apmokėjimo statistines ataskaitas ir </w:t>
      </w:r>
      <w:r w:rsidR="00F00BAA">
        <w:t xml:space="preserve">nustatytais terminais </w:t>
      </w:r>
      <w:r w:rsidR="00F772A1">
        <w:t>teikia  Statistikos</w:t>
      </w:r>
      <w:r w:rsidR="00564422" w:rsidRPr="00564422">
        <w:t xml:space="preserve"> </w:t>
      </w:r>
      <w:r w:rsidR="00564422">
        <w:t xml:space="preserve">departamentui;  </w:t>
      </w:r>
      <w:r w:rsidR="00F772A1">
        <w:t xml:space="preserve"> </w:t>
      </w:r>
    </w:p>
    <w:p w:rsidR="00F772A1" w:rsidRDefault="009A34DB" w:rsidP="009A34DB">
      <w:pPr>
        <w:pStyle w:val="Pagrindinistekstas"/>
        <w:ind w:firstLine="851"/>
      </w:pPr>
      <w:r>
        <w:lastRenderedPageBreak/>
        <w:t>5</w:t>
      </w:r>
      <w:r w:rsidR="00F772A1">
        <w:t>.</w:t>
      </w:r>
      <w:r w:rsidR="008541A2">
        <w:t>2</w:t>
      </w:r>
      <w:r w:rsidR="00612B43">
        <w:t>6</w:t>
      </w:r>
      <w:r w:rsidR="00F772A1">
        <w:t>. sutvarko vedamas apskaitos dokumentų bylas archyv</w:t>
      </w:r>
      <w:r w:rsidR="008A693D">
        <w:t>iniam saugojimui pagal</w:t>
      </w:r>
      <w:r>
        <w:t xml:space="preserve"> </w:t>
      </w:r>
      <w:r w:rsidR="002C0B46">
        <w:t>Savivaldybės a</w:t>
      </w:r>
      <w:r w:rsidR="00564422">
        <w:t xml:space="preserve">dministracijos </w:t>
      </w:r>
      <w:r w:rsidR="00F772A1">
        <w:t>patvirtintą dokumentacijos planą;</w:t>
      </w:r>
    </w:p>
    <w:p w:rsidR="00032BCF" w:rsidRDefault="009A34DB" w:rsidP="009A34DB">
      <w:pPr>
        <w:ind w:firstLine="851"/>
        <w:jc w:val="both"/>
      </w:pPr>
      <w:r>
        <w:t>5</w:t>
      </w:r>
      <w:r w:rsidR="00032BCF">
        <w:t>.</w:t>
      </w:r>
      <w:r w:rsidR="00741E1A">
        <w:t>2</w:t>
      </w:r>
      <w:r w:rsidR="00612B43">
        <w:t>7</w:t>
      </w:r>
      <w:r w:rsidR="00032BCF">
        <w:t>.</w:t>
      </w:r>
      <w:r w:rsidR="00564422">
        <w:t xml:space="preserve"> </w:t>
      </w:r>
      <w:r w:rsidR="00F772A1">
        <w:t>v</w:t>
      </w:r>
      <w:r w:rsidR="00F772A1" w:rsidRPr="00FD7D1E">
        <w:t xml:space="preserve">ykdo </w:t>
      </w:r>
      <w:r w:rsidR="00CE1F9B">
        <w:t xml:space="preserve">einamąją </w:t>
      </w:r>
      <w:r w:rsidR="00F772A1" w:rsidRPr="00FD7D1E">
        <w:t>finansų kontrol</w:t>
      </w:r>
      <w:r w:rsidR="00F772A1">
        <w:t>ę atliekant funkcijas savo kompetencijos ribose</w:t>
      </w:r>
      <w:r w:rsidR="00DE3771">
        <w:t>;</w:t>
      </w:r>
    </w:p>
    <w:p w:rsidR="00B2385F" w:rsidRDefault="009A34DB" w:rsidP="009A34DB">
      <w:pPr>
        <w:ind w:firstLine="851"/>
        <w:jc w:val="both"/>
      </w:pPr>
      <w:r>
        <w:t>5</w:t>
      </w:r>
      <w:r w:rsidR="00B2385F">
        <w:t>.2</w:t>
      </w:r>
      <w:r w:rsidR="00612B43">
        <w:t>8</w:t>
      </w:r>
      <w:r w:rsidR="00B2385F">
        <w:t>. pagal savo kompetenciją teikia pasiūlymus ir dalyvauja rengiant  arba rengia taisykles,</w:t>
      </w:r>
      <w:r>
        <w:t xml:space="preserve"> </w:t>
      </w:r>
      <w:r w:rsidR="00B2385F">
        <w:t>tvarkas, aprašus ir kitus dokumentus, susijusius su apskaitos politikos pasirinkimu, darbo gerinimu;</w:t>
      </w:r>
    </w:p>
    <w:p w:rsidR="00B2385F" w:rsidRDefault="009A34DB" w:rsidP="009A34DB">
      <w:pPr>
        <w:pStyle w:val="Pagrindinistekstas"/>
        <w:ind w:firstLine="851"/>
      </w:pPr>
      <w:r>
        <w:t>5</w:t>
      </w:r>
      <w:r w:rsidR="00DE3771">
        <w:t>.2</w:t>
      </w:r>
      <w:r w:rsidR="00612B43">
        <w:t>9</w:t>
      </w:r>
      <w:r w:rsidR="00DE3771">
        <w:t xml:space="preserve">. </w:t>
      </w:r>
      <w:r w:rsidR="00B2385F">
        <w:t xml:space="preserve">dalyvauja </w:t>
      </w:r>
      <w:r w:rsidR="00FA1619">
        <w:t xml:space="preserve">Savivaldybės administracijos </w:t>
      </w:r>
      <w:r w:rsidR="00B2385F">
        <w:t>direktoriaus įsakymu sudarytų komisijų, darbo grupių darbe ir atlieka jų pavestas užduotis, kad būtų įgyvendinti šioms komisijoms ar darbo grupėms suformuoti uždaviniai;</w:t>
      </w:r>
    </w:p>
    <w:p w:rsidR="00DE3771" w:rsidRPr="00C453FB" w:rsidRDefault="009A34DB" w:rsidP="009A34DB">
      <w:pPr>
        <w:pStyle w:val="Pagrindinistekstas"/>
        <w:ind w:firstLine="851"/>
      </w:pPr>
      <w:r>
        <w:t>5</w:t>
      </w:r>
      <w:r w:rsidR="00B2385F">
        <w:t>.</w:t>
      </w:r>
      <w:r w:rsidR="00612B43">
        <w:t>30</w:t>
      </w:r>
      <w:r w:rsidR="00B2385F">
        <w:t xml:space="preserve">. </w:t>
      </w:r>
      <w:r w:rsidR="00DE3771">
        <w:t xml:space="preserve">vykdo </w:t>
      </w:r>
      <w:r w:rsidR="00FA1619">
        <w:t>Savivaldybės administracijos</w:t>
      </w:r>
      <w:r w:rsidR="00DE3771">
        <w:t xml:space="preserve"> direktoriaus, </w:t>
      </w:r>
      <w:r w:rsidR="00FA1619">
        <w:t>Savivaldybės administracijos</w:t>
      </w:r>
      <w:r w:rsidR="00DE3771">
        <w:t xml:space="preserve"> direktoriaus pavaduotojo ir Skyriaus vedėjo kitus nenuolatinio pobūdžio pavedimus savo kompetencijos ribose tam, kad būtų įgyvendinti </w:t>
      </w:r>
      <w:r w:rsidR="00FA1619">
        <w:t>Savivaldybės administracijos</w:t>
      </w:r>
      <w:r w:rsidR="00DE3771">
        <w:t xml:space="preserve"> ir Skyriaus strateginiai tikslai. </w:t>
      </w:r>
    </w:p>
    <w:p w:rsidR="00DE3771" w:rsidRPr="00032BCF" w:rsidRDefault="00DE3771" w:rsidP="00DE3771">
      <w:pPr>
        <w:ind w:left="360"/>
        <w:jc w:val="both"/>
        <w:rPr>
          <w:b/>
        </w:rPr>
      </w:pPr>
    </w:p>
    <w:p w:rsidR="007B582D" w:rsidRDefault="007B582D" w:rsidP="007B582D">
      <w:pPr>
        <w:jc w:val="center"/>
        <w:rPr>
          <w:b/>
        </w:rPr>
      </w:pPr>
      <w:r>
        <w:rPr>
          <w:b/>
        </w:rPr>
        <w:t>IV SKYRIUS</w:t>
      </w:r>
    </w:p>
    <w:p w:rsidR="00EF0901" w:rsidRPr="007B582D" w:rsidRDefault="00EF0901" w:rsidP="007B582D">
      <w:pPr>
        <w:jc w:val="center"/>
        <w:rPr>
          <w:b/>
        </w:rPr>
      </w:pPr>
      <w:r w:rsidRPr="007B582D">
        <w:rPr>
          <w:b/>
        </w:rPr>
        <w:t>ATSAKOMYBĖ</w:t>
      </w:r>
    </w:p>
    <w:p w:rsidR="00EF0901" w:rsidRPr="00EF0901" w:rsidRDefault="00EF0901" w:rsidP="00995F2B">
      <w:pPr>
        <w:jc w:val="both"/>
      </w:pPr>
    </w:p>
    <w:p w:rsidR="00EF0901" w:rsidRDefault="009A34DB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7B582D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 xml:space="preserve">.1. už </w:t>
      </w:r>
      <w:r w:rsidR="00B7371D">
        <w:t xml:space="preserve">einamąją </w:t>
      </w:r>
      <w:r w:rsidR="00D96AB5">
        <w:t>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.2. už teisingą darbo užmokesčio ir su juo susijusių   mokesčių  skaičiavimą;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.3. už buhalterinių įrašų atitiktį ūkinių įvykių ar  ūkinių operacijų turiniui;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.4. už apskaitos informacijos patikimumą;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.5. asmeniškai išrašydamas bei pasirašydamas dokumentus už juose esančių duomenų</w:t>
      </w:r>
      <w:r>
        <w:t xml:space="preserve"> </w:t>
      </w:r>
      <w:r w:rsidR="00D96AB5">
        <w:t>tikrumą bei ūkinės operacijos teisėtumą;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.6. atsako už teisingą darbo laiko naudojimą;</w:t>
      </w:r>
    </w:p>
    <w:p w:rsidR="00EF0901" w:rsidRDefault="009A34DB" w:rsidP="009A34DB">
      <w:pPr>
        <w:ind w:firstLine="851"/>
        <w:jc w:val="both"/>
      </w:pPr>
      <w:r>
        <w:t>6</w:t>
      </w:r>
      <w:r w:rsidR="00032BCF">
        <w:t xml:space="preserve">.7. </w:t>
      </w:r>
      <w:r w:rsidR="00657F99">
        <w:t>Šilalės rajono savivaldybės administracijos Vidaus tvarkos taisyklių laikymąsi;</w:t>
      </w:r>
    </w:p>
    <w:p w:rsidR="00657F99" w:rsidRDefault="009A34DB" w:rsidP="009A34DB">
      <w:pPr>
        <w:ind w:firstLine="851"/>
        <w:jc w:val="both"/>
      </w:pPr>
      <w:r>
        <w:t>6</w:t>
      </w:r>
      <w:r w:rsidR="00032BCF">
        <w:t>.8.</w:t>
      </w:r>
      <w:r w:rsidR="00657F99">
        <w:t xml:space="preserve"> </w:t>
      </w:r>
      <w:r w:rsidR="0094114F">
        <w:t>s</w:t>
      </w:r>
      <w:r w:rsidR="00657F99">
        <w:t>augos darbe, priešgaisrinės saugos, elektros saugos reikalavimų laikymąsi;</w:t>
      </w:r>
    </w:p>
    <w:p w:rsidR="00657F99" w:rsidRDefault="009A34DB" w:rsidP="009A34DB">
      <w:pPr>
        <w:ind w:firstLine="851"/>
        <w:jc w:val="both"/>
      </w:pPr>
      <w:r>
        <w:t>6</w:t>
      </w:r>
      <w:r w:rsidR="00032BCF">
        <w:t>.9.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7B582D">
        <w:t>funkcijų</w:t>
      </w:r>
      <w:r w:rsidR="00657F99">
        <w:t xml:space="preserve"> netinkamą vykdymą</w:t>
      </w:r>
      <w:r w:rsidR="008A693D">
        <w:t>,</w:t>
      </w:r>
      <w:r w:rsidR="00F74736">
        <w:t xml:space="preserve"> </w:t>
      </w:r>
      <w:r w:rsidR="00046449">
        <w:t xml:space="preserve"> padarytą materialinę žalą</w:t>
      </w:r>
      <w:r w:rsidR="00657F99">
        <w:t xml:space="preserve"> </w:t>
      </w:r>
      <w:r w:rsidR="007B582D">
        <w:t>v</w:t>
      </w:r>
      <w:r w:rsidR="00503EF9">
        <w:t>yresnysis buhalteris</w:t>
      </w:r>
      <w:r>
        <w:t xml:space="preserve"> </w:t>
      </w:r>
      <w:r w:rsidR="00657F99">
        <w:t>atsako Lietuvos Respublikos įstatymų nustatyta tvarka.</w:t>
      </w:r>
    </w:p>
    <w:p w:rsidR="00503EF9" w:rsidRDefault="00503EF9" w:rsidP="00657F99"/>
    <w:p w:rsidR="009A34DB" w:rsidRDefault="009A34DB" w:rsidP="009A34DB">
      <w:pPr>
        <w:jc w:val="center"/>
      </w:pPr>
      <w:r>
        <w:t>___________________________________</w:t>
      </w:r>
    </w:p>
    <w:p w:rsidR="009A34DB" w:rsidRDefault="009A34DB" w:rsidP="00657F99"/>
    <w:p w:rsidR="009A34DB" w:rsidRDefault="009A34DB" w:rsidP="00657F99"/>
    <w:p w:rsidR="00657F99" w:rsidRDefault="00657F99" w:rsidP="00657F99">
      <w:r>
        <w:t>Susipažinau</w:t>
      </w:r>
    </w:p>
    <w:p w:rsidR="00657F99" w:rsidRDefault="00657F99" w:rsidP="00657F99">
      <w:r>
        <w:t>__________________</w:t>
      </w:r>
    </w:p>
    <w:p w:rsidR="00657F99" w:rsidRPr="00657F99" w:rsidRDefault="00657F99" w:rsidP="00657F99">
      <w:pPr>
        <w:rPr>
          <w:sz w:val="20"/>
          <w:szCs w:val="20"/>
        </w:rPr>
      </w:pPr>
      <w:r w:rsidRPr="00657F99">
        <w:rPr>
          <w:sz w:val="20"/>
          <w:szCs w:val="20"/>
        </w:rPr>
        <w:t xml:space="preserve">  (</w:t>
      </w:r>
      <w:r>
        <w:rPr>
          <w:sz w:val="20"/>
          <w:szCs w:val="20"/>
        </w:rPr>
        <w:t>P</w:t>
      </w:r>
      <w:r w:rsidRPr="00657F99">
        <w:rPr>
          <w:sz w:val="20"/>
          <w:szCs w:val="20"/>
        </w:rPr>
        <w:t>arašas)</w:t>
      </w:r>
    </w:p>
    <w:p w:rsidR="00657F99" w:rsidRDefault="00657F99" w:rsidP="00657F99">
      <w:r>
        <w:t>_________________</w:t>
      </w:r>
    </w:p>
    <w:p w:rsidR="00657F99" w:rsidRDefault="00657F99" w:rsidP="00657F9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57F99">
        <w:rPr>
          <w:sz w:val="20"/>
          <w:szCs w:val="20"/>
        </w:rPr>
        <w:t>(</w:t>
      </w:r>
      <w:r>
        <w:rPr>
          <w:sz w:val="20"/>
          <w:szCs w:val="20"/>
        </w:rPr>
        <w:t>V</w:t>
      </w:r>
      <w:r w:rsidRPr="00657F99">
        <w:rPr>
          <w:sz w:val="20"/>
          <w:szCs w:val="20"/>
        </w:rPr>
        <w:t>ardas, pavardė)</w:t>
      </w:r>
    </w:p>
    <w:p w:rsidR="00657F99" w:rsidRDefault="00657F99" w:rsidP="00657F99">
      <w:pPr>
        <w:rPr>
          <w:sz w:val="20"/>
          <w:szCs w:val="20"/>
        </w:rPr>
      </w:pPr>
    </w:p>
    <w:p w:rsidR="00657F99" w:rsidRDefault="00657F99" w:rsidP="00657F99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657F99" w:rsidRPr="00657F99" w:rsidRDefault="00657F99" w:rsidP="00657F99">
      <w:pPr>
        <w:rPr>
          <w:sz w:val="20"/>
          <w:szCs w:val="20"/>
        </w:rPr>
      </w:pPr>
      <w:r>
        <w:rPr>
          <w:sz w:val="20"/>
          <w:szCs w:val="20"/>
        </w:rPr>
        <w:t xml:space="preserve">            (Data)</w:t>
      </w:r>
    </w:p>
    <w:sectPr w:rsidR="00657F99" w:rsidRPr="00657F99" w:rsidSect="009A3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B4" w:rsidRDefault="00E615B4" w:rsidP="001F69F0">
      <w:r>
        <w:separator/>
      </w:r>
    </w:p>
  </w:endnote>
  <w:endnote w:type="continuationSeparator" w:id="0">
    <w:p w:rsidR="00E615B4" w:rsidRDefault="00E615B4" w:rsidP="001F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70" w:rsidRDefault="00D61C70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F0" w:rsidRDefault="001F69F0">
    <w:pPr>
      <w:pStyle w:val="Porat"/>
      <w:jc w:val="center"/>
    </w:pPr>
  </w:p>
  <w:p w:rsidR="001F69F0" w:rsidRDefault="001F69F0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70" w:rsidRDefault="00D61C7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B4" w:rsidRDefault="00E615B4" w:rsidP="001F69F0">
      <w:r>
        <w:separator/>
      </w:r>
    </w:p>
  </w:footnote>
  <w:footnote w:type="continuationSeparator" w:id="0">
    <w:p w:rsidR="00E615B4" w:rsidRDefault="00E615B4" w:rsidP="001F6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70" w:rsidRDefault="00D61C7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349958"/>
      <w:docPartObj>
        <w:docPartGallery w:val="Page Numbers (Top of Page)"/>
        <w:docPartUnique/>
      </w:docPartObj>
    </w:sdtPr>
    <w:sdtEndPr/>
    <w:sdtContent>
      <w:p w:rsidR="00D61C70" w:rsidRDefault="00D61C7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F63">
          <w:rPr>
            <w:noProof/>
          </w:rPr>
          <w:t>2</w:t>
        </w:r>
        <w:r>
          <w:fldChar w:fldCharType="end"/>
        </w:r>
      </w:p>
    </w:sdtContent>
  </w:sdt>
  <w:p w:rsidR="001F69F0" w:rsidRDefault="001F69F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70" w:rsidRDefault="00D61C7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E9E"/>
    <w:multiLevelType w:val="hybridMultilevel"/>
    <w:tmpl w:val="0F325F7C"/>
    <w:lvl w:ilvl="0" w:tplc="27E85B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9E050A"/>
    <w:multiLevelType w:val="multilevel"/>
    <w:tmpl w:val="1BE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09C3"/>
    <w:multiLevelType w:val="multilevel"/>
    <w:tmpl w:val="2212551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4"/>
  </w:num>
  <w:num w:numId="8">
    <w:abstractNumId w:val="15"/>
  </w:num>
  <w:num w:numId="9">
    <w:abstractNumId w:val="9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5"/>
  </w:num>
  <w:num w:numId="17">
    <w:abstractNumId w:val="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B"/>
    <w:rsid w:val="00014B7F"/>
    <w:rsid w:val="00032BCF"/>
    <w:rsid w:val="00043760"/>
    <w:rsid w:val="00046449"/>
    <w:rsid w:val="00046559"/>
    <w:rsid w:val="000574B6"/>
    <w:rsid w:val="000816CF"/>
    <w:rsid w:val="00082892"/>
    <w:rsid w:val="00082CAD"/>
    <w:rsid w:val="000C2FA2"/>
    <w:rsid w:val="000C647A"/>
    <w:rsid w:val="000D452A"/>
    <w:rsid w:val="000F1ACF"/>
    <w:rsid w:val="00125DBA"/>
    <w:rsid w:val="0013529A"/>
    <w:rsid w:val="001406C4"/>
    <w:rsid w:val="0018607E"/>
    <w:rsid w:val="001C6AE6"/>
    <w:rsid w:val="001D126B"/>
    <w:rsid w:val="001D2EB8"/>
    <w:rsid w:val="001F69F0"/>
    <w:rsid w:val="00210F88"/>
    <w:rsid w:val="00215B35"/>
    <w:rsid w:val="0022332B"/>
    <w:rsid w:val="0023526F"/>
    <w:rsid w:val="00251344"/>
    <w:rsid w:val="00292A36"/>
    <w:rsid w:val="002A27AE"/>
    <w:rsid w:val="002C0B46"/>
    <w:rsid w:val="002D2244"/>
    <w:rsid w:val="002D5FEC"/>
    <w:rsid w:val="002F7B43"/>
    <w:rsid w:val="00305B27"/>
    <w:rsid w:val="00315E4F"/>
    <w:rsid w:val="00316B9F"/>
    <w:rsid w:val="003347A5"/>
    <w:rsid w:val="00340ECB"/>
    <w:rsid w:val="00350314"/>
    <w:rsid w:val="003739A4"/>
    <w:rsid w:val="003822B7"/>
    <w:rsid w:val="0038581D"/>
    <w:rsid w:val="00394A00"/>
    <w:rsid w:val="00394EA6"/>
    <w:rsid w:val="003B2E11"/>
    <w:rsid w:val="00407474"/>
    <w:rsid w:val="004157E5"/>
    <w:rsid w:val="00445F63"/>
    <w:rsid w:val="004672FF"/>
    <w:rsid w:val="00476D7B"/>
    <w:rsid w:val="00494E41"/>
    <w:rsid w:val="004B2A5D"/>
    <w:rsid w:val="004E4F11"/>
    <w:rsid w:val="004E58D1"/>
    <w:rsid w:val="0050218F"/>
    <w:rsid w:val="00503EF9"/>
    <w:rsid w:val="00516AF2"/>
    <w:rsid w:val="00517511"/>
    <w:rsid w:val="00524FF0"/>
    <w:rsid w:val="005407F6"/>
    <w:rsid w:val="00564422"/>
    <w:rsid w:val="005850F3"/>
    <w:rsid w:val="006112BB"/>
    <w:rsid w:val="00612B43"/>
    <w:rsid w:val="00624AA6"/>
    <w:rsid w:val="00657F99"/>
    <w:rsid w:val="006825D1"/>
    <w:rsid w:val="006C7C51"/>
    <w:rsid w:val="006D673B"/>
    <w:rsid w:val="006F4CA1"/>
    <w:rsid w:val="007114E4"/>
    <w:rsid w:val="00714584"/>
    <w:rsid w:val="00741E1A"/>
    <w:rsid w:val="00745447"/>
    <w:rsid w:val="0076564F"/>
    <w:rsid w:val="00766A53"/>
    <w:rsid w:val="00767E70"/>
    <w:rsid w:val="00771390"/>
    <w:rsid w:val="00773AEC"/>
    <w:rsid w:val="007B41DC"/>
    <w:rsid w:val="007B582D"/>
    <w:rsid w:val="007C77E8"/>
    <w:rsid w:val="007E39B9"/>
    <w:rsid w:val="008205EA"/>
    <w:rsid w:val="00832EAA"/>
    <w:rsid w:val="00843AFD"/>
    <w:rsid w:val="008541A2"/>
    <w:rsid w:val="00857A2D"/>
    <w:rsid w:val="008A09E9"/>
    <w:rsid w:val="008A693D"/>
    <w:rsid w:val="008B6505"/>
    <w:rsid w:val="008D39B6"/>
    <w:rsid w:val="009000BD"/>
    <w:rsid w:val="0091160C"/>
    <w:rsid w:val="0094114F"/>
    <w:rsid w:val="0097342C"/>
    <w:rsid w:val="00980512"/>
    <w:rsid w:val="00980521"/>
    <w:rsid w:val="009809F8"/>
    <w:rsid w:val="00985193"/>
    <w:rsid w:val="00995F2B"/>
    <w:rsid w:val="009A34DB"/>
    <w:rsid w:val="009F17AC"/>
    <w:rsid w:val="00A03B23"/>
    <w:rsid w:val="00A223EF"/>
    <w:rsid w:val="00A43F36"/>
    <w:rsid w:val="00A51A4B"/>
    <w:rsid w:val="00A77691"/>
    <w:rsid w:val="00A82554"/>
    <w:rsid w:val="00AA0FAF"/>
    <w:rsid w:val="00AA796D"/>
    <w:rsid w:val="00AC7AE4"/>
    <w:rsid w:val="00AD3E84"/>
    <w:rsid w:val="00AE1EC9"/>
    <w:rsid w:val="00AE57A5"/>
    <w:rsid w:val="00AF538B"/>
    <w:rsid w:val="00AF6057"/>
    <w:rsid w:val="00B049CA"/>
    <w:rsid w:val="00B12FF3"/>
    <w:rsid w:val="00B16F42"/>
    <w:rsid w:val="00B2385F"/>
    <w:rsid w:val="00B25FF0"/>
    <w:rsid w:val="00B314EF"/>
    <w:rsid w:val="00B35E7D"/>
    <w:rsid w:val="00B4697B"/>
    <w:rsid w:val="00B73026"/>
    <w:rsid w:val="00B7371D"/>
    <w:rsid w:val="00BA2592"/>
    <w:rsid w:val="00BB25BD"/>
    <w:rsid w:val="00BB5668"/>
    <w:rsid w:val="00BB73B4"/>
    <w:rsid w:val="00BC3843"/>
    <w:rsid w:val="00BC6CFF"/>
    <w:rsid w:val="00BE4D8D"/>
    <w:rsid w:val="00BF1E9F"/>
    <w:rsid w:val="00C0321B"/>
    <w:rsid w:val="00C21D69"/>
    <w:rsid w:val="00C411D6"/>
    <w:rsid w:val="00C931C3"/>
    <w:rsid w:val="00CE1F9B"/>
    <w:rsid w:val="00CE3FD8"/>
    <w:rsid w:val="00CF3F85"/>
    <w:rsid w:val="00D22E57"/>
    <w:rsid w:val="00D26F00"/>
    <w:rsid w:val="00D346E3"/>
    <w:rsid w:val="00D43003"/>
    <w:rsid w:val="00D45B41"/>
    <w:rsid w:val="00D52D81"/>
    <w:rsid w:val="00D571A0"/>
    <w:rsid w:val="00D61C70"/>
    <w:rsid w:val="00D65080"/>
    <w:rsid w:val="00D653D2"/>
    <w:rsid w:val="00D80552"/>
    <w:rsid w:val="00D83348"/>
    <w:rsid w:val="00D92C05"/>
    <w:rsid w:val="00D96AB5"/>
    <w:rsid w:val="00D970B5"/>
    <w:rsid w:val="00DC3918"/>
    <w:rsid w:val="00DE3771"/>
    <w:rsid w:val="00E11E61"/>
    <w:rsid w:val="00E20F0A"/>
    <w:rsid w:val="00E23CF8"/>
    <w:rsid w:val="00E4363A"/>
    <w:rsid w:val="00E615B4"/>
    <w:rsid w:val="00E63D85"/>
    <w:rsid w:val="00E640ED"/>
    <w:rsid w:val="00E6597D"/>
    <w:rsid w:val="00E65D33"/>
    <w:rsid w:val="00EC059B"/>
    <w:rsid w:val="00ED3809"/>
    <w:rsid w:val="00EE1B59"/>
    <w:rsid w:val="00EE6187"/>
    <w:rsid w:val="00EF0901"/>
    <w:rsid w:val="00EF59AD"/>
    <w:rsid w:val="00F00BAA"/>
    <w:rsid w:val="00F036BC"/>
    <w:rsid w:val="00F42F3B"/>
    <w:rsid w:val="00F74736"/>
    <w:rsid w:val="00F772A1"/>
    <w:rsid w:val="00F90723"/>
    <w:rsid w:val="00FA1619"/>
    <w:rsid w:val="00FA56B3"/>
    <w:rsid w:val="00FC6DE1"/>
    <w:rsid w:val="00FC76DF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5F84-1585-4D63-9B9E-D119E03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F69F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69F0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1F69F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F6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FC1E-87D5-4C5D-B784-8809490E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5345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2017-03-23T10:42:00Z</cp:lastPrinted>
  <dcterms:created xsi:type="dcterms:W3CDTF">2020-12-10T15:50:00Z</dcterms:created>
  <dcterms:modified xsi:type="dcterms:W3CDTF">2020-12-10T15:50:00Z</dcterms:modified>
</cp:coreProperties>
</file>