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D86C7" w14:textId="22400102" w:rsidR="008850DB" w:rsidRDefault="008D6277">
      <w:pPr>
        <w:tabs>
          <w:tab w:val="center" w:pos="4819"/>
          <w:tab w:val="right" w:pos="9638"/>
        </w:tabs>
        <w:jc w:val="center"/>
        <w:rPr>
          <w:szCs w:val="24"/>
        </w:rPr>
      </w:pPr>
      <w:r>
        <w:rPr>
          <w:noProof/>
          <w:lang w:eastAsia="lt-LT"/>
        </w:rPr>
        <w:drawing>
          <wp:inline distT="0" distB="0" distL="0" distR="0" wp14:anchorId="0C737AA7" wp14:editId="453512BD">
            <wp:extent cx="657225" cy="760730"/>
            <wp:effectExtent l="0" t="0" r="9525" b="1270"/>
            <wp:docPr id="3" name="Paveikslėli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veikslėlis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AA672" w14:textId="77777777" w:rsidR="008850DB" w:rsidRDefault="001F4F12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Šilalės rajono savivaldybės </w:t>
      </w:r>
    </w:p>
    <w:p w14:paraId="6A9AA673" w14:textId="77777777" w:rsidR="008850DB" w:rsidRDefault="001F4F12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TARYBA</w:t>
      </w:r>
    </w:p>
    <w:p w14:paraId="6A9AA674" w14:textId="77777777" w:rsidR="008850DB" w:rsidRDefault="008850DB">
      <w:pPr>
        <w:ind w:firstLine="62"/>
        <w:jc w:val="center"/>
        <w:rPr>
          <w:szCs w:val="24"/>
        </w:rPr>
      </w:pPr>
    </w:p>
    <w:p w14:paraId="6A9AA675" w14:textId="77777777" w:rsidR="008850DB" w:rsidRDefault="001F4F12">
      <w:pPr>
        <w:jc w:val="center"/>
        <w:rPr>
          <w:szCs w:val="24"/>
        </w:rPr>
      </w:pPr>
      <w:r>
        <w:rPr>
          <w:b/>
          <w:bCs/>
          <w:szCs w:val="24"/>
        </w:rPr>
        <w:t>SPRENDIMAS</w:t>
      </w:r>
    </w:p>
    <w:p w14:paraId="1589615E" w14:textId="2F6D43D6" w:rsidR="008850DB" w:rsidRDefault="001F4F1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DĖL</w:t>
      </w:r>
      <w:r w:rsidR="006924B3">
        <w:rPr>
          <w:b/>
          <w:bCs/>
          <w:szCs w:val="24"/>
        </w:rPr>
        <w:t xml:space="preserve"> SOCIALINIO </w:t>
      </w:r>
      <w:r w:rsidR="00362F94">
        <w:rPr>
          <w:b/>
          <w:bCs/>
          <w:szCs w:val="24"/>
        </w:rPr>
        <w:t>BŪSTO PIRKIMO ŠILALĖS RAJONO SAVIVALDYBĖS BŪSTO FONDUI PLĖTOTI</w:t>
      </w:r>
      <w:r w:rsidR="000F23C6">
        <w:rPr>
          <w:b/>
          <w:bCs/>
          <w:szCs w:val="24"/>
        </w:rPr>
        <w:t xml:space="preserve">  </w:t>
      </w:r>
    </w:p>
    <w:p w14:paraId="378961D0" w14:textId="77777777" w:rsidR="00126E9C" w:rsidRDefault="00126E9C">
      <w:pPr>
        <w:jc w:val="center"/>
        <w:rPr>
          <w:szCs w:val="24"/>
        </w:rPr>
      </w:pPr>
    </w:p>
    <w:p w14:paraId="6A9AA678" w14:textId="76BAF0B2" w:rsidR="008850DB" w:rsidRDefault="001F4F12">
      <w:pPr>
        <w:jc w:val="center"/>
        <w:rPr>
          <w:szCs w:val="24"/>
        </w:rPr>
      </w:pPr>
      <w:r>
        <w:rPr>
          <w:szCs w:val="24"/>
        </w:rPr>
        <w:t>20</w:t>
      </w:r>
      <w:r w:rsidR="006924B3">
        <w:rPr>
          <w:szCs w:val="24"/>
        </w:rPr>
        <w:t>20</w:t>
      </w:r>
      <w:r>
        <w:rPr>
          <w:szCs w:val="24"/>
        </w:rPr>
        <w:t xml:space="preserve"> m. </w:t>
      </w:r>
      <w:r w:rsidR="006924B3">
        <w:rPr>
          <w:szCs w:val="24"/>
        </w:rPr>
        <w:t>rugpjūčio</w:t>
      </w:r>
      <w:r w:rsidR="001B24D6">
        <w:rPr>
          <w:szCs w:val="24"/>
        </w:rPr>
        <w:t xml:space="preserve"> </w:t>
      </w:r>
      <w:r w:rsidR="008D6277">
        <w:rPr>
          <w:szCs w:val="24"/>
        </w:rPr>
        <w:t>28</w:t>
      </w:r>
      <w:r>
        <w:rPr>
          <w:szCs w:val="24"/>
        </w:rPr>
        <w:t xml:space="preserve"> d. Nr. T1-</w:t>
      </w:r>
      <w:r w:rsidR="00173A90">
        <w:rPr>
          <w:szCs w:val="24"/>
        </w:rPr>
        <w:t>230</w:t>
      </w:r>
    </w:p>
    <w:p w14:paraId="6A9AA679" w14:textId="77777777" w:rsidR="008850DB" w:rsidRDefault="001F4F12">
      <w:pPr>
        <w:jc w:val="center"/>
        <w:rPr>
          <w:szCs w:val="24"/>
        </w:rPr>
      </w:pPr>
      <w:r>
        <w:rPr>
          <w:szCs w:val="24"/>
        </w:rPr>
        <w:t>Šilalė</w:t>
      </w:r>
    </w:p>
    <w:p w14:paraId="4710804E" w14:textId="77777777" w:rsidR="001F4F12" w:rsidRDefault="001F4F12" w:rsidP="00FC1EFD">
      <w:pPr>
        <w:tabs>
          <w:tab w:val="left" w:pos="1134"/>
        </w:tabs>
        <w:jc w:val="both"/>
        <w:rPr>
          <w:szCs w:val="24"/>
        </w:rPr>
      </w:pPr>
    </w:p>
    <w:p w14:paraId="385AF930" w14:textId="42C5E245" w:rsidR="008850DB" w:rsidRPr="00FA459A" w:rsidRDefault="001F4F12" w:rsidP="008D6277">
      <w:pPr>
        <w:ind w:firstLine="851"/>
        <w:jc w:val="both"/>
      </w:pPr>
      <w:r>
        <w:rPr>
          <w:szCs w:val="24"/>
        </w:rPr>
        <w:t xml:space="preserve">Vadovaudamasi </w:t>
      </w:r>
      <w:r w:rsidR="00DF08B0">
        <w:rPr>
          <w:szCs w:val="24"/>
        </w:rPr>
        <w:t xml:space="preserve">Lietuvos Respublikos vietos savivaldos įstatymo16 straipsnio 2 dalies </w:t>
      </w:r>
      <w:r w:rsidR="00362F94">
        <w:rPr>
          <w:szCs w:val="24"/>
        </w:rPr>
        <w:t>31</w:t>
      </w:r>
      <w:r w:rsidR="00DF08B0">
        <w:rPr>
          <w:szCs w:val="24"/>
        </w:rPr>
        <w:t xml:space="preserve"> punktu, </w:t>
      </w:r>
      <w:r w:rsidR="00662D36">
        <w:rPr>
          <w:szCs w:val="24"/>
        </w:rPr>
        <w:t xml:space="preserve">Lietuvos Respublikos paramos būstui įsigyti ar išsinuomoti įstatymo 14 straipsnio 4 dalimi, </w:t>
      </w:r>
      <w:r w:rsidR="00FA459A">
        <w:t>Žemės, esamų pastatų ar kitų nekilnojamųjų daiktų įsigijimo arba nuomos ar teisių į šiuos daiktus įsigijimo tvarkos aprašo</w:t>
      </w:r>
      <w:r w:rsidR="00FA459A" w:rsidRPr="00422E87">
        <w:t>, patvirtinto Lietuvos Respublikos Vyriausybės 2017 m. gruodžio 13 d. nutarimu Nr. 1036 „Dėl Žemės, esamų pastatų ar kitų nekilnojamųjų daiktų įsigijimo arba nuomos ar teisių į šiuos daiktus įsigijimo tvarkos aprašo patvirtinimo</w:t>
      </w:r>
      <w:r w:rsidR="00FA459A">
        <w:t>“</w:t>
      </w:r>
      <w:r w:rsidR="00FA459A" w:rsidRPr="00422E87">
        <w:t xml:space="preserve">, </w:t>
      </w:r>
      <w:r w:rsidR="00FA459A">
        <w:t>67</w:t>
      </w:r>
      <w:r w:rsidR="00FA459A" w:rsidRPr="00422E87">
        <w:t xml:space="preserve"> punktu</w:t>
      </w:r>
      <w:r w:rsidR="0092453A">
        <w:t xml:space="preserve">, Nekilnojamųjų daiktų pirkimo Šilalės rajono savivaldybės vardu tvarkos aprašo, patvirtinto </w:t>
      </w:r>
      <w:r w:rsidR="0092453A">
        <w:rPr>
          <w:szCs w:val="24"/>
        </w:rPr>
        <w:t>Šilalės rajono savivaldybės tarybos</w:t>
      </w:r>
      <w:r w:rsidR="00C779CB">
        <w:rPr>
          <w:szCs w:val="24"/>
        </w:rPr>
        <w:t xml:space="preserve"> </w:t>
      </w:r>
      <w:r w:rsidR="0092453A">
        <w:rPr>
          <w:szCs w:val="24"/>
        </w:rPr>
        <w:t>2020 m. gegužės</w:t>
      </w:r>
      <w:r w:rsidR="00C779CB">
        <w:rPr>
          <w:szCs w:val="24"/>
        </w:rPr>
        <w:t xml:space="preserve"> </w:t>
      </w:r>
      <w:r w:rsidR="0092453A">
        <w:rPr>
          <w:szCs w:val="24"/>
        </w:rPr>
        <w:t>28 d</w:t>
      </w:r>
      <w:r w:rsidR="00C779CB">
        <w:rPr>
          <w:szCs w:val="24"/>
        </w:rPr>
        <w:t>.</w:t>
      </w:r>
      <w:r w:rsidR="0092453A">
        <w:rPr>
          <w:szCs w:val="24"/>
        </w:rPr>
        <w:t xml:space="preserve"> sprendimu Nr. T1-151 „Dėl </w:t>
      </w:r>
      <w:r w:rsidR="0092453A">
        <w:t xml:space="preserve">Nekilnojamųjų daiktų pirkimo Šilalės rajono savivaldybės vardu tvarkos aprašo patvirtinimo“, 5 punktu </w:t>
      </w:r>
      <w:r w:rsidR="00662D36">
        <w:t>ir atsižvelgdama</w:t>
      </w:r>
      <w:r w:rsidR="00C779CB">
        <w:t xml:space="preserve"> į </w:t>
      </w:r>
      <w:r w:rsidR="00C779CB">
        <w:rPr>
          <w:szCs w:val="24"/>
        </w:rPr>
        <w:t xml:space="preserve">K. Jasinsko turto vertinimo </w:t>
      </w:r>
      <w:r w:rsidR="00C779CB" w:rsidRPr="00CD3083">
        <w:rPr>
          <w:szCs w:val="24"/>
        </w:rPr>
        <w:t>IĮ 2020 m. rugpjūčio 18 d. ataskait</w:t>
      </w:r>
      <w:r w:rsidR="00C779CB">
        <w:rPr>
          <w:szCs w:val="24"/>
        </w:rPr>
        <w:t>ą</w:t>
      </w:r>
      <w:r w:rsidR="00C779CB" w:rsidRPr="00CD3083">
        <w:rPr>
          <w:szCs w:val="24"/>
        </w:rPr>
        <w:t xml:space="preserve"> Nr. 00018/2055</w:t>
      </w:r>
      <w:r w:rsidR="00C779CB">
        <w:t xml:space="preserve"> ir </w:t>
      </w:r>
      <w:r w:rsidR="00562DE5" w:rsidRPr="005A0E73">
        <w:rPr>
          <w:szCs w:val="24"/>
        </w:rPr>
        <w:t xml:space="preserve">Šilalės rajono savivaldybės </w:t>
      </w:r>
      <w:r w:rsidR="006924B3">
        <w:rPr>
          <w:szCs w:val="24"/>
        </w:rPr>
        <w:t>socialinio būsto pirkimo</w:t>
      </w:r>
      <w:r w:rsidR="00562DE5" w:rsidRPr="005A0E73">
        <w:rPr>
          <w:szCs w:val="24"/>
        </w:rPr>
        <w:t xml:space="preserve"> komisij</w:t>
      </w:r>
      <w:r w:rsidR="00562DE5">
        <w:rPr>
          <w:szCs w:val="24"/>
        </w:rPr>
        <w:t xml:space="preserve">os, sudarytos </w:t>
      </w:r>
      <w:r w:rsidR="005D754C">
        <w:rPr>
          <w:szCs w:val="24"/>
        </w:rPr>
        <w:t>Šilalės rajono savivaldyb</w:t>
      </w:r>
      <w:r w:rsidR="00562DE5">
        <w:rPr>
          <w:szCs w:val="24"/>
        </w:rPr>
        <w:t>ės administracijos direktoriaus</w:t>
      </w:r>
      <w:r w:rsidR="000344AE">
        <w:rPr>
          <w:szCs w:val="24"/>
        </w:rPr>
        <w:t xml:space="preserve"> </w:t>
      </w:r>
      <w:r w:rsidR="005D754C">
        <w:rPr>
          <w:szCs w:val="24"/>
        </w:rPr>
        <w:t>20</w:t>
      </w:r>
      <w:r w:rsidR="006924B3">
        <w:rPr>
          <w:szCs w:val="24"/>
        </w:rPr>
        <w:t>20</w:t>
      </w:r>
      <w:r w:rsidR="005D754C">
        <w:rPr>
          <w:szCs w:val="24"/>
        </w:rPr>
        <w:t xml:space="preserve"> m. </w:t>
      </w:r>
      <w:r w:rsidR="006924B3">
        <w:rPr>
          <w:szCs w:val="24"/>
        </w:rPr>
        <w:t>vasario 24</w:t>
      </w:r>
      <w:r w:rsidR="005D754C">
        <w:rPr>
          <w:szCs w:val="24"/>
        </w:rPr>
        <w:t xml:space="preserve"> d. įsakymu Nr. DĮV-1</w:t>
      </w:r>
      <w:r w:rsidR="006924B3">
        <w:rPr>
          <w:szCs w:val="24"/>
        </w:rPr>
        <w:t>64</w:t>
      </w:r>
      <w:r w:rsidR="005D754C">
        <w:rPr>
          <w:szCs w:val="24"/>
        </w:rPr>
        <w:t xml:space="preserve"> „Dėl</w:t>
      </w:r>
      <w:r w:rsidR="005D754C" w:rsidRPr="005A0E73">
        <w:rPr>
          <w:szCs w:val="24"/>
        </w:rPr>
        <w:t xml:space="preserve"> Šilalės rajono savivaldybės </w:t>
      </w:r>
      <w:r w:rsidR="006924B3">
        <w:rPr>
          <w:szCs w:val="24"/>
        </w:rPr>
        <w:t xml:space="preserve">socialinio </w:t>
      </w:r>
      <w:r w:rsidR="005D754C" w:rsidRPr="005A0E73">
        <w:rPr>
          <w:szCs w:val="24"/>
        </w:rPr>
        <w:t xml:space="preserve">būsto </w:t>
      </w:r>
      <w:r w:rsidR="006924B3">
        <w:rPr>
          <w:szCs w:val="24"/>
        </w:rPr>
        <w:t>pirkimo</w:t>
      </w:r>
      <w:r w:rsidR="005D754C">
        <w:rPr>
          <w:szCs w:val="24"/>
        </w:rPr>
        <w:t>“</w:t>
      </w:r>
      <w:r w:rsidR="00562DE5">
        <w:rPr>
          <w:szCs w:val="24"/>
        </w:rPr>
        <w:t>,</w:t>
      </w:r>
      <w:r w:rsidR="005D754C">
        <w:rPr>
          <w:szCs w:val="24"/>
        </w:rPr>
        <w:t xml:space="preserve"> 20</w:t>
      </w:r>
      <w:r w:rsidR="006924B3">
        <w:rPr>
          <w:szCs w:val="24"/>
        </w:rPr>
        <w:t>20</w:t>
      </w:r>
      <w:r w:rsidR="005D754C">
        <w:rPr>
          <w:szCs w:val="24"/>
        </w:rPr>
        <w:t xml:space="preserve"> m. </w:t>
      </w:r>
      <w:r w:rsidR="006924B3">
        <w:rPr>
          <w:szCs w:val="24"/>
        </w:rPr>
        <w:t>rugpjūčio 19</w:t>
      </w:r>
      <w:r w:rsidR="000344AE">
        <w:rPr>
          <w:szCs w:val="24"/>
        </w:rPr>
        <w:t xml:space="preserve"> d. </w:t>
      </w:r>
      <w:r w:rsidR="00E016CE">
        <w:rPr>
          <w:szCs w:val="24"/>
        </w:rPr>
        <w:t>posėdžio protokolą</w:t>
      </w:r>
      <w:r w:rsidR="000344AE">
        <w:rPr>
          <w:szCs w:val="24"/>
        </w:rPr>
        <w:t xml:space="preserve"> Nr. </w:t>
      </w:r>
      <w:r w:rsidR="006924B3">
        <w:rPr>
          <w:szCs w:val="24"/>
        </w:rPr>
        <w:t>7</w:t>
      </w:r>
      <w:r w:rsidR="000344AE">
        <w:rPr>
          <w:szCs w:val="24"/>
        </w:rPr>
        <w:t>,</w:t>
      </w:r>
      <w:r w:rsidR="00662D36">
        <w:rPr>
          <w:szCs w:val="24"/>
        </w:rPr>
        <w:t xml:space="preserve"> </w:t>
      </w:r>
      <w:r>
        <w:rPr>
          <w:szCs w:val="24"/>
        </w:rPr>
        <w:t xml:space="preserve">Šilalės rajono savivaldybės taryba </w:t>
      </w:r>
      <w:r>
        <w:rPr>
          <w:spacing w:val="40"/>
          <w:szCs w:val="24"/>
        </w:rPr>
        <w:t>nusprendžia</w:t>
      </w:r>
      <w:r>
        <w:rPr>
          <w:szCs w:val="24"/>
        </w:rPr>
        <w:t>:</w:t>
      </w:r>
    </w:p>
    <w:p w14:paraId="2648778B" w14:textId="7CB0D632" w:rsidR="006924B3" w:rsidRDefault="000344AE" w:rsidP="008D6277">
      <w:pPr>
        <w:ind w:firstLine="851"/>
        <w:jc w:val="both"/>
      </w:pPr>
      <w:r>
        <w:t xml:space="preserve">1. Pirkti Šilalės rajono savivaldybės nuosavybėn </w:t>
      </w:r>
      <w:r w:rsidR="000A131A" w:rsidRPr="000A131A">
        <w:rPr>
          <w:i/>
          <w:iCs/>
          <w:szCs w:val="24"/>
        </w:rPr>
        <w:t>(duomenys neskelbtini)</w:t>
      </w:r>
      <w:r w:rsidR="006924B3">
        <w:rPr>
          <w:szCs w:val="24"/>
        </w:rPr>
        <w:t xml:space="preserve"> nuosavybės teise </w:t>
      </w:r>
      <w:r w:rsidR="00FA459A">
        <w:rPr>
          <w:szCs w:val="24"/>
        </w:rPr>
        <w:t xml:space="preserve">priklausantį </w:t>
      </w:r>
      <w:r w:rsidR="006924B3">
        <w:rPr>
          <w:szCs w:val="24"/>
        </w:rPr>
        <w:t xml:space="preserve">nekilnojamąjį turtą – </w:t>
      </w:r>
      <w:r w:rsidR="007B0227">
        <w:rPr>
          <w:szCs w:val="24"/>
        </w:rPr>
        <w:t>ž</w:t>
      </w:r>
      <w:r w:rsidR="006924B3">
        <w:rPr>
          <w:szCs w:val="24"/>
        </w:rPr>
        <w:t xml:space="preserve">emės sklypą </w:t>
      </w:r>
      <w:r w:rsidR="000A131A" w:rsidRPr="000A131A">
        <w:rPr>
          <w:i/>
          <w:iCs/>
          <w:szCs w:val="24"/>
        </w:rPr>
        <w:t>(duomenys neskelbtini)</w:t>
      </w:r>
      <w:r w:rsidR="000A131A">
        <w:rPr>
          <w:szCs w:val="24"/>
        </w:rPr>
        <w:t xml:space="preserve"> </w:t>
      </w:r>
      <w:r w:rsidR="006924B3">
        <w:rPr>
          <w:szCs w:val="24"/>
        </w:rPr>
        <w:t xml:space="preserve">su </w:t>
      </w:r>
      <w:r w:rsidR="007B0227">
        <w:rPr>
          <w:szCs w:val="24"/>
        </w:rPr>
        <w:t>p</w:t>
      </w:r>
      <w:r w:rsidR="006924B3">
        <w:rPr>
          <w:szCs w:val="24"/>
        </w:rPr>
        <w:t>astatu</w:t>
      </w:r>
      <w:r w:rsidR="000A131A">
        <w:rPr>
          <w:szCs w:val="24"/>
        </w:rPr>
        <w:t xml:space="preserve"> - </w:t>
      </w:r>
      <w:r w:rsidR="007B0227">
        <w:rPr>
          <w:szCs w:val="24"/>
        </w:rPr>
        <w:t>g</w:t>
      </w:r>
      <w:r w:rsidR="006924B3">
        <w:rPr>
          <w:szCs w:val="24"/>
        </w:rPr>
        <w:t xml:space="preserve">yvenamuoju namu </w:t>
      </w:r>
      <w:r w:rsidR="000A131A" w:rsidRPr="000A131A">
        <w:rPr>
          <w:i/>
          <w:iCs/>
          <w:szCs w:val="24"/>
        </w:rPr>
        <w:t>(duomenys neskelbtini)</w:t>
      </w:r>
      <w:r w:rsidR="006924B3">
        <w:rPr>
          <w:szCs w:val="24"/>
        </w:rPr>
        <w:t xml:space="preserve">, </w:t>
      </w:r>
      <w:r w:rsidR="007B0227">
        <w:rPr>
          <w:szCs w:val="24"/>
        </w:rPr>
        <w:t>p</w:t>
      </w:r>
      <w:r w:rsidR="006924B3">
        <w:rPr>
          <w:szCs w:val="24"/>
        </w:rPr>
        <w:t>astatu-</w:t>
      </w:r>
      <w:r w:rsidR="007B0227">
        <w:rPr>
          <w:szCs w:val="24"/>
        </w:rPr>
        <w:t>t</w:t>
      </w:r>
      <w:r w:rsidR="006924B3">
        <w:rPr>
          <w:szCs w:val="24"/>
        </w:rPr>
        <w:t xml:space="preserve">vartu 2I1p </w:t>
      </w:r>
      <w:r w:rsidR="000A131A" w:rsidRPr="000A131A">
        <w:rPr>
          <w:i/>
          <w:iCs/>
          <w:szCs w:val="24"/>
        </w:rPr>
        <w:t>(duomenys neskelbtini)</w:t>
      </w:r>
      <w:r w:rsidR="006924B3">
        <w:rPr>
          <w:szCs w:val="24"/>
        </w:rPr>
        <w:t xml:space="preserve">, </w:t>
      </w:r>
      <w:r w:rsidR="007B0227">
        <w:rPr>
          <w:szCs w:val="24"/>
        </w:rPr>
        <w:t>k</w:t>
      </w:r>
      <w:r w:rsidR="006924B3">
        <w:rPr>
          <w:szCs w:val="24"/>
        </w:rPr>
        <w:t xml:space="preserve">itais inžineriniais statiniais – </w:t>
      </w:r>
      <w:r w:rsidR="007B0227">
        <w:rPr>
          <w:szCs w:val="24"/>
        </w:rPr>
        <w:t>k</w:t>
      </w:r>
      <w:r w:rsidR="006924B3">
        <w:rPr>
          <w:szCs w:val="24"/>
        </w:rPr>
        <w:t xml:space="preserve">iemo statiniais </w:t>
      </w:r>
      <w:r w:rsidR="000A131A" w:rsidRPr="000A131A">
        <w:rPr>
          <w:i/>
          <w:iCs/>
          <w:szCs w:val="24"/>
        </w:rPr>
        <w:t>(duomenys neskelbtini)</w:t>
      </w:r>
      <w:r w:rsidR="00173A90">
        <w:rPr>
          <w:i/>
          <w:iCs/>
          <w:szCs w:val="24"/>
        </w:rPr>
        <w:t>,</w:t>
      </w:r>
      <w:r w:rsidR="000A131A">
        <w:rPr>
          <w:szCs w:val="24"/>
        </w:rPr>
        <w:t xml:space="preserve"> </w:t>
      </w:r>
      <w:r w:rsidR="006924B3">
        <w:rPr>
          <w:szCs w:val="24"/>
        </w:rPr>
        <w:t>esan</w:t>
      </w:r>
      <w:r w:rsidR="007B0227">
        <w:rPr>
          <w:szCs w:val="24"/>
        </w:rPr>
        <w:t>čiais</w:t>
      </w:r>
      <w:r w:rsidR="006924B3">
        <w:rPr>
          <w:szCs w:val="24"/>
        </w:rPr>
        <w:t xml:space="preserve"> </w:t>
      </w:r>
      <w:r w:rsidR="000A131A" w:rsidRPr="000A131A">
        <w:rPr>
          <w:i/>
          <w:iCs/>
          <w:szCs w:val="24"/>
        </w:rPr>
        <w:t>(duomenys neskelbtini)</w:t>
      </w:r>
      <w:r w:rsidR="000A131A">
        <w:rPr>
          <w:szCs w:val="24"/>
        </w:rPr>
        <w:t xml:space="preserve"> </w:t>
      </w:r>
      <w:r w:rsidR="006924B3">
        <w:rPr>
          <w:szCs w:val="24"/>
        </w:rPr>
        <w:t>už 17 000 (septyniolika tūkstančių eurų) Eur</w:t>
      </w:r>
      <w:r w:rsidR="0092453A">
        <w:rPr>
          <w:szCs w:val="24"/>
        </w:rPr>
        <w:t>.</w:t>
      </w:r>
      <w:r w:rsidR="000641C6">
        <w:tab/>
      </w:r>
    </w:p>
    <w:p w14:paraId="2DDDEB58" w14:textId="0969FBA2" w:rsidR="000641C6" w:rsidRPr="0094421B" w:rsidRDefault="000641C6" w:rsidP="008D6277">
      <w:pPr>
        <w:ind w:firstLine="851"/>
        <w:jc w:val="both"/>
        <w:rPr>
          <w:szCs w:val="24"/>
        </w:rPr>
      </w:pPr>
      <w:r>
        <w:t xml:space="preserve">2. Įgalioti </w:t>
      </w:r>
      <w:r>
        <w:rPr>
          <w:szCs w:val="24"/>
        </w:rPr>
        <w:t xml:space="preserve">Šilalės rajono savivaldybės administracijos direktorių pasirašyti 1 punkte nurodyto </w:t>
      </w:r>
      <w:r w:rsidR="00562DE5">
        <w:rPr>
          <w:szCs w:val="24"/>
        </w:rPr>
        <w:t xml:space="preserve">nekilnojamojo turto pirkimo </w:t>
      </w:r>
      <w:r w:rsidR="0094421B">
        <w:rPr>
          <w:szCs w:val="24"/>
        </w:rPr>
        <w:t>pardavimo sutartį</w:t>
      </w:r>
      <w:r w:rsidR="008A4760">
        <w:rPr>
          <w:szCs w:val="24"/>
        </w:rPr>
        <w:t xml:space="preserve"> ir atlikti kitus su šio turt</w:t>
      </w:r>
      <w:r w:rsidR="001D63AA">
        <w:rPr>
          <w:szCs w:val="24"/>
        </w:rPr>
        <w:t>o pirkimu susijusius veiksmus.</w:t>
      </w:r>
    </w:p>
    <w:p w14:paraId="6A9AA695" w14:textId="41E73B16" w:rsidR="008850DB" w:rsidRPr="00004778" w:rsidRDefault="000641C6" w:rsidP="008D6277">
      <w:pPr>
        <w:ind w:firstLine="851"/>
        <w:jc w:val="both"/>
      </w:pPr>
      <w:r>
        <w:rPr>
          <w:szCs w:val="24"/>
        </w:rPr>
        <w:t>3</w:t>
      </w:r>
      <w:r w:rsidR="001F4F12">
        <w:rPr>
          <w:szCs w:val="24"/>
        </w:rPr>
        <w:t>. Paskelbti informaciją apie šį sprendimą vietinėje spaudoje, o visą sprendimą</w:t>
      </w:r>
      <w:r w:rsidR="00A450AB">
        <w:rPr>
          <w:szCs w:val="24"/>
        </w:rPr>
        <w:t xml:space="preserve"> (neviešinant asmens duomenų)</w:t>
      </w:r>
      <w:r w:rsidR="001F4F12">
        <w:rPr>
          <w:szCs w:val="24"/>
        </w:rPr>
        <w:t xml:space="preserve"> – Šilalės rajono savivaldybės interneto </w:t>
      </w:r>
      <w:r w:rsidR="00A960A7">
        <w:rPr>
          <w:szCs w:val="24"/>
        </w:rPr>
        <w:t>svetainėje</w:t>
      </w:r>
      <w:r w:rsidR="001F4F12">
        <w:rPr>
          <w:szCs w:val="24"/>
        </w:rPr>
        <w:t xml:space="preserve"> www.silale.lt</w:t>
      </w:r>
      <w:r w:rsidR="00A960A7">
        <w:rPr>
          <w:szCs w:val="24"/>
        </w:rPr>
        <w:t>.</w:t>
      </w:r>
    </w:p>
    <w:p w14:paraId="398E7A9C" w14:textId="704D038C" w:rsidR="000344AE" w:rsidRDefault="00AB6F61" w:rsidP="008D6277">
      <w:pPr>
        <w:ind w:firstLine="851"/>
        <w:jc w:val="both"/>
      </w:pPr>
      <w:r>
        <w:t>Šis sprendimas gali būti skundžiamas</w:t>
      </w:r>
      <w:r w:rsidR="000344AE">
        <w:t xml:space="preserve"> Lietuvos Respublikos administracinių bylų teisenos įstatymo nustatyta tvarka Lietuvos administracinių ginčų komisijos Klaipėdos apygardos skyriui</w:t>
      </w:r>
      <w:bookmarkStart w:id="0" w:name="_GoBack"/>
      <w:bookmarkEnd w:id="0"/>
      <w:r w:rsidR="000344AE">
        <w:t xml:space="preserve"> (H. Manto g. 37, 92236 Klaipėda) arba Regionų apygardos administracinio teismo Klaipėdos rūmams (Galinio Pylimo g. 9, 91230 Klaipėda) per vieną mėnesį nuo šio sprendimo paskelbimo dienos.</w:t>
      </w:r>
    </w:p>
    <w:p w14:paraId="683AC042" w14:textId="77777777" w:rsidR="000641C6" w:rsidRDefault="000641C6" w:rsidP="000641C6">
      <w:pPr>
        <w:ind w:firstLine="710"/>
        <w:jc w:val="both"/>
        <w:rPr>
          <w:szCs w:val="24"/>
        </w:rPr>
      </w:pPr>
    </w:p>
    <w:p w14:paraId="4BEFA379" w14:textId="77777777" w:rsidR="000641C6" w:rsidRDefault="000641C6" w:rsidP="000641C6">
      <w:pPr>
        <w:ind w:firstLine="710"/>
        <w:jc w:val="both"/>
        <w:rPr>
          <w:szCs w:val="24"/>
        </w:rPr>
      </w:pPr>
    </w:p>
    <w:p w14:paraId="5F9100C7" w14:textId="489FAF5D" w:rsidR="000641C6" w:rsidRDefault="000641C6" w:rsidP="00A450AB">
      <w:pPr>
        <w:jc w:val="both"/>
        <w:rPr>
          <w:szCs w:val="24"/>
        </w:rPr>
      </w:pPr>
      <w:r>
        <w:rPr>
          <w:szCs w:val="24"/>
        </w:rPr>
        <w:t>Savivaldybės meras</w:t>
      </w:r>
      <w:r w:rsidR="008D6277">
        <w:rPr>
          <w:szCs w:val="24"/>
        </w:rPr>
        <w:tab/>
      </w:r>
      <w:r w:rsidR="008D6277">
        <w:rPr>
          <w:szCs w:val="24"/>
        </w:rPr>
        <w:tab/>
      </w:r>
      <w:r w:rsidR="008D6277">
        <w:rPr>
          <w:szCs w:val="24"/>
        </w:rPr>
        <w:tab/>
      </w:r>
      <w:r w:rsidR="008D6277">
        <w:rPr>
          <w:szCs w:val="24"/>
        </w:rPr>
        <w:tab/>
      </w:r>
      <w:r w:rsidR="008D6277">
        <w:rPr>
          <w:szCs w:val="24"/>
        </w:rPr>
        <w:tab/>
        <w:t>Algirdas Meiženis</w:t>
      </w:r>
    </w:p>
    <w:p w14:paraId="5FC7C36E" w14:textId="77777777" w:rsidR="000344AE" w:rsidRDefault="000344AE" w:rsidP="000344AE">
      <w:pPr>
        <w:ind w:firstLine="710"/>
        <w:jc w:val="both"/>
        <w:rPr>
          <w:szCs w:val="24"/>
        </w:rPr>
      </w:pPr>
    </w:p>
    <w:sectPr w:rsidR="000344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A91F5" w14:textId="77777777" w:rsidR="00D01D10" w:rsidRDefault="00D01D10">
      <w:r>
        <w:separator/>
      </w:r>
    </w:p>
  </w:endnote>
  <w:endnote w:type="continuationSeparator" w:id="0">
    <w:p w14:paraId="057C921B" w14:textId="77777777" w:rsidR="00D01D10" w:rsidRDefault="00D0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AA6A5" w14:textId="77777777" w:rsidR="008850DB" w:rsidRDefault="008850DB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AA6A6" w14:textId="77777777" w:rsidR="008850DB" w:rsidRDefault="008850DB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AA6A8" w14:textId="77777777" w:rsidR="008850DB" w:rsidRDefault="008850DB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CB45E" w14:textId="77777777" w:rsidR="00D01D10" w:rsidRDefault="00D01D10">
      <w:r>
        <w:separator/>
      </w:r>
    </w:p>
  </w:footnote>
  <w:footnote w:type="continuationSeparator" w:id="0">
    <w:p w14:paraId="1852C361" w14:textId="77777777" w:rsidR="00D01D10" w:rsidRDefault="00D0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AA6A1" w14:textId="77777777" w:rsidR="008850DB" w:rsidRDefault="001F4F12">
    <w:pPr>
      <w:framePr w:wrap="auto" w:vAnchor="text" w:hAnchor="margin" w:xAlign="center" w:y="1"/>
      <w:tabs>
        <w:tab w:val="center" w:pos="4819"/>
        <w:tab w:val="right" w:pos="9638"/>
      </w:tabs>
    </w:pPr>
    <w:r>
      <w:fldChar w:fldCharType="begin"/>
    </w:r>
    <w:r>
      <w:instrText xml:space="preserve">PAGE  </w:instrText>
    </w:r>
    <w:r>
      <w:fldChar w:fldCharType="end"/>
    </w:r>
  </w:p>
  <w:p w14:paraId="6A9AA6A2" w14:textId="77777777" w:rsidR="008850DB" w:rsidRDefault="008850DB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AA6A3" w14:textId="0D767EC4" w:rsidR="008850DB" w:rsidRDefault="001F4F12">
    <w:pPr>
      <w:framePr w:wrap="auto" w:vAnchor="text" w:hAnchor="margin" w:xAlign="center" w:y="1"/>
      <w:tabs>
        <w:tab w:val="center" w:pos="4819"/>
        <w:tab w:val="right" w:pos="9638"/>
      </w:tabs>
    </w:pPr>
    <w:r>
      <w:fldChar w:fldCharType="begin"/>
    </w:r>
    <w:r>
      <w:instrText xml:space="preserve">PAGE  </w:instrText>
    </w:r>
    <w:r>
      <w:fldChar w:fldCharType="separate"/>
    </w:r>
    <w:r w:rsidR="008D6277">
      <w:rPr>
        <w:noProof/>
      </w:rPr>
      <w:t>2</w:t>
    </w:r>
    <w:r>
      <w:fldChar w:fldCharType="end"/>
    </w:r>
  </w:p>
  <w:p w14:paraId="6A9AA6A4" w14:textId="77777777" w:rsidR="008850DB" w:rsidRDefault="008850DB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49B00" w14:textId="77777777" w:rsidR="008850DB" w:rsidRDefault="008850DB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1F"/>
    <w:rsid w:val="00000614"/>
    <w:rsid w:val="00004778"/>
    <w:rsid w:val="000344AE"/>
    <w:rsid w:val="000641C6"/>
    <w:rsid w:val="000A131A"/>
    <w:rsid w:val="000D668B"/>
    <w:rsid w:val="000E15CE"/>
    <w:rsid w:val="000F23C6"/>
    <w:rsid w:val="000F2D1B"/>
    <w:rsid w:val="00126E9C"/>
    <w:rsid w:val="001573B8"/>
    <w:rsid w:val="00173A90"/>
    <w:rsid w:val="00184618"/>
    <w:rsid w:val="001B24D6"/>
    <w:rsid w:val="001B4DC0"/>
    <w:rsid w:val="001D63AA"/>
    <w:rsid w:val="001D6DA6"/>
    <w:rsid w:val="001F4F12"/>
    <w:rsid w:val="002047DE"/>
    <w:rsid w:val="00204837"/>
    <w:rsid w:val="00220BF8"/>
    <w:rsid w:val="00290FCD"/>
    <w:rsid w:val="00296E41"/>
    <w:rsid w:val="002E7823"/>
    <w:rsid w:val="002F0F7D"/>
    <w:rsid w:val="003167DC"/>
    <w:rsid w:val="00331537"/>
    <w:rsid w:val="00362F94"/>
    <w:rsid w:val="00397003"/>
    <w:rsid w:val="0045775F"/>
    <w:rsid w:val="00465F04"/>
    <w:rsid w:val="0047410F"/>
    <w:rsid w:val="0047794B"/>
    <w:rsid w:val="00492F41"/>
    <w:rsid w:val="004A1524"/>
    <w:rsid w:val="004C70F5"/>
    <w:rsid w:val="004E4546"/>
    <w:rsid w:val="00511DB6"/>
    <w:rsid w:val="00525DF4"/>
    <w:rsid w:val="00562DE5"/>
    <w:rsid w:val="00584A66"/>
    <w:rsid w:val="005D1D75"/>
    <w:rsid w:val="005D754C"/>
    <w:rsid w:val="005F4674"/>
    <w:rsid w:val="005F5540"/>
    <w:rsid w:val="006445EF"/>
    <w:rsid w:val="00654D06"/>
    <w:rsid w:val="00656766"/>
    <w:rsid w:val="00662D36"/>
    <w:rsid w:val="006924B3"/>
    <w:rsid w:val="007109C7"/>
    <w:rsid w:val="007707D5"/>
    <w:rsid w:val="00772769"/>
    <w:rsid w:val="007774CE"/>
    <w:rsid w:val="007B0227"/>
    <w:rsid w:val="007B1DCB"/>
    <w:rsid w:val="008075FC"/>
    <w:rsid w:val="00836888"/>
    <w:rsid w:val="00844556"/>
    <w:rsid w:val="00855972"/>
    <w:rsid w:val="00863926"/>
    <w:rsid w:val="00874267"/>
    <w:rsid w:val="008850DB"/>
    <w:rsid w:val="0088599F"/>
    <w:rsid w:val="008A0EF6"/>
    <w:rsid w:val="008A4760"/>
    <w:rsid w:val="008A6BAF"/>
    <w:rsid w:val="008B1183"/>
    <w:rsid w:val="008D6277"/>
    <w:rsid w:val="0092453A"/>
    <w:rsid w:val="009307C0"/>
    <w:rsid w:val="0094421B"/>
    <w:rsid w:val="00963AA8"/>
    <w:rsid w:val="00A022C4"/>
    <w:rsid w:val="00A450AB"/>
    <w:rsid w:val="00A51C2E"/>
    <w:rsid w:val="00A77D6D"/>
    <w:rsid w:val="00A85C2A"/>
    <w:rsid w:val="00A960A7"/>
    <w:rsid w:val="00AB4F94"/>
    <w:rsid w:val="00AB6F61"/>
    <w:rsid w:val="00B70D5E"/>
    <w:rsid w:val="00B73018"/>
    <w:rsid w:val="00BA02F2"/>
    <w:rsid w:val="00BB3371"/>
    <w:rsid w:val="00BC134F"/>
    <w:rsid w:val="00C42C5F"/>
    <w:rsid w:val="00C4526B"/>
    <w:rsid w:val="00C5321F"/>
    <w:rsid w:val="00C779CB"/>
    <w:rsid w:val="00CA2B1E"/>
    <w:rsid w:val="00CD4196"/>
    <w:rsid w:val="00CF1F5D"/>
    <w:rsid w:val="00D01D10"/>
    <w:rsid w:val="00D40195"/>
    <w:rsid w:val="00D44C09"/>
    <w:rsid w:val="00D740C6"/>
    <w:rsid w:val="00D87C1E"/>
    <w:rsid w:val="00DB438A"/>
    <w:rsid w:val="00DB46CD"/>
    <w:rsid w:val="00DB4C2D"/>
    <w:rsid w:val="00DF08B0"/>
    <w:rsid w:val="00E016CE"/>
    <w:rsid w:val="00E67914"/>
    <w:rsid w:val="00E90396"/>
    <w:rsid w:val="00EA5BEC"/>
    <w:rsid w:val="00EB059C"/>
    <w:rsid w:val="00EF1C66"/>
    <w:rsid w:val="00EF59E5"/>
    <w:rsid w:val="00F116CA"/>
    <w:rsid w:val="00F72B88"/>
    <w:rsid w:val="00FA459A"/>
    <w:rsid w:val="00FC1EFD"/>
    <w:rsid w:val="00FC74B3"/>
    <w:rsid w:val="00FD0B1A"/>
    <w:rsid w:val="00FD4DB3"/>
    <w:rsid w:val="00FE0EB7"/>
    <w:rsid w:val="00FF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AA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4F12"/>
    <w:rPr>
      <w:color w:val="808080"/>
    </w:rPr>
  </w:style>
  <w:style w:type="paragraph" w:styleId="Debesliotekstas">
    <w:name w:val="Balloon Text"/>
    <w:basedOn w:val="prastasis"/>
    <w:link w:val="DebesliotekstasDiagrama"/>
    <w:rsid w:val="00AB6F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B6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1F4F12"/>
    <w:rPr>
      <w:color w:val="808080"/>
    </w:rPr>
  </w:style>
  <w:style w:type="paragraph" w:styleId="Debesliotekstas">
    <w:name w:val="Balloon Text"/>
    <w:basedOn w:val="prastasis"/>
    <w:link w:val="DebesliotekstasDiagrama"/>
    <w:rsid w:val="00AB6F6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B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ABC8C-9D83-4543-A2AE-CD368ABA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Base/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Jonas -</cp:lastModifiedBy>
  <cp:revision>17</cp:revision>
  <cp:lastPrinted>2020-08-19T07:10:00Z</cp:lastPrinted>
  <dcterms:created xsi:type="dcterms:W3CDTF">2018-12-13T08:27:00Z</dcterms:created>
  <dcterms:modified xsi:type="dcterms:W3CDTF">2020-08-30T13:21:00Z</dcterms:modified>
</cp:coreProperties>
</file>