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AD" w:rsidRDefault="00A516AD" w:rsidP="00A516AD">
      <w:pPr>
        <w:widowControl w:val="0"/>
        <w:suppressAutoHyphens/>
        <w:jc w:val="center"/>
        <w:rPr>
          <w:kern w:val="1"/>
          <w:lang w:eastAsia="zh-CN"/>
        </w:rPr>
      </w:pPr>
    </w:p>
    <w:p w:rsidR="00A516AD" w:rsidRDefault="00A516AD" w:rsidP="00A516AD">
      <w:pPr>
        <w:widowControl w:val="0"/>
        <w:suppressAutoHyphens/>
        <w:jc w:val="center"/>
        <w:rPr>
          <w:b/>
          <w:bCs/>
          <w:kern w:val="1"/>
          <w:lang w:eastAsia="zh-CN"/>
        </w:rPr>
      </w:pPr>
      <w:r>
        <w:rPr>
          <w:b/>
          <w:kern w:val="1"/>
          <w:lang w:eastAsia="zh-CN"/>
        </w:rPr>
        <w:t>ĮSAKYMAS</w:t>
      </w:r>
    </w:p>
    <w:p w:rsidR="00A516AD" w:rsidRDefault="00A516AD" w:rsidP="00A516AD">
      <w:pPr>
        <w:widowControl w:val="0"/>
        <w:suppressAutoHyphens/>
        <w:jc w:val="center"/>
        <w:rPr>
          <w:b/>
          <w:kern w:val="1"/>
          <w:lang w:eastAsia="zh-CN"/>
        </w:rPr>
      </w:pPr>
      <w:r>
        <w:rPr>
          <w:b/>
          <w:bCs/>
          <w:kern w:val="1"/>
          <w:lang w:eastAsia="zh-CN"/>
        </w:rPr>
        <w:t xml:space="preserve">DĖL </w:t>
      </w:r>
      <w:r w:rsidRPr="0067621C">
        <w:rPr>
          <w:rFonts w:cs="Tahoma"/>
          <w:b/>
          <w:color w:val="000000"/>
          <w:kern w:val="1"/>
          <w:lang w:eastAsia="zh-CN"/>
        </w:rPr>
        <w:t>ASMENS DUOMENŲ TVARKYMO ŠILALĖS RAJ</w:t>
      </w:r>
      <w:r>
        <w:rPr>
          <w:rFonts w:cs="Tahoma"/>
          <w:b/>
          <w:color w:val="000000"/>
          <w:kern w:val="1"/>
          <w:lang w:eastAsia="zh-CN"/>
        </w:rPr>
        <w:t xml:space="preserve">ONO SAVIVALDYBĖS ADMINISTRACIJOJE </w:t>
      </w:r>
      <w:r w:rsidRPr="0067621C">
        <w:rPr>
          <w:rFonts w:cs="Tahoma"/>
          <w:b/>
          <w:color w:val="000000"/>
          <w:kern w:val="1"/>
          <w:lang w:eastAsia="zh-CN"/>
        </w:rPr>
        <w:t>TAISYKLIŲ</w:t>
      </w:r>
      <w:r>
        <w:rPr>
          <w:rFonts w:cs="Tahoma"/>
          <w:color w:val="000000"/>
          <w:kern w:val="1"/>
          <w:lang w:eastAsia="zh-CN"/>
        </w:rPr>
        <w:t xml:space="preserve"> </w:t>
      </w:r>
      <w:r>
        <w:rPr>
          <w:b/>
          <w:kern w:val="1"/>
          <w:lang w:eastAsia="zh-CN"/>
        </w:rPr>
        <w:t>PATVIRTINIMO</w:t>
      </w:r>
    </w:p>
    <w:p w:rsidR="00A516AD" w:rsidRDefault="00A516AD" w:rsidP="00A516AD">
      <w:pPr>
        <w:widowControl w:val="0"/>
        <w:suppressAutoHyphens/>
        <w:ind w:right="-1050"/>
        <w:jc w:val="center"/>
        <w:rPr>
          <w:kern w:val="1"/>
          <w:sz w:val="16"/>
          <w:lang w:eastAsia="zh-CN"/>
        </w:rPr>
      </w:pPr>
    </w:p>
    <w:p w:rsidR="00A516AD" w:rsidRDefault="00A516AD" w:rsidP="00A516AD">
      <w:pPr>
        <w:widowControl w:val="0"/>
        <w:suppressAutoHyphens/>
        <w:jc w:val="center"/>
        <w:rPr>
          <w:kern w:val="1"/>
          <w:lang w:eastAsia="zh-CN"/>
        </w:rPr>
      </w:pPr>
      <w:r>
        <w:rPr>
          <w:kern w:val="1"/>
          <w:lang w:eastAsia="zh-CN"/>
        </w:rPr>
        <w:t>20</w:t>
      </w:r>
      <w:r w:rsidR="00875E2D">
        <w:rPr>
          <w:kern w:val="1"/>
          <w:lang w:eastAsia="zh-CN"/>
        </w:rPr>
        <w:t>20</w:t>
      </w:r>
      <w:r w:rsidR="00F12BAF">
        <w:rPr>
          <w:kern w:val="1"/>
          <w:lang w:eastAsia="zh-CN"/>
        </w:rPr>
        <w:t xml:space="preserve"> m. liepos 13</w:t>
      </w:r>
      <w:r>
        <w:rPr>
          <w:kern w:val="1"/>
          <w:lang w:eastAsia="zh-CN"/>
        </w:rPr>
        <w:t xml:space="preserve"> d.</w:t>
      </w:r>
      <w:r w:rsidR="00875E2D">
        <w:rPr>
          <w:kern w:val="1"/>
          <w:lang w:eastAsia="zh-CN"/>
        </w:rPr>
        <w:t xml:space="preserve"> Nr. </w:t>
      </w:r>
      <w:r w:rsidR="00F12BAF">
        <w:rPr>
          <w:kern w:val="1"/>
          <w:lang w:eastAsia="zh-CN"/>
        </w:rPr>
        <w:t>DĮV-656</w:t>
      </w:r>
      <w:bookmarkStart w:id="0" w:name="_GoBack"/>
      <w:bookmarkEnd w:id="0"/>
    </w:p>
    <w:p w:rsidR="00A516AD" w:rsidRDefault="00A516AD" w:rsidP="00A516AD">
      <w:pPr>
        <w:widowControl w:val="0"/>
        <w:suppressAutoHyphens/>
        <w:jc w:val="center"/>
        <w:rPr>
          <w:kern w:val="1"/>
          <w:lang w:eastAsia="zh-CN"/>
        </w:rPr>
      </w:pPr>
      <w:r>
        <w:rPr>
          <w:kern w:val="1"/>
          <w:lang w:eastAsia="zh-CN"/>
        </w:rPr>
        <w:t>Šilalė</w:t>
      </w:r>
    </w:p>
    <w:p w:rsidR="00A516AD" w:rsidRDefault="00A516AD" w:rsidP="00A516AD">
      <w:pPr>
        <w:widowControl w:val="0"/>
        <w:suppressAutoHyphens/>
        <w:ind w:firstLine="782"/>
        <w:rPr>
          <w:kern w:val="1"/>
          <w:lang w:eastAsia="zh-CN"/>
        </w:rPr>
      </w:pPr>
    </w:p>
    <w:p w:rsidR="00A516AD" w:rsidRDefault="00A516AD" w:rsidP="00A516AD">
      <w:pPr>
        <w:ind w:firstLine="851"/>
        <w:jc w:val="both"/>
      </w:pPr>
      <w:r w:rsidRPr="00DD2DFC">
        <w:rPr>
          <w:color w:val="000000"/>
        </w:rPr>
        <w:t xml:space="preserve">Vadovaudamasis Lietuvos Respublikos vietos savivaldos įstatymo 29 straipsnio 8 dalies 2 punktu, </w:t>
      </w:r>
      <w:r>
        <w:rPr>
          <w:color w:val="000000"/>
          <w:kern w:val="1"/>
          <w:lang w:eastAsia="zh-CN"/>
        </w:rPr>
        <w:t>18 straipsnio 1 dalimi,</w:t>
      </w:r>
      <w:r w:rsidRPr="00DD2DFC">
        <w:rPr>
          <w:color w:val="000000"/>
        </w:rPr>
        <w:t xml:space="preserve"> Lietuvos Respublikos asmens duomenų teisinės apsaugos įstatymu, </w:t>
      </w:r>
      <w:r w:rsidRPr="00DD2DFC">
        <w:t>įgyvendindamas 2016 m. balandžio 27 d. Europos Parlamento ir Tarybos reglamentą (ES) 2016/679</w:t>
      </w:r>
      <w:r w:rsidRPr="00DD2DFC">
        <w:rPr>
          <w:b/>
          <w:bCs/>
        </w:rPr>
        <w:t xml:space="preserve"> </w:t>
      </w:r>
      <w:r w:rsidRPr="00DD2DFC">
        <w:t>dėl fizinių asmenų apsaugos tvarkant asmens duomenis ir dėl laisvo tokių duomenų judėjimo ir kuriuo panaikinama Direktyva 95/46/EB:</w:t>
      </w:r>
    </w:p>
    <w:p w:rsidR="00A516AD" w:rsidRDefault="00A516AD" w:rsidP="00A516AD">
      <w:pPr>
        <w:ind w:firstLine="851"/>
        <w:jc w:val="both"/>
        <w:rPr>
          <w:rFonts w:cs="Tahoma"/>
          <w:kern w:val="1"/>
          <w:lang w:eastAsia="zh-CN"/>
        </w:rPr>
      </w:pPr>
      <w:r>
        <w:rPr>
          <w:rFonts w:cs="Tahoma"/>
          <w:color w:val="000000"/>
          <w:kern w:val="1"/>
          <w:lang w:eastAsia="zh-CN"/>
        </w:rPr>
        <w:t>1. T v i r t i n u Asmens duomenų tvarkymo Šilalės  rajono savivaldybės administracijoje taisykles</w:t>
      </w:r>
      <w:r>
        <w:rPr>
          <w:rFonts w:cs="Tahoma"/>
          <w:kern w:val="1"/>
          <w:lang w:eastAsia="zh-CN"/>
        </w:rPr>
        <w:t xml:space="preserve"> (pridedama).</w:t>
      </w:r>
    </w:p>
    <w:p w:rsidR="00A516AD" w:rsidRDefault="00A516AD" w:rsidP="004D10A0">
      <w:pPr>
        <w:ind w:firstLine="851"/>
        <w:jc w:val="both"/>
        <w:rPr>
          <w:rFonts w:cs="Tahoma"/>
          <w:kern w:val="1"/>
          <w:lang w:eastAsia="zh-CN"/>
        </w:rPr>
      </w:pPr>
      <w:r>
        <w:rPr>
          <w:rFonts w:cs="Tahoma"/>
          <w:kern w:val="1"/>
          <w:lang w:eastAsia="zh-CN"/>
        </w:rPr>
        <w:t>2. P r i p a ž į s t u netekusi</w:t>
      </w:r>
      <w:r w:rsidR="004D10A0">
        <w:rPr>
          <w:rFonts w:cs="Tahoma"/>
          <w:kern w:val="1"/>
          <w:lang w:eastAsia="zh-CN"/>
        </w:rPr>
        <w:t>u</w:t>
      </w:r>
      <w:r>
        <w:rPr>
          <w:rFonts w:cs="Tahoma"/>
          <w:kern w:val="1"/>
          <w:lang w:eastAsia="zh-CN"/>
        </w:rPr>
        <w:t xml:space="preserve"> galios</w:t>
      </w:r>
      <w:r w:rsidR="004D10A0">
        <w:rPr>
          <w:rFonts w:cs="Tahoma"/>
          <w:kern w:val="1"/>
          <w:lang w:eastAsia="zh-CN"/>
        </w:rPr>
        <w:t xml:space="preserve"> </w:t>
      </w:r>
      <w:r>
        <w:t>Šilalės rajono savivaldybės administracijos direktoriaus 2015 m. vasario 3 d. įsakymą Nr. DĮV-130 ,,Dėl Asmens duomenų tvarkymo Šilalės rajono savivaldybės administracijoje taisyklių patvirtinimo“</w:t>
      </w:r>
      <w:r w:rsidR="004D10A0">
        <w:t xml:space="preserve"> su visais pakeitimais ir papildymais.</w:t>
      </w:r>
    </w:p>
    <w:p w:rsidR="00A516AD" w:rsidRDefault="00A516AD" w:rsidP="00A516AD">
      <w:pPr>
        <w:autoSpaceDE w:val="0"/>
        <w:autoSpaceDN w:val="0"/>
        <w:adjustRightInd w:val="0"/>
        <w:ind w:firstLine="782"/>
        <w:jc w:val="both"/>
        <w:rPr>
          <w:rFonts w:cs="Tahoma"/>
          <w:kern w:val="1"/>
          <w:lang w:eastAsia="zh-CN"/>
        </w:rPr>
      </w:pPr>
      <w:r>
        <w:rPr>
          <w:rFonts w:cs="Tahoma"/>
          <w:kern w:val="1"/>
          <w:lang w:eastAsia="zh-CN"/>
        </w:rPr>
        <w:t xml:space="preserve">3. </w:t>
      </w:r>
      <w:r>
        <w:t xml:space="preserve">S k e l b i u šį įsakymą Šilalės rajono savivaldybės internetinėje svetainėje </w:t>
      </w:r>
      <w:r w:rsidRPr="00875E2D">
        <w:t>www.silale.lt</w:t>
      </w:r>
      <w:r>
        <w:t xml:space="preserve"> ir Teisės aktų registre.</w:t>
      </w:r>
    </w:p>
    <w:p w:rsidR="00A516AD" w:rsidRDefault="00A516AD" w:rsidP="00A516AD">
      <w:pPr>
        <w:autoSpaceDE w:val="0"/>
        <w:autoSpaceDN w:val="0"/>
        <w:adjustRightInd w:val="0"/>
        <w:ind w:firstLine="782"/>
        <w:jc w:val="both"/>
      </w:pPr>
      <w:r>
        <w:rPr>
          <w:rFonts w:cs="Tahoma"/>
          <w:kern w:val="1"/>
          <w:lang w:eastAsia="zh-CN"/>
        </w:rPr>
        <w:t xml:space="preserve">Šis įsakymas gali būti skundžiamas </w:t>
      </w:r>
      <w:r>
        <w:rPr>
          <w:rFonts w:ascii="TimesNewRomanPSMT" w:hAnsi="TimesNewRomanPSMT" w:cs="TimesNewRomanPSMT"/>
        </w:rPr>
        <w:t>Lietuvos Respublikos administracinių bylų teisenos įstatymo nustatyta tvarka per vieną mėnesį nuo šio įsakymo paskelbimo dienos Regionų apygardos administracinio teismo Klaipėdos rūmams (Galinio Pylimo g. 9, 91230 Klaipėda) arba Lietuvos Respublikos administracinių ginčų komisijos Klaipėdos apygardos skyriui (H. Manto g. 37, 92236 Klaipėda).</w:t>
      </w:r>
    </w:p>
    <w:p w:rsidR="00A516AD" w:rsidRDefault="00A516AD" w:rsidP="00A516AD">
      <w:pPr>
        <w:widowControl w:val="0"/>
        <w:suppressAutoHyphens/>
        <w:ind w:firstLine="782"/>
        <w:jc w:val="both"/>
        <w:rPr>
          <w:rFonts w:cs="Tahoma"/>
          <w:kern w:val="1"/>
          <w:lang w:eastAsia="zh-CN"/>
        </w:rPr>
      </w:pPr>
    </w:p>
    <w:p w:rsidR="00A516AD" w:rsidRDefault="00A516AD" w:rsidP="00A516AD">
      <w:pPr>
        <w:widowControl w:val="0"/>
        <w:suppressAutoHyphens/>
        <w:jc w:val="both"/>
        <w:rPr>
          <w:kern w:val="1"/>
          <w:lang w:eastAsia="zh-CN"/>
        </w:rPr>
      </w:pPr>
    </w:p>
    <w:p w:rsidR="00A516AD" w:rsidRDefault="00A516AD" w:rsidP="00A516AD">
      <w:pPr>
        <w:widowControl w:val="0"/>
        <w:suppressAutoHyphens/>
        <w:jc w:val="both"/>
        <w:rPr>
          <w:kern w:val="1"/>
          <w:lang w:eastAsia="zh-CN"/>
        </w:rPr>
      </w:pPr>
    </w:p>
    <w:p w:rsidR="002264CC" w:rsidRDefault="00A516AD" w:rsidP="00A516AD">
      <w:pPr>
        <w:widowControl w:val="0"/>
        <w:suppressAutoHyphens/>
        <w:jc w:val="both"/>
        <w:rPr>
          <w:lang w:eastAsia="ar-SA"/>
        </w:rPr>
      </w:pPr>
      <w:r>
        <w:rPr>
          <w:kern w:val="1"/>
          <w:lang w:eastAsia="zh-CN"/>
        </w:rPr>
        <w:t>Administracijos  direktorius</w:t>
      </w:r>
      <w:r w:rsidRPr="00A516AD">
        <w:rPr>
          <w:kern w:val="1"/>
          <w:lang w:eastAsia="zh-CN"/>
        </w:rPr>
        <w:t xml:space="preserve"> </w:t>
      </w:r>
      <w:r>
        <w:rPr>
          <w:kern w:val="1"/>
          <w:lang w:eastAsia="zh-CN"/>
        </w:rPr>
        <w:tab/>
      </w:r>
      <w:r>
        <w:rPr>
          <w:kern w:val="1"/>
          <w:lang w:eastAsia="zh-CN"/>
        </w:rPr>
        <w:tab/>
      </w:r>
      <w:r w:rsidR="00875E2D">
        <w:rPr>
          <w:kern w:val="1"/>
          <w:lang w:eastAsia="zh-CN"/>
        </w:rPr>
        <w:tab/>
      </w:r>
      <w:r>
        <w:rPr>
          <w:kern w:val="1"/>
          <w:lang w:eastAsia="zh-CN"/>
        </w:rPr>
        <w:t>Valdemaras Jasevičius</w:t>
      </w:r>
    </w:p>
    <w:sectPr w:rsidR="002264CC" w:rsidSect="009714CB">
      <w:headerReference w:type="first" r:id="rId7"/>
      <w:pgSz w:w="11907" w:h="16840" w:code="9"/>
      <w:pgMar w:top="1134" w:right="567" w:bottom="851" w:left="1701" w:header="851"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35" w:rsidRDefault="008F2135">
      <w:r>
        <w:separator/>
      </w:r>
    </w:p>
  </w:endnote>
  <w:endnote w:type="continuationSeparator" w:id="0">
    <w:p w:rsidR="008F2135" w:rsidRDefault="008F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35" w:rsidRDefault="008F2135">
      <w:r>
        <w:separator/>
      </w:r>
    </w:p>
  </w:footnote>
  <w:footnote w:type="continuationSeparator" w:id="0">
    <w:p w:rsidR="008F2135" w:rsidRDefault="008F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A7" w:rsidRDefault="00DE3742" w:rsidP="00FB1AA7">
    <w:pPr>
      <w:jc w:val="center"/>
    </w:pPr>
    <w:r>
      <w:rPr>
        <w:noProof/>
      </w:rPr>
      <w:drawing>
        <wp:inline distT="0" distB="0" distL="0" distR="0">
          <wp:extent cx="539115" cy="625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5475"/>
                  </a:xfrm>
                  <a:prstGeom prst="rect">
                    <a:avLst/>
                  </a:prstGeom>
                  <a:noFill/>
                  <a:ln>
                    <a:noFill/>
                  </a:ln>
                </pic:spPr>
              </pic:pic>
            </a:graphicData>
          </a:graphic>
        </wp:inline>
      </w:drawing>
    </w:r>
  </w:p>
  <w:p w:rsidR="00FB1AA7" w:rsidRDefault="00FB1AA7" w:rsidP="00FB1AA7">
    <w:pPr>
      <w:jc w:val="center"/>
      <w:rPr>
        <w:b/>
        <w:caps/>
      </w:rPr>
    </w:pPr>
    <w:r w:rsidRPr="00E2633E">
      <w:rPr>
        <w:b/>
        <w:caps/>
      </w:rPr>
      <w:t xml:space="preserve">Šilalės rajono savivaldybės </w:t>
    </w:r>
    <w:r w:rsidR="000958DC">
      <w:rPr>
        <w:b/>
        <w:caps/>
      </w:rPr>
      <w:t>administracijOS</w:t>
    </w:r>
  </w:p>
  <w:p w:rsidR="000958DC" w:rsidRPr="00E2633E" w:rsidRDefault="000958DC" w:rsidP="00FB1AA7">
    <w:pPr>
      <w:jc w:val="center"/>
      <w:rPr>
        <w:b/>
        <w:caps/>
      </w:rPr>
    </w:pPr>
    <w:r>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1F72"/>
    <w:multiLevelType w:val="hybridMultilevel"/>
    <w:tmpl w:val="002048F2"/>
    <w:lvl w:ilvl="0" w:tplc="E72C2508">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CC"/>
    <w:rsid w:val="00015935"/>
    <w:rsid w:val="000708D0"/>
    <w:rsid w:val="000958DC"/>
    <w:rsid w:val="000B21DF"/>
    <w:rsid w:val="001166ED"/>
    <w:rsid w:val="00140BB3"/>
    <w:rsid w:val="0014296A"/>
    <w:rsid w:val="00143FF4"/>
    <w:rsid w:val="00150EA2"/>
    <w:rsid w:val="001517DF"/>
    <w:rsid w:val="00152B86"/>
    <w:rsid w:val="00156F74"/>
    <w:rsid w:val="00164DD5"/>
    <w:rsid w:val="00173F65"/>
    <w:rsid w:val="001B2247"/>
    <w:rsid w:val="002264CC"/>
    <w:rsid w:val="00231B04"/>
    <w:rsid w:val="00241D0B"/>
    <w:rsid w:val="002D2A39"/>
    <w:rsid w:val="003154E6"/>
    <w:rsid w:val="0036437E"/>
    <w:rsid w:val="00373DA8"/>
    <w:rsid w:val="00377ED5"/>
    <w:rsid w:val="00411782"/>
    <w:rsid w:val="004375D2"/>
    <w:rsid w:val="00471280"/>
    <w:rsid w:val="00477CE6"/>
    <w:rsid w:val="0048362C"/>
    <w:rsid w:val="00494AA9"/>
    <w:rsid w:val="004D10A0"/>
    <w:rsid w:val="00561DB8"/>
    <w:rsid w:val="005A23B3"/>
    <w:rsid w:val="005E0A61"/>
    <w:rsid w:val="00667908"/>
    <w:rsid w:val="0074017C"/>
    <w:rsid w:val="007A70C8"/>
    <w:rsid w:val="0082050D"/>
    <w:rsid w:val="008667FC"/>
    <w:rsid w:val="00867F22"/>
    <w:rsid w:val="00875E2D"/>
    <w:rsid w:val="008F2135"/>
    <w:rsid w:val="009714CB"/>
    <w:rsid w:val="009C7344"/>
    <w:rsid w:val="00A00F87"/>
    <w:rsid w:val="00A301F6"/>
    <w:rsid w:val="00A516AD"/>
    <w:rsid w:val="00A72A6A"/>
    <w:rsid w:val="00AB308A"/>
    <w:rsid w:val="00B77D22"/>
    <w:rsid w:val="00C15AA0"/>
    <w:rsid w:val="00C372BD"/>
    <w:rsid w:val="00C43F40"/>
    <w:rsid w:val="00CD4414"/>
    <w:rsid w:val="00CF0048"/>
    <w:rsid w:val="00D36173"/>
    <w:rsid w:val="00D81762"/>
    <w:rsid w:val="00DA32A8"/>
    <w:rsid w:val="00DC42E2"/>
    <w:rsid w:val="00DE3742"/>
    <w:rsid w:val="00E2633E"/>
    <w:rsid w:val="00E40D2F"/>
    <w:rsid w:val="00E429BE"/>
    <w:rsid w:val="00E83F47"/>
    <w:rsid w:val="00EA6008"/>
    <w:rsid w:val="00EA6566"/>
    <w:rsid w:val="00EA6CAD"/>
    <w:rsid w:val="00F12BAF"/>
    <w:rsid w:val="00F258F2"/>
    <w:rsid w:val="00F836D5"/>
    <w:rsid w:val="00FB1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16575-FA37-4731-9926-0E5772C5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64C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264CC"/>
    <w:pPr>
      <w:tabs>
        <w:tab w:val="center" w:pos="4819"/>
        <w:tab w:val="right" w:pos="9638"/>
      </w:tabs>
    </w:pPr>
  </w:style>
  <w:style w:type="paragraph" w:styleId="Porat">
    <w:name w:val="footer"/>
    <w:basedOn w:val="prastasis"/>
    <w:rsid w:val="002264CC"/>
    <w:pPr>
      <w:tabs>
        <w:tab w:val="center" w:pos="4819"/>
        <w:tab w:val="right" w:pos="9638"/>
      </w:tabs>
    </w:pPr>
  </w:style>
  <w:style w:type="paragraph" w:styleId="Debesliotekstas">
    <w:name w:val="Balloon Text"/>
    <w:basedOn w:val="prastasis"/>
    <w:link w:val="DebesliotekstasDiagrama"/>
    <w:rsid w:val="00867F22"/>
    <w:rPr>
      <w:rFonts w:ascii="Segoe UI" w:hAnsi="Segoe UI" w:cs="Segoe UI"/>
      <w:sz w:val="18"/>
      <w:szCs w:val="18"/>
    </w:rPr>
  </w:style>
  <w:style w:type="character" w:customStyle="1" w:styleId="DebesliotekstasDiagrama">
    <w:name w:val="Debesėlio tekstas Diagrama"/>
    <w:link w:val="Debesliotekstas"/>
    <w:rsid w:val="00867F22"/>
    <w:rPr>
      <w:rFonts w:ascii="Segoe UI" w:hAnsi="Segoe UI" w:cs="Segoe UI"/>
      <w:sz w:val="18"/>
      <w:szCs w:val="18"/>
    </w:rPr>
  </w:style>
  <w:style w:type="character" w:styleId="Hipersaitas">
    <w:name w:val="Hyperlink"/>
    <w:basedOn w:val="Numatytasispastraiposriftas"/>
    <w:unhideWhenUsed/>
    <w:rsid w:val="00A51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AB Lesto</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Lesto</dc:title>
  <dc:creator>User</dc:creator>
  <cp:lastModifiedBy>User</cp:lastModifiedBy>
  <cp:revision>3</cp:revision>
  <cp:lastPrinted>2018-03-05T09:05:00Z</cp:lastPrinted>
  <dcterms:created xsi:type="dcterms:W3CDTF">2020-07-13T11:23:00Z</dcterms:created>
  <dcterms:modified xsi:type="dcterms:W3CDTF">2020-07-13T11:24:00Z</dcterms:modified>
</cp:coreProperties>
</file>