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CC" w:rsidRPr="008C46D2" w:rsidRDefault="006E76CC" w:rsidP="006E76CC">
      <w:pPr>
        <w:ind w:left="5760"/>
        <w:jc w:val="both"/>
      </w:pPr>
      <w:r w:rsidRPr="008C46D2">
        <w:t>PATVIRTINTA</w:t>
      </w:r>
    </w:p>
    <w:p w:rsidR="00A318F0" w:rsidRDefault="006E76CC" w:rsidP="006E76CC">
      <w:pPr>
        <w:ind w:left="5760"/>
        <w:jc w:val="both"/>
      </w:pPr>
      <w:r w:rsidRPr="008C46D2">
        <w:t xml:space="preserve">Šilalės r. Pajūrio Stanislovo </w:t>
      </w:r>
      <w:proofErr w:type="spellStart"/>
      <w:r w:rsidRPr="008C46D2">
        <w:t>Biržiškio</w:t>
      </w:r>
      <w:proofErr w:type="spellEnd"/>
      <w:r w:rsidRPr="008C46D2">
        <w:t xml:space="preserve"> gimnazijos </w:t>
      </w:r>
      <w:r>
        <w:t>direktoriaus</w:t>
      </w:r>
    </w:p>
    <w:p w:rsidR="006E76CC" w:rsidRPr="008C46D2" w:rsidRDefault="006E76CC" w:rsidP="006E76CC">
      <w:pPr>
        <w:ind w:left="5760"/>
        <w:jc w:val="both"/>
      </w:pPr>
      <w:r>
        <w:t xml:space="preserve"> 2020 </w:t>
      </w:r>
      <w:r w:rsidRPr="008C46D2">
        <w:t>m</w:t>
      </w:r>
      <w:r>
        <w:t xml:space="preserve">.  </w:t>
      </w:r>
      <w:r w:rsidR="006B58AC">
        <w:t>gegužės 22</w:t>
      </w:r>
      <w:bookmarkStart w:id="0" w:name="_GoBack"/>
      <w:bookmarkEnd w:id="0"/>
      <w:r>
        <w:t xml:space="preserve">  </w:t>
      </w:r>
      <w:r w:rsidRPr="008C46D2">
        <w:t>d.</w:t>
      </w:r>
    </w:p>
    <w:p w:rsidR="006E76CC" w:rsidRPr="008C46D2" w:rsidRDefault="006E76CC" w:rsidP="006E76CC">
      <w:pPr>
        <w:ind w:left="5760"/>
        <w:jc w:val="both"/>
      </w:pPr>
      <w:r w:rsidRPr="008C46D2">
        <w:t>įsakymu Nr.</w:t>
      </w:r>
      <w:r w:rsidR="006B58AC">
        <w:t xml:space="preserve"> DĮV-442</w:t>
      </w:r>
    </w:p>
    <w:p w:rsidR="006E76CC" w:rsidRPr="008C46D2" w:rsidRDefault="006E76CC" w:rsidP="006E76CC">
      <w:pPr>
        <w:jc w:val="center"/>
        <w:rPr>
          <w:b/>
        </w:rPr>
      </w:pPr>
    </w:p>
    <w:p w:rsidR="006E76CC" w:rsidRPr="008C46D2" w:rsidRDefault="006E76CC" w:rsidP="00414384">
      <w:pPr>
        <w:jc w:val="center"/>
        <w:rPr>
          <w:b/>
        </w:rPr>
      </w:pPr>
      <w:r w:rsidRPr="008C46D2">
        <w:rPr>
          <w:b/>
        </w:rPr>
        <w:t xml:space="preserve">ŠILALĖS R. PAJŪRIO STANISLOVO BIRŽIŠKIO GIMNAZIJOS </w:t>
      </w:r>
      <w:r>
        <w:rPr>
          <w:b/>
        </w:rPr>
        <w:t>2020</w:t>
      </w:r>
      <w:r w:rsidR="009A0C12">
        <w:rPr>
          <w:b/>
        </w:rPr>
        <w:t>–</w:t>
      </w:r>
      <w:r>
        <w:rPr>
          <w:b/>
        </w:rPr>
        <w:t>2022</w:t>
      </w:r>
      <w:r w:rsidRPr="008C46D2">
        <w:rPr>
          <w:b/>
        </w:rPr>
        <w:t xml:space="preserve"> METŲ STRATEGINIS PLANAS</w:t>
      </w:r>
    </w:p>
    <w:p w:rsidR="006E76CC" w:rsidRDefault="006E76CC" w:rsidP="00414384">
      <w:pPr>
        <w:jc w:val="center"/>
        <w:rPr>
          <w:b/>
        </w:rPr>
      </w:pPr>
    </w:p>
    <w:p w:rsidR="006E76CC" w:rsidRDefault="006E76CC" w:rsidP="00414384">
      <w:pPr>
        <w:jc w:val="center"/>
        <w:rPr>
          <w:b/>
        </w:rPr>
      </w:pPr>
      <w:r>
        <w:rPr>
          <w:b/>
        </w:rPr>
        <w:t>I SKYRIUS</w:t>
      </w:r>
    </w:p>
    <w:p w:rsidR="006E76CC" w:rsidRDefault="006E76CC" w:rsidP="00414384">
      <w:pPr>
        <w:jc w:val="center"/>
        <w:rPr>
          <w:b/>
        </w:rPr>
      </w:pPr>
      <w:r>
        <w:rPr>
          <w:b/>
        </w:rPr>
        <w:t>BENDROSIOS NUOSTATOS</w:t>
      </w:r>
    </w:p>
    <w:p w:rsidR="006E76CC" w:rsidRPr="007A2CB8" w:rsidRDefault="006E76CC" w:rsidP="00414384">
      <w:pPr>
        <w:jc w:val="center"/>
      </w:pPr>
    </w:p>
    <w:p w:rsidR="006E76CC" w:rsidRDefault="00A318F0" w:rsidP="00A318F0">
      <w:pPr>
        <w:widowControl w:val="0"/>
        <w:tabs>
          <w:tab w:val="left" w:pos="1560"/>
        </w:tabs>
        <w:ind w:firstLine="851"/>
        <w:jc w:val="both"/>
      </w:pPr>
      <w:r>
        <w:t xml:space="preserve">1. </w:t>
      </w:r>
      <w:r w:rsidR="006E76CC" w:rsidRPr="00570E63">
        <w:t xml:space="preserve">Šilalės r. Pajūrio Stanislovo </w:t>
      </w:r>
      <w:proofErr w:type="spellStart"/>
      <w:r w:rsidR="006E76CC" w:rsidRPr="00570E63">
        <w:t>Biržiškio</w:t>
      </w:r>
      <w:proofErr w:type="spellEnd"/>
      <w:r w:rsidR="006E76CC" w:rsidRPr="00570E63">
        <w:t xml:space="preserve"> gimnazijos strateginio plano paskirtis – įvertinus gimnazijos veiklą ir atsižvelgus į gimnazijos bendruomenės  poreikius, nustatyti ilgalaikius ir trumpalaikius tikslus bei uždavinius, apibrėžti prioritetus ir priemones uždaviniams vykdyti 2020</w:t>
      </w:r>
      <w:r w:rsidR="001C53E1">
        <w:t>–</w:t>
      </w:r>
      <w:r w:rsidR="006E76CC" w:rsidRPr="00570E63">
        <w:t xml:space="preserve">2022 m. </w:t>
      </w:r>
    </w:p>
    <w:p w:rsidR="00570E63" w:rsidRDefault="00A318F0" w:rsidP="00A318F0">
      <w:pPr>
        <w:pStyle w:val="Sraopastraipa"/>
        <w:widowControl w:val="0"/>
        <w:tabs>
          <w:tab w:val="left" w:pos="1560"/>
        </w:tabs>
        <w:ind w:left="0" w:firstLine="851"/>
        <w:contextualSpacing w:val="0"/>
        <w:jc w:val="both"/>
      </w:pPr>
      <w:r>
        <w:t xml:space="preserve">2. </w:t>
      </w:r>
      <w:r w:rsidR="006E76CC" w:rsidRPr="00570E63">
        <w:t xml:space="preserve">Šilalės r. Pajūrio Stanislovo </w:t>
      </w:r>
      <w:proofErr w:type="spellStart"/>
      <w:r w:rsidR="006E76CC" w:rsidRPr="00570E63">
        <w:t>Biržiškio</w:t>
      </w:r>
      <w:proofErr w:type="spellEnd"/>
      <w:r w:rsidR="006E76CC" w:rsidRPr="00570E63">
        <w:t xml:space="preserve"> gimnazijos strateginį planą rengė direktoriaus 2019 m. gruodžio 23 d. įsakymu Nr. Į3-88  sudaryta  darbo grupė: Juozas Žymančius, direktorius, darbo grupės vadovas, Viktorija </w:t>
      </w:r>
      <w:proofErr w:type="spellStart"/>
      <w:r w:rsidR="006E76CC" w:rsidRPr="00570E63">
        <w:t>Dragūnienė</w:t>
      </w:r>
      <w:proofErr w:type="spellEnd"/>
      <w:r w:rsidR="006E76CC" w:rsidRPr="00570E63">
        <w:t xml:space="preserve">, direktoriaus pavaduotoja ugdymui, Regina Rimkutė, direktoriaus pavaduotoja ugdymui, Jurgita </w:t>
      </w:r>
      <w:proofErr w:type="spellStart"/>
      <w:r w:rsidR="006E76CC" w:rsidRPr="00570E63">
        <w:t>Rumšienė</w:t>
      </w:r>
      <w:proofErr w:type="spellEnd"/>
      <w:r w:rsidR="006E76CC" w:rsidRPr="00570E63">
        <w:t xml:space="preserve">, socialinė pedagogė, Irena </w:t>
      </w:r>
      <w:proofErr w:type="spellStart"/>
      <w:r w:rsidR="006E76CC" w:rsidRPr="00570E63">
        <w:t>Tverijonienė</w:t>
      </w:r>
      <w:proofErr w:type="spellEnd"/>
      <w:r w:rsidR="006E76CC" w:rsidRPr="00570E63">
        <w:t xml:space="preserve">, lietuvių kalbos mokytoja/bibliotekininkė, Diana </w:t>
      </w:r>
      <w:proofErr w:type="spellStart"/>
      <w:r w:rsidR="006E76CC" w:rsidRPr="00570E63">
        <w:t>Rupšienė</w:t>
      </w:r>
      <w:proofErr w:type="spellEnd"/>
      <w:r w:rsidR="006E76CC" w:rsidRPr="00570E63">
        <w:t xml:space="preserve">, dailės/technologijų mokytoja, Simona Dargienė, </w:t>
      </w:r>
      <w:proofErr w:type="spellStart"/>
      <w:r w:rsidR="006E76CC" w:rsidRPr="00570E63">
        <w:t>spec</w:t>
      </w:r>
      <w:proofErr w:type="spellEnd"/>
      <w:r w:rsidR="006E76CC" w:rsidRPr="00570E63">
        <w:t xml:space="preserve">. pedagogė/logopedė, Vaida </w:t>
      </w:r>
      <w:proofErr w:type="spellStart"/>
      <w:r w:rsidR="006E76CC" w:rsidRPr="00570E63">
        <w:t>Meirytė</w:t>
      </w:r>
      <w:proofErr w:type="spellEnd"/>
      <w:r w:rsidR="006E76CC" w:rsidRPr="00570E63">
        <w:t xml:space="preserve">, pradinio ugdymo mokytoja, Ilona Petraitienė, tėvų komiteto atstovė, Gabija </w:t>
      </w:r>
      <w:proofErr w:type="spellStart"/>
      <w:r w:rsidR="006E76CC" w:rsidRPr="00570E63">
        <w:t>Pakalniškytė</w:t>
      </w:r>
      <w:proofErr w:type="spellEnd"/>
      <w:r w:rsidR="006E76CC" w:rsidRPr="00570E63">
        <w:t>, mokinių prezidentė.</w:t>
      </w:r>
    </w:p>
    <w:p w:rsidR="00570E63" w:rsidRDefault="00A318F0" w:rsidP="00A318F0">
      <w:pPr>
        <w:pStyle w:val="Sraopastraipa"/>
        <w:widowControl w:val="0"/>
        <w:tabs>
          <w:tab w:val="left" w:pos="709"/>
          <w:tab w:val="left" w:pos="1560"/>
        </w:tabs>
        <w:ind w:left="0" w:firstLine="851"/>
        <w:contextualSpacing w:val="0"/>
        <w:jc w:val="both"/>
      </w:pPr>
      <w:r>
        <w:t>3.</w:t>
      </w:r>
      <w:r w:rsidR="006E76CC" w:rsidRPr="00570E63">
        <w:t xml:space="preserve"> Planas parengtas vadovaujantis Lietuvos Respublikos Švietimo</w:t>
      </w:r>
      <w:r w:rsidR="00570E63" w:rsidRPr="00570E63">
        <w:t xml:space="preserve"> įstatymu, Valstybinės švietimo </w:t>
      </w:r>
      <w:r w:rsidR="006E76CC" w:rsidRPr="00570E63">
        <w:t>2013–2022 metų strategijos nuostatomis, Lietuvos pažangos strategija „Lietuva 2030“, Geros</w:t>
      </w:r>
      <w:r w:rsidR="00570E63" w:rsidRPr="00570E63">
        <w:t xml:space="preserve"> </w:t>
      </w:r>
      <w:r w:rsidR="006E76CC" w:rsidRPr="00570E63">
        <w:t>mokyklos koncepcija, patvirtinta Lietuvos Respublikos švietimo ir mokslo ministro 2015 m.</w:t>
      </w:r>
      <w:r w:rsidR="00570E63">
        <w:t xml:space="preserve"> </w:t>
      </w:r>
      <w:r w:rsidR="006E76CC" w:rsidRPr="00570E63">
        <w:t>gr</w:t>
      </w:r>
      <w:r w:rsidR="00570E63" w:rsidRPr="00570E63">
        <w:t xml:space="preserve">uodžio 21 d. įsakymu Nr. V-1308 ,,Dėl Geros mokyklos koncepcijos patvirtinimo“, </w:t>
      </w:r>
      <w:r w:rsidR="001C53E1" w:rsidRPr="001C53E1">
        <w:t>Lietuvos Respublikos švietimo, mokslo ir sporto minist</w:t>
      </w:r>
      <w:r w:rsidR="001C53E1">
        <w:t xml:space="preserve">erijos 2020–2022 metų strateginiu </w:t>
      </w:r>
      <w:r w:rsidR="001C53E1" w:rsidRPr="001C53E1">
        <w:t>veiklos plan</w:t>
      </w:r>
      <w:r w:rsidR="001C53E1">
        <w:t>u, patvirtintu</w:t>
      </w:r>
      <w:r w:rsidR="001C53E1" w:rsidRPr="001C53E1">
        <w:t xml:space="preserve"> </w:t>
      </w:r>
      <w:r w:rsidR="00667654" w:rsidRPr="00667654">
        <w:t>Lietuvos Respublikos švietimo, mokslo ir sporto ministro 20</w:t>
      </w:r>
      <w:r w:rsidR="001C53E1">
        <w:t>20</w:t>
      </w:r>
      <w:r w:rsidR="00667654" w:rsidRPr="00667654">
        <w:t xml:space="preserve"> m. </w:t>
      </w:r>
      <w:r w:rsidR="001C53E1">
        <w:t>vasario 6</w:t>
      </w:r>
      <w:r w:rsidR="00667654" w:rsidRPr="00667654">
        <w:t xml:space="preserve"> d. įsakymu Nr. V-1</w:t>
      </w:r>
      <w:r w:rsidR="001C53E1">
        <w:t>63,</w:t>
      </w:r>
      <w:r w:rsidR="00667654" w:rsidRPr="00667654">
        <w:t xml:space="preserve"> </w:t>
      </w:r>
      <w:r w:rsidR="00570E63" w:rsidRPr="00570E63">
        <w:t>kitais</w:t>
      </w:r>
      <w:r w:rsidR="00570E63">
        <w:t xml:space="preserve"> </w:t>
      </w:r>
      <w:r w:rsidR="00570E63" w:rsidRPr="00570E63">
        <w:t>švietimo vystymąsi reglamentuojančiais dokumentais, Šilalės rajono savivaldybės</w:t>
      </w:r>
      <w:r w:rsidR="00570E63">
        <w:t xml:space="preserve"> </w:t>
      </w:r>
      <w:r w:rsidR="00570E63" w:rsidRPr="00570E63">
        <w:t>tarybos sprendimais, gimnazijos nuostatais, gimnazijos veiklos įsivertinimo rezultatais, gimnazijos veiklos kokybės įsivertinimo ataskaitomis, metų veiklos įgyvendinimo ataskaitomis ir mokinių mokymosi pasiekimų tyrimų rezultatais, gimnazijos bendruomenės narių pasiūlymais ir rekomendacijomis.</w:t>
      </w:r>
    </w:p>
    <w:p w:rsidR="00BB5A70" w:rsidRDefault="001035EE" w:rsidP="001035EE">
      <w:pPr>
        <w:widowControl w:val="0"/>
        <w:tabs>
          <w:tab w:val="left" w:pos="1560"/>
        </w:tabs>
        <w:ind w:firstLine="851"/>
        <w:jc w:val="both"/>
      </w:pPr>
      <w:r>
        <w:t xml:space="preserve">4. </w:t>
      </w:r>
      <w:r w:rsidR="00BB5A70" w:rsidRPr="00BB5A70">
        <w:t>Rengiant strategiją 20</w:t>
      </w:r>
      <w:r w:rsidR="00BB5A70">
        <w:t>20–</w:t>
      </w:r>
      <w:r w:rsidR="00BB5A70" w:rsidRPr="00BB5A70">
        <w:t>20</w:t>
      </w:r>
      <w:r w:rsidR="00BB5A70">
        <w:t>22</w:t>
      </w:r>
      <w:r w:rsidR="00BB5A70" w:rsidRPr="00BB5A70">
        <w:t xml:space="preserve"> m. atsižvelgta ir į socialinės veiklos ypatumus, gimnazijoje vykdomą veiklą ir turimus resursus.</w:t>
      </w:r>
    </w:p>
    <w:p w:rsidR="006E76CC" w:rsidRDefault="001035EE" w:rsidP="001035EE">
      <w:pPr>
        <w:widowControl w:val="0"/>
        <w:tabs>
          <w:tab w:val="left" w:pos="1560"/>
        </w:tabs>
        <w:ind w:left="851"/>
        <w:jc w:val="both"/>
      </w:pPr>
      <w:r>
        <w:t xml:space="preserve">5. </w:t>
      </w:r>
      <w:r w:rsidR="006E76CC" w:rsidRPr="00BB5A70">
        <w:t>Strateginis</w:t>
      </w:r>
      <w:r w:rsidR="00BB5A70" w:rsidRPr="00BB5A70">
        <w:t xml:space="preserve"> </w:t>
      </w:r>
      <w:r w:rsidR="006E76CC" w:rsidRPr="00BB5A70">
        <w:t>planas parengtas laikantis viešumo, atvirumo ir partnerystės principų.</w:t>
      </w:r>
    </w:p>
    <w:p w:rsidR="00BB5A70" w:rsidRDefault="00BB5A70" w:rsidP="00BB5A70">
      <w:pPr>
        <w:pStyle w:val="Sraopastraipa"/>
      </w:pPr>
    </w:p>
    <w:p w:rsidR="00BB5A70" w:rsidRPr="001851C6" w:rsidRDefault="00BB5A70" w:rsidP="00414384">
      <w:pPr>
        <w:jc w:val="center"/>
        <w:rPr>
          <w:b/>
        </w:rPr>
      </w:pPr>
      <w:r w:rsidRPr="001851C6">
        <w:rPr>
          <w:b/>
        </w:rPr>
        <w:t>II SKYRIUS</w:t>
      </w:r>
    </w:p>
    <w:p w:rsidR="00BB5A70" w:rsidRPr="001851C6" w:rsidRDefault="001851C6" w:rsidP="00414384">
      <w:pPr>
        <w:jc w:val="center"/>
        <w:rPr>
          <w:b/>
        </w:rPr>
      </w:pPr>
      <w:r w:rsidRPr="001851C6">
        <w:rPr>
          <w:b/>
        </w:rPr>
        <w:t>GIMNAZIJOS VIZIJA</w:t>
      </w:r>
    </w:p>
    <w:p w:rsidR="001851C6" w:rsidRDefault="001851C6" w:rsidP="00BB5A70"/>
    <w:p w:rsidR="001851C6" w:rsidRDefault="001035EE" w:rsidP="001035EE">
      <w:pPr>
        <w:tabs>
          <w:tab w:val="left" w:pos="1418"/>
          <w:tab w:val="left" w:pos="1560"/>
        </w:tabs>
        <w:ind w:left="851"/>
        <w:jc w:val="both"/>
      </w:pPr>
      <w:r>
        <w:t xml:space="preserve">6. </w:t>
      </w:r>
      <w:r w:rsidR="00410D10">
        <w:t>Gimnazijos vizija:</w:t>
      </w:r>
    </w:p>
    <w:p w:rsidR="001851C6" w:rsidRDefault="001035EE" w:rsidP="001035EE">
      <w:pPr>
        <w:tabs>
          <w:tab w:val="left" w:pos="683"/>
          <w:tab w:val="left" w:pos="1701"/>
        </w:tabs>
        <w:ind w:left="851"/>
        <w:jc w:val="both"/>
      </w:pPr>
      <w:r w:rsidRPr="001035EE">
        <w:t>6.1.</w:t>
      </w:r>
      <w:r>
        <w:rPr>
          <w:b/>
        </w:rPr>
        <w:t xml:space="preserve"> </w:t>
      </w:r>
      <w:r w:rsidR="001851C6" w:rsidRPr="001035EE">
        <w:rPr>
          <w:b/>
        </w:rPr>
        <w:t>K</w:t>
      </w:r>
      <w:r w:rsidR="001851C6">
        <w:t xml:space="preserve"> - Kokybė </w:t>
      </w:r>
    </w:p>
    <w:p w:rsidR="001851C6" w:rsidRDefault="001035EE" w:rsidP="001035EE">
      <w:pPr>
        <w:tabs>
          <w:tab w:val="left" w:pos="683"/>
          <w:tab w:val="left" w:pos="1701"/>
        </w:tabs>
        <w:ind w:left="851"/>
        <w:jc w:val="both"/>
      </w:pPr>
      <w:r w:rsidRPr="001035EE">
        <w:t>6.2.</w:t>
      </w:r>
      <w:r>
        <w:rPr>
          <w:b/>
        </w:rPr>
        <w:t xml:space="preserve"> </w:t>
      </w:r>
      <w:r w:rsidR="001851C6" w:rsidRPr="001035EE">
        <w:rPr>
          <w:b/>
        </w:rPr>
        <w:t>I</w:t>
      </w:r>
      <w:r w:rsidR="001851C6">
        <w:t xml:space="preserve"> – Inovacijos</w:t>
      </w:r>
    </w:p>
    <w:p w:rsidR="001851C6" w:rsidRDefault="001035EE" w:rsidP="001035EE">
      <w:pPr>
        <w:tabs>
          <w:tab w:val="left" w:pos="683"/>
          <w:tab w:val="left" w:pos="1701"/>
        </w:tabs>
        <w:ind w:left="567" w:firstLine="284"/>
        <w:jc w:val="both"/>
      </w:pPr>
      <w:r w:rsidRPr="001035EE">
        <w:t>6.3.</w:t>
      </w:r>
      <w:r>
        <w:rPr>
          <w:b/>
        </w:rPr>
        <w:t xml:space="preserve"> </w:t>
      </w:r>
      <w:r w:rsidR="001851C6" w:rsidRPr="001035EE">
        <w:rPr>
          <w:b/>
        </w:rPr>
        <w:t>T</w:t>
      </w:r>
      <w:r w:rsidR="001851C6">
        <w:t xml:space="preserve"> – Technologijos</w:t>
      </w:r>
    </w:p>
    <w:p w:rsidR="001851C6" w:rsidRDefault="001035EE" w:rsidP="001035EE">
      <w:pPr>
        <w:tabs>
          <w:tab w:val="left" w:pos="683"/>
          <w:tab w:val="left" w:pos="1701"/>
        </w:tabs>
        <w:ind w:left="1191" w:hanging="340"/>
        <w:jc w:val="both"/>
      </w:pPr>
      <w:r w:rsidRPr="001035EE">
        <w:t>6.4.</w:t>
      </w:r>
      <w:r>
        <w:rPr>
          <w:b/>
        </w:rPr>
        <w:t xml:space="preserve"> </w:t>
      </w:r>
      <w:r w:rsidR="001851C6" w:rsidRPr="001035EE">
        <w:rPr>
          <w:b/>
        </w:rPr>
        <w:t>A</w:t>
      </w:r>
      <w:r w:rsidR="001851C6">
        <w:t xml:space="preserve"> – Atvirumas</w:t>
      </w:r>
    </w:p>
    <w:p w:rsidR="001851C6" w:rsidRDefault="001035EE" w:rsidP="001035EE">
      <w:pPr>
        <w:tabs>
          <w:tab w:val="left" w:pos="683"/>
          <w:tab w:val="left" w:pos="1701"/>
        </w:tabs>
        <w:ind w:left="1191" w:hanging="340"/>
        <w:jc w:val="both"/>
      </w:pPr>
      <w:r w:rsidRPr="001035EE">
        <w:t>6.5.</w:t>
      </w:r>
      <w:r>
        <w:rPr>
          <w:b/>
        </w:rPr>
        <w:t xml:space="preserve"> </w:t>
      </w:r>
      <w:r w:rsidR="001851C6" w:rsidRPr="001035EE">
        <w:rPr>
          <w:b/>
        </w:rPr>
        <w:t>I</w:t>
      </w:r>
      <w:r w:rsidR="001851C6" w:rsidRPr="001851C6">
        <w:t xml:space="preserve"> </w:t>
      </w:r>
      <w:r w:rsidR="001851C6">
        <w:t>–</w:t>
      </w:r>
      <w:r w:rsidR="00FD4C00">
        <w:t xml:space="preserve"> </w:t>
      </w:r>
      <w:r w:rsidR="001851C6">
        <w:t>Išradingumas</w:t>
      </w:r>
    </w:p>
    <w:p w:rsidR="00FD4C00" w:rsidRDefault="001035EE" w:rsidP="001035EE">
      <w:pPr>
        <w:tabs>
          <w:tab w:val="left" w:pos="683"/>
          <w:tab w:val="left" w:pos="1701"/>
        </w:tabs>
        <w:ind w:left="1191" w:hanging="340"/>
        <w:jc w:val="both"/>
      </w:pPr>
      <w:r w:rsidRPr="001035EE">
        <w:t>6.6</w:t>
      </w:r>
      <w:r>
        <w:t>.</w:t>
      </w:r>
      <w:r>
        <w:rPr>
          <w:b/>
        </w:rPr>
        <w:t xml:space="preserve"> </w:t>
      </w:r>
      <w:r w:rsidR="001851C6" w:rsidRPr="001035EE">
        <w:rPr>
          <w:b/>
        </w:rPr>
        <w:t>P</w:t>
      </w:r>
      <w:r w:rsidR="001851C6">
        <w:t xml:space="preserve"> – Pažanga</w:t>
      </w:r>
    </w:p>
    <w:p w:rsidR="00FD4C00" w:rsidRPr="00FD4C00" w:rsidRDefault="00FD4C00" w:rsidP="00FD4C00"/>
    <w:p w:rsidR="00FD4C00" w:rsidRPr="001851C6" w:rsidRDefault="00FD4C00" w:rsidP="00AD1109">
      <w:pPr>
        <w:jc w:val="center"/>
        <w:rPr>
          <w:b/>
        </w:rPr>
      </w:pPr>
      <w:r w:rsidRPr="001851C6">
        <w:rPr>
          <w:b/>
        </w:rPr>
        <w:t>II</w:t>
      </w:r>
      <w:r>
        <w:rPr>
          <w:b/>
        </w:rPr>
        <w:t>I</w:t>
      </w:r>
      <w:r w:rsidRPr="001851C6">
        <w:rPr>
          <w:b/>
        </w:rPr>
        <w:t xml:space="preserve"> SKYRIUS</w:t>
      </w:r>
    </w:p>
    <w:p w:rsidR="00FD4C00" w:rsidRPr="001851C6" w:rsidRDefault="00FD4C00" w:rsidP="00AD1109">
      <w:pPr>
        <w:jc w:val="center"/>
        <w:rPr>
          <w:b/>
        </w:rPr>
      </w:pPr>
      <w:r w:rsidRPr="001851C6">
        <w:rPr>
          <w:b/>
        </w:rPr>
        <w:t xml:space="preserve">GIMNAZIJOS </w:t>
      </w:r>
      <w:r>
        <w:rPr>
          <w:b/>
        </w:rPr>
        <w:t>MISIJA</w:t>
      </w:r>
    </w:p>
    <w:p w:rsidR="00FD4C00" w:rsidRDefault="00FD4C00" w:rsidP="001035EE">
      <w:pPr>
        <w:tabs>
          <w:tab w:val="left" w:pos="851"/>
        </w:tabs>
      </w:pPr>
    </w:p>
    <w:p w:rsidR="001851C6" w:rsidRPr="00AD1109" w:rsidRDefault="001035EE" w:rsidP="001035EE">
      <w:pPr>
        <w:tabs>
          <w:tab w:val="left" w:pos="1418"/>
          <w:tab w:val="left" w:pos="1560"/>
        </w:tabs>
        <w:ind w:firstLine="851"/>
        <w:jc w:val="both"/>
      </w:pPr>
      <w:r>
        <w:lastRenderedPageBreak/>
        <w:t xml:space="preserve">7. </w:t>
      </w:r>
      <w:r w:rsidR="00FD4C00" w:rsidRPr="00AD1109">
        <w:t>Užtikrinti šiuolaikišką ikimokyklinio, priešmokyklinio, pradinio, pagrindinio ir vidurinio ugdymo proceso organizavimą, ugdymo kokybę ir saugią bei kultūringą edukacinę aplinką.</w:t>
      </w:r>
    </w:p>
    <w:p w:rsidR="00410D10" w:rsidRDefault="00410D10" w:rsidP="00FD4C00"/>
    <w:p w:rsidR="00FD4C00" w:rsidRPr="001851C6" w:rsidRDefault="00FD4C00" w:rsidP="00AD1109">
      <w:pPr>
        <w:jc w:val="center"/>
        <w:rPr>
          <w:b/>
        </w:rPr>
      </w:pPr>
      <w:r w:rsidRPr="001851C6">
        <w:rPr>
          <w:b/>
        </w:rPr>
        <w:t>I</w:t>
      </w:r>
      <w:r>
        <w:rPr>
          <w:b/>
        </w:rPr>
        <w:t>V</w:t>
      </w:r>
      <w:r w:rsidRPr="001851C6">
        <w:rPr>
          <w:b/>
        </w:rPr>
        <w:t xml:space="preserve"> SKYRIUS</w:t>
      </w:r>
    </w:p>
    <w:p w:rsidR="00FD4C00" w:rsidRPr="001851C6" w:rsidRDefault="00FD4C00" w:rsidP="00AD1109">
      <w:pPr>
        <w:jc w:val="center"/>
        <w:rPr>
          <w:b/>
        </w:rPr>
      </w:pPr>
      <w:r w:rsidRPr="001851C6">
        <w:rPr>
          <w:b/>
        </w:rPr>
        <w:t xml:space="preserve">GIMNAZIJOS </w:t>
      </w:r>
      <w:r>
        <w:rPr>
          <w:b/>
        </w:rPr>
        <w:t>VERTYBĖS</w:t>
      </w:r>
    </w:p>
    <w:p w:rsidR="00FD4C00" w:rsidRDefault="00FD4C00" w:rsidP="00FD4C00"/>
    <w:p w:rsidR="002E07AF" w:rsidRDefault="001035EE" w:rsidP="001035EE">
      <w:pPr>
        <w:tabs>
          <w:tab w:val="left" w:pos="1418"/>
          <w:tab w:val="left" w:pos="1701"/>
        </w:tabs>
        <w:ind w:left="851"/>
        <w:jc w:val="both"/>
      </w:pPr>
      <w:r>
        <w:t xml:space="preserve">8. </w:t>
      </w:r>
      <w:r w:rsidR="002E07AF">
        <w:t>Išskiriamos šios gimnazijos vertybės:</w:t>
      </w:r>
    </w:p>
    <w:p w:rsidR="00AD28F1" w:rsidRDefault="001035EE" w:rsidP="001035EE">
      <w:pPr>
        <w:tabs>
          <w:tab w:val="left" w:pos="1701"/>
        </w:tabs>
        <w:ind w:left="709" w:firstLine="142"/>
        <w:jc w:val="both"/>
      </w:pPr>
      <w:r w:rsidRPr="001035EE">
        <w:t>8.1.</w:t>
      </w:r>
      <w:r>
        <w:rPr>
          <w:b/>
        </w:rPr>
        <w:t xml:space="preserve"> </w:t>
      </w:r>
      <w:r w:rsidR="00AD28F1" w:rsidRPr="001035EE">
        <w:rPr>
          <w:b/>
        </w:rPr>
        <w:t>P</w:t>
      </w:r>
      <w:r w:rsidR="00AD28F1">
        <w:t>agarba</w:t>
      </w:r>
    </w:p>
    <w:p w:rsidR="00AD28F1" w:rsidRDefault="001035EE" w:rsidP="001035EE">
      <w:pPr>
        <w:tabs>
          <w:tab w:val="left" w:pos="1701"/>
        </w:tabs>
        <w:ind w:left="1191" w:hanging="340"/>
        <w:jc w:val="both"/>
      </w:pPr>
      <w:r w:rsidRPr="001035EE">
        <w:t>8.2.</w:t>
      </w:r>
      <w:r>
        <w:rPr>
          <w:b/>
        </w:rPr>
        <w:t xml:space="preserve"> </w:t>
      </w:r>
      <w:r w:rsidR="00AD28F1" w:rsidRPr="001035EE">
        <w:rPr>
          <w:b/>
        </w:rPr>
        <w:t>A</w:t>
      </w:r>
      <w:r w:rsidR="00AD28F1">
        <w:t>tsakomybė</w:t>
      </w:r>
    </w:p>
    <w:p w:rsidR="00AD28F1" w:rsidRDefault="001035EE" w:rsidP="001035EE">
      <w:pPr>
        <w:tabs>
          <w:tab w:val="left" w:pos="1701"/>
        </w:tabs>
        <w:ind w:left="1191" w:hanging="340"/>
        <w:jc w:val="both"/>
      </w:pPr>
      <w:r w:rsidRPr="001035EE">
        <w:t>8.3.</w:t>
      </w:r>
      <w:r>
        <w:rPr>
          <w:b/>
        </w:rPr>
        <w:t xml:space="preserve"> </w:t>
      </w:r>
      <w:r w:rsidR="00AD28F1" w:rsidRPr="001035EE">
        <w:rPr>
          <w:b/>
        </w:rPr>
        <w:t>Ž</w:t>
      </w:r>
      <w:r w:rsidR="00AD28F1">
        <w:t>inios</w:t>
      </w:r>
    </w:p>
    <w:p w:rsidR="00AD28F1" w:rsidRDefault="001035EE" w:rsidP="001035EE">
      <w:pPr>
        <w:tabs>
          <w:tab w:val="left" w:pos="1701"/>
        </w:tabs>
        <w:ind w:left="1191" w:hanging="340"/>
        <w:jc w:val="both"/>
      </w:pPr>
      <w:r w:rsidRPr="001035EE">
        <w:t>8.4.</w:t>
      </w:r>
      <w:r>
        <w:rPr>
          <w:b/>
        </w:rPr>
        <w:t xml:space="preserve"> </w:t>
      </w:r>
      <w:proofErr w:type="spellStart"/>
      <w:r w:rsidR="00AD28F1" w:rsidRPr="001035EE">
        <w:rPr>
          <w:b/>
        </w:rPr>
        <w:t>I</w:t>
      </w:r>
      <w:r w:rsidR="00AD28F1">
        <w:t>novatyvumas</w:t>
      </w:r>
      <w:proofErr w:type="spellEnd"/>
    </w:p>
    <w:p w:rsidR="00AD28F1" w:rsidRDefault="001035EE" w:rsidP="001035EE">
      <w:pPr>
        <w:tabs>
          <w:tab w:val="left" w:pos="1191"/>
          <w:tab w:val="left" w:pos="1701"/>
        </w:tabs>
        <w:ind w:left="1191" w:hanging="340"/>
        <w:jc w:val="both"/>
      </w:pPr>
      <w:r w:rsidRPr="001035EE">
        <w:t>8.5.</w:t>
      </w:r>
      <w:r>
        <w:rPr>
          <w:b/>
        </w:rPr>
        <w:t xml:space="preserve"> </w:t>
      </w:r>
      <w:r w:rsidR="00AD28F1" w:rsidRPr="001035EE">
        <w:rPr>
          <w:b/>
        </w:rPr>
        <w:t>N</w:t>
      </w:r>
      <w:r w:rsidR="00AD28F1">
        <w:t>uolatinis bendradarbiavimas</w:t>
      </w:r>
    </w:p>
    <w:p w:rsidR="00AD28F1" w:rsidRDefault="001035EE" w:rsidP="001035EE">
      <w:pPr>
        <w:tabs>
          <w:tab w:val="left" w:pos="1701"/>
        </w:tabs>
        <w:ind w:left="1191" w:hanging="340"/>
        <w:jc w:val="both"/>
      </w:pPr>
      <w:r w:rsidRPr="001035EE">
        <w:t>8.6.</w:t>
      </w:r>
      <w:r>
        <w:rPr>
          <w:b/>
        </w:rPr>
        <w:t xml:space="preserve"> </w:t>
      </w:r>
      <w:r w:rsidR="00AD28F1" w:rsidRPr="001035EE">
        <w:rPr>
          <w:b/>
        </w:rPr>
        <w:t>K</w:t>
      </w:r>
      <w:r w:rsidR="00AD28F1">
        <w:t>ūrybiškumas</w:t>
      </w:r>
    </w:p>
    <w:p w:rsidR="00FD4C00" w:rsidRDefault="00FD4C00" w:rsidP="00FD4C00"/>
    <w:p w:rsidR="00FD4C00" w:rsidRDefault="00FD4C00" w:rsidP="00AD1109">
      <w:pPr>
        <w:jc w:val="center"/>
        <w:rPr>
          <w:b/>
        </w:rPr>
      </w:pPr>
      <w:r w:rsidRPr="00FD4C00">
        <w:rPr>
          <w:b/>
        </w:rPr>
        <w:t>V SKYRIUS</w:t>
      </w:r>
    </w:p>
    <w:p w:rsidR="00FD4C00" w:rsidRDefault="00FD4C00" w:rsidP="00AD1109">
      <w:pPr>
        <w:jc w:val="center"/>
        <w:rPr>
          <w:b/>
        </w:rPr>
      </w:pPr>
      <w:r>
        <w:rPr>
          <w:b/>
        </w:rPr>
        <w:t>STRATEGINIS PRIORITETAS</w:t>
      </w:r>
    </w:p>
    <w:p w:rsidR="00FD4C00" w:rsidRDefault="00FD4C00" w:rsidP="00FD4C00">
      <w:pPr>
        <w:rPr>
          <w:b/>
        </w:rPr>
      </w:pPr>
    </w:p>
    <w:p w:rsidR="00FD4C00" w:rsidRDefault="001035EE" w:rsidP="001035EE">
      <w:pPr>
        <w:tabs>
          <w:tab w:val="left" w:pos="1418"/>
        </w:tabs>
        <w:ind w:left="426" w:firstLine="425"/>
        <w:jc w:val="both"/>
      </w:pPr>
      <w:r>
        <w:t xml:space="preserve">9. </w:t>
      </w:r>
      <w:r w:rsidR="00FD4C00" w:rsidRPr="00FD4C00">
        <w:t>Strateginis prioritetas - kiekvieno besimokančiojo pažanga</w:t>
      </w:r>
      <w:r w:rsidR="001A38C1">
        <w:t>.</w:t>
      </w:r>
    </w:p>
    <w:p w:rsidR="00FD4C00" w:rsidRDefault="00FD4C00" w:rsidP="00FD4C00">
      <w:pPr>
        <w:pStyle w:val="Sraopastraipa"/>
      </w:pPr>
    </w:p>
    <w:p w:rsidR="00FD4C00" w:rsidRDefault="00FD4C00" w:rsidP="00AD1109">
      <w:pPr>
        <w:jc w:val="center"/>
        <w:rPr>
          <w:b/>
        </w:rPr>
      </w:pPr>
      <w:r w:rsidRPr="00FD4C00">
        <w:rPr>
          <w:b/>
        </w:rPr>
        <w:t>V</w:t>
      </w:r>
      <w:r>
        <w:rPr>
          <w:b/>
        </w:rPr>
        <w:t>I</w:t>
      </w:r>
      <w:r w:rsidRPr="00FD4C00">
        <w:rPr>
          <w:b/>
        </w:rPr>
        <w:t xml:space="preserve"> SKYRIUS</w:t>
      </w:r>
    </w:p>
    <w:p w:rsidR="00FD4C00" w:rsidRPr="00832775" w:rsidRDefault="00832775" w:rsidP="00AD1109">
      <w:pPr>
        <w:pStyle w:val="Sraopastraipa"/>
        <w:ind w:left="0"/>
        <w:jc w:val="center"/>
        <w:rPr>
          <w:b/>
        </w:rPr>
      </w:pPr>
      <w:r w:rsidRPr="00832775">
        <w:rPr>
          <w:b/>
        </w:rPr>
        <w:t>SITUACIJOS ANALIZĖ</w:t>
      </w:r>
    </w:p>
    <w:p w:rsidR="00FD4C00" w:rsidRDefault="00FD4C00" w:rsidP="00FD4C00">
      <w:pPr>
        <w:pStyle w:val="Sraopastraipa"/>
      </w:pPr>
    </w:p>
    <w:p w:rsidR="00FD4C00" w:rsidRDefault="001035EE" w:rsidP="001035EE">
      <w:pPr>
        <w:tabs>
          <w:tab w:val="left" w:pos="1560"/>
        </w:tabs>
        <w:ind w:left="851"/>
        <w:jc w:val="both"/>
      </w:pPr>
      <w:r>
        <w:t xml:space="preserve">10. </w:t>
      </w:r>
      <w:r w:rsidR="00E37DED">
        <w:t>2017–</w:t>
      </w:r>
      <w:r w:rsidR="00832775">
        <w:t>2019 m.</w:t>
      </w:r>
      <w:r w:rsidR="00832775" w:rsidRPr="00832775">
        <w:t xml:space="preserve"> </w:t>
      </w:r>
      <w:r w:rsidR="00832775">
        <w:t>gimnazijos strateginio plano įgyvendinimas:</w:t>
      </w:r>
    </w:p>
    <w:p w:rsidR="00832775" w:rsidRDefault="003934EB" w:rsidP="003934EB">
      <w:pPr>
        <w:tabs>
          <w:tab w:val="left" w:pos="1701"/>
        </w:tabs>
        <w:ind w:firstLine="851"/>
        <w:jc w:val="both"/>
      </w:pPr>
      <w:r>
        <w:t>10.1.</w:t>
      </w:r>
      <w:r w:rsidR="00832775">
        <w:t xml:space="preserve"> Įgyvendindama 2017–2019 m. strateginius tikslus, gimnazija pasiekė rezultatų efektyviai ir tikslingai organizuodama veiklas, telkdama gimnazijos bendruomenę spręsti aktualias </w:t>
      </w:r>
      <w:proofErr w:type="spellStart"/>
      <w:r w:rsidR="00832775">
        <w:t>ugdymo(si</w:t>
      </w:r>
      <w:proofErr w:type="spellEnd"/>
      <w:r w:rsidR="00832775">
        <w:t xml:space="preserve">) problemas, numatydama, kaip bus įgyvendinami mokymo ir ugdymo veiklai keliami reikalavimai, pasirinkdama reikiamas gimnazijos veiklos kryptis ir prioritetus, numatydama bei planuodama </w:t>
      </w:r>
      <w:proofErr w:type="spellStart"/>
      <w:r w:rsidR="00832775">
        <w:t>mokymo(si</w:t>
      </w:r>
      <w:proofErr w:type="spellEnd"/>
      <w:r w:rsidR="00832775">
        <w:t>) kaitos pokyčius.</w:t>
      </w:r>
    </w:p>
    <w:p w:rsidR="00621E37" w:rsidRDefault="003934EB" w:rsidP="003934EB">
      <w:pPr>
        <w:tabs>
          <w:tab w:val="left" w:pos="1560"/>
        </w:tabs>
        <w:ind w:firstLine="851"/>
        <w:jc w:val="both"/>
      </w:pPr>
      <w:r>
        <w:t xml:space="preserve">11. </w:t>
      </w:r>
      <w:r w:rsidR="00E37DED">
        <w:t>2017–</w:t>
      </w:r>
      <w:r w:rsidR="00E3787A">
        <w:t>2019 metais</w:t>
      </w:r>
      <w:r w:rsidR="00621E37">
        <w:t xml:space="preserve"> mokytojai </w:t>
      </w:r>
      <w:r w:rsidR="00E3787A">
        <w:t>nuolat</w:t>
      </w:r>
      <w:r w:rsidR="00621E37">
        <w:t xml:space="preserve"> tobulino savo kvalifikaciją seminaruose, vienam mokytojui tenka apie </w:t>
      </w:r>
      <w:r w:rsidR="002E07AF">
        <w:t>60</w:t>
      </w:r>
      <w:r w:rsidR="00621E37">
        <w:t xml:space="preserve"> val. </w:t>
      </w:r>
    </w:p>
    <w:p w:rsidR="00621E37" w:rsidRDefault="003934EB" w:rsidP="003934EB">
      <w:pPr>
        <w:tabs>
          <w:tab w:val="left" w:pos="1560"/>
        </w:tabs>
        <w:ind w:firstLine="851"/>
        <w:jc w:val="both"/>
      </w:pPr>
      <w:r>
        <w:t xml:space="preserve">12. </w:t>
      </w:r>
      <w:r w:rsidR="00621E37">
        <w:t>Gimnazijoje buvo organizuoti seminarai „Aktyvių veiklų pamoka šiandien: nuo žinių iki kompetencijų personalizuojant, individualizuojant, diferencijuojant ir integruojant  ugdymą praktika“,  „</w:t>
      </w:r>
      <w:proofErr w:type="spellStart"/>
      <w:r w:rsidR="00621E37">
        <w:t>Įtraukusis</w:t>
      </w:r>
      <w:proofErr w:type="spellEnd"/>
      <w:r w:rsidR="00621E37">
        <w:t xml:space="preserve"> ugdymas: realybė, siekiamybė ir galimybės mokyklos aspektu“, „Asmeninės kompetencijos ugdymas per Kalėdinių tradicijų pažinimą ir puoselėjimą“, „Raktai į sėkmę“, „Vaikų, turinčių elgesio ir emocijų sutrikimų, psichologiniai ypatumai, priežastys, įvertinimas ir elgesio ugdymo</w:t>
      </w:r>
      <w:r w:rsidR="00AD28F1">
        <w:t xml:space="preserve">  strategijos“, ,,</w:t>
      </w:r>
      <w:proofErr w:type="spellStart"/>
      <w:r w:rsidR="00AD28F1">
        <w:t>Autizmo</w:t>
      </w:r>
      <w:proofErr w:type="spellEnd"/>
      <w:r w:rsidR="00AD28F1">
        <w:t xml:space="preserve"> sutrikimą turinčių mokinių elgesio sutrikimai ir ugdymo galimybės“</w:t>
      </w:r>
      <w:r w:rsidR="00FD3109">
        <w:t xml:space="preserve">, ,,Emocinio intelekto ir socialinių kompetencijų ugdymas“, ,,Pamokos, orientuotos į mokymąsi, kūrimas“. </w:t>
      </w:r>
      <w:r w:rsidR="00E3787A">
        <w:t xml:space="preserve"> </w:t>
      </w:r>
    </w:p>
    <w:p w:rsidR="00621E37" w:rsidRDefault="003934EB" w:rsidP="003934EB">
      <w:pPr>
        <w:tabs>
          <w:tab w:val="left" w:pos="1560"/>
        </w:tabs>
        <w:ind w:firstLine="851"/>
        <w:jc w:val="both"/>
      </w:pPr>
      <w:r>
        <w:t xml:space="preserve">13. </w:t>
      </w:r>
      <w:r w:rsidR="00621E37">
        <w:t xml:space="preserve">Metodinėse grupėse vyko video seminarų peržiūra ir aptarimas. </w:t>
      </w:r>
      <w:r w:rsidR="00E3787A">
        <w:t xml:space="preserve">2019 m. </w:t>
      </w:r>
      <w:r w:rsidR="00621E37">
        <w:t xml:space="preserve">kiekvieną mėnesį </w:t>
      </w:r>
      <w:r w:rsidR="00E3787A">
        <w:t xml:space="preserve">vyko saviugdos </w:t>
      </w:r>
      <w:r w:rsidR="00621E37">
        <w:t>užsiėmim</w:t>
      </w:r>
      <w:r w:rsidR="00E3787A">
        <w:t>ai</w:t>
      </w:r>
      <w:r w:rsidR="00621E37">
        <w:t>, kuri</w:t>
      </w:r>
      <w:r w:rsidR="00E3787A">
        <w:t xml:space="preserve">uose </w:t>
      </w:r>
      <w:r w:rsidR="00621E37">
        <w:t>mokytojai dalin</w:t>
      </w:r>
      <w:r w:rsidR="00E3787A">
        <w:t>osi</w:t>
      </w:r>
      <w:r w:rsidR="00621E37">
        <w:t xml:space="preserve"> seminarų medžiaga, </w:t>
      </w:r>
      <w:proofErr w:type="spellStart"/>
      <w:r w:rsidR="00621E37">
        <w:t>mokymo(si</w:t>
      </w:r>
      <w:proofErr w:type="spellEnd"/>
      <w:r w:rsidR="00621E37">
        <w:t>) metodais, kuriuos sėkmingai taiko pamokose. Mokytojai pareng</w:t>
      </w:r>
      <w:r w:rsidR="00E3787A">
        <w:t>ė</w:t>
      </w:r>
      <w:r w:rsidR="00621E37">
        <w:t xml:space="preserve"> po 1 pamokos planą</w:t>
      </w:r>
      <w:r w:rsidR="00E3787A">
        <w:t xml:space="preserve"> pamokų planų bankui ,,Idėjos pamokai“.</w:t>
      </w:r>
    </w:p>
    <w:p w:rsidR="00621E37" w:rsidRDefault="003934EB" w:rsidP="003934EB">
      <w:pPr>
        <w:tabs>
          <w:tab w:val="left" w:pos="1560"/>
        </w:tabs>
        <w:ind w:firstLine="851"/>
        <w:jc w:val="both"/>
      </w:pPr>
      <w:r>
        <w:t xml:space="preserve">14. </w:t>
      </w:r>
      <w:r w:rsidR="00E37DED">
        <w:t>2017–2019</w:t>
      </w:r>
      <w:r w:rsidR="00621E37">
        <w:t xml:space="preserve"> m. metodinės grupės pravedė  </w:t>
      </w:r>
      <w:r w:rsidR="002E07AF" w:rsidRPr="002E07AF">
        <w:t>62</w:t>
      </w:r>
      <w:r w:rsidR="00621E37" w:rsidRPr="002E07AF">
        <w:t xml:space="preserve">  atviras pamokas,   </w:t>
      </w:r>
      <w:r w:rsidR="002E07AF">
        <w:t>84</w:t>
      </w:r>
      <w:r w:rsidR="00621E37" w:rsidRPr="002E07AF">
        <w:t xml:space="preserve"> integruotas</w:t>
      </w:r>
      <w:r w:rsidR="00621E37">
        <w:t xml:space="preserve"> pamokas. Daugiausiai atvirų pamokų pravedė tiksliųjų ir gamtos mokslų ir dorinio ugdymo menų ir technologij</w:t>
      </w:r>
      <w:r w:rsidR="002E07AF">
        <w:t xml:space="preserve">ų metodinės grupės, integruotų </w:t>
      </w:r>
      <w:r w:rsidR="00E3787A">
        <w:t>–</w:t>
      </w:r>
      <w:r w:rsidR="002E07AF">
        <w:t xml:space="preserve"> </w:t>
      </w:r>
      <w:r w:rsidR="00621E37">
        <w:t>socialinių mokslų ir kūno kultūros metodinė grupė.</w:t>
      </w:r>
    </w:p>
    <w:p w:rsidR="00621E37" w:rsidRDefault="003934EB" w:rsidP="003934EB">
      <w:pPr>
        <w:tabs>
          <w:tab w:val="left" w:pos="1560"/>
        </w:tabs>
        <w:ind w:firstLine="851"/>
        <w:jc w:val="both"/>
      </w:pPr>
      <w:r>
        <w:t xml:space="preserve">15. </w:t>
      </w:r>
      <w:r w:rsidR="00621E37">
        <w:t xml:space="preserve">Išaugo pamokų, vedamų kitose erdvėse  (už gimnazijos ir Pajūrio miestelio ribų) skaičius.  2017 m. tokių pamokų pravesta </w:t>
      </w:r>
      <w:r w:rsidR="00621E37" w:rsidRPr="000F1912">
        <w:t>13, 2018 m.</w:t>
      </w:r>
      <w:r w:rsidR="00E3787A" w:rsidRPr="000F1912">
        <w:t xml:space="preserve"> –</w:t>
      </w:r>
      <w:r w:rsidR="000F1912" w:rsidRPr="000F1912">
        <w:t xml:space="preserve"> 28, 2019 m. – 43.</w:t>
      </w:r>
      <w:r w:rsidR="00621E37">
        <w:t xml:space="preserve"> </w:t>
      </w:r>
      <w:r>
        <w:t>D</w:t>
      </w:r>
      <w:r w:rsidR="00621E37">
        <w:t>aug pamokų, kurias mokytojai veda gimnazijos lauko klasėje, kieme, išmaniojoje klasėje, skaitykloje, muziejuje.</w:t>
      </w:r>
    </w:p>
    <w:p w:rsidR="00621E37" w:rsidRDefault="003934EB" w:rsidP="003934EB">
      <w:pPr>
        <w:tabs>
          <w:tab w:val="left" w:pos="851"/>
          <w:tab w:val="left" w:pos="1560"/>
        </w:tabs>
        <w:jc w:val="both"/>
      </w:pPr>
      <w:r>
        <w:t xml:space="preserve">              16. </w:t>
      </w:r>
      <w:r w:rsidR="00621E37">
        <w:t xml:space="preserve">Gimnazijoje sudarytos sąlygos mokinių bendrosioms kompetencijoms ugdyti naudojantis edukacinėmis erdvėmis: aktų sale, </w:t>
      </w:r>
      <w:r>
        <w:t>šaudykla</w:t>
      </w:r>
      <w:r w:rsidR="00621E37">
        <w:t xml:space="preserve">, biblioteka, skaitykla, „Vilkiukų klubu“, lauko klasėmis, lauko aikštele. Šiose erdvėse vedamos pamokos, vyksta įvairūs konkursai, projektai, koncertai, kūrybinių darbų parodos, akcijos, sportinės varžybos. </w:t>
      </w:r>
    </w:p>
    <w:p w:rsidR="00621E37" w:rsidRDefault="003934EB" w:rsidP="003934EB">
      <w:pPr>
        <w:tabs>
          <w:tab w:val="left" w:pos="1560"/>
        </w:tabs>
        <w:ind w:firstLine="851"/>
        <w:jc w:val="both"/>
      </w:pPr>
      <w:r>
        <w:lastRenderedPageBreak/>
        <w:t xml:space="preserve">17. </w:t>
      </w:r>
      <w:r w:rsidR="003F22D0">
        <w:t>K</w:t>
      </w:r>
      <w:r w:rsidR="00621E37">
        <w:t>iekvienais mokslo metais parengiamas gimnazijos ugdymo planas, atsižvelgiant į mokinių poreikius, įgyvendinant valstybines švietimo programas. NMVA išorinio gimnazijos vertinimo metu  2017</w:t>
      </w:r>
      <w:r w:rsidR="003F22D0">
        <w:t>–</w:t>
      </w:r>
      <w:r w:rsidR="00621E37">
        <w:t>2018 m. m. ugdymo planą  įvertino kaip profesionaliai parengtą gimnazijos ugdymo planą.</w:t>
      </w:r>
    </w:p>
    <w:p w:rsidR="00621E37" w:rsidRPr="00EA7B1F" w:rsidRDefault="003934EB" w:rsidP="003934EB">
      <w:pPr>
        <w:tabs>
          <w:tab w:val="left" w:pos="1560"/>
        </w:tabs>
        <w:ind w:firstLine="851"/>
        <w:jc w:val="both"/>
      </w:pPr>
      <w:r>
        <w:t xml:space="preserve">18. </w:t>
      </w:r>
      <w:r w:rsidR="00621E37">
        <w:t xml:space="preserve">Pakeista dalykų ilgalaikių planų forma,  pagerėjo jų kokybė. Planai keliami į gimnazijos </w:t>
      </w:r>
      <w:r w:rsidR="003F22D0">
        <w:t>virtualią mokymosi aplinką (VMA)</w:t>
      </w:r>
      <w:r w:rsidR="00621E37">
        <w:t xml:space="preserve"> ir e-dienyną.</w:t>
      </w:r>
      <w:r w:rsidR="00F452CF">
        <w:t xml:space="preserve"> </w:t>
      </w:r>
      <w:r w:rsidR="00F452CF" w:rsidRPr="00EA7B1F">
        <w:t>P</w:t>
      </w:r>
      <w:r w:rsidR="00EA7B1F" w:rsidRPr="00EA7B1F">
        <w:t>atobulintos</w:t>
      </w:r>
      <w:r w:rsidR="00F452CF" w:rsidRPr="00EA7B1F">
        <w:t xml:space="preserve"> pritaikytų </w:t>
      </w:r>
      <w:r w:rsidR="00EA7B1F" w:rsidRPr="00EA7B1F">
        <w:t>programų,</w:t>
      </w:r>
      <w:r w:rsidR="00F452CF" w:rsidRPr="00EA7B1F">
        <w:t xml:space="preserve"> pasiekimų vertinimo form</w:t>
      </w:r>
      <w:r w:rsidR="00EA7B1F" w:rsidRPr="00EA7B1F">
        <w:t>os mokiniams, turintiems specialiųjų ugdymosi poreikių.</w:t>
      </w:r>
    </w:p>
    <w:p w:rsidR="003F22D0" w:rsidRDefault="003934EB" w:rsidP="003934EB">
      <w:pPr>
        <w:tabs>
          <w:tab w:val="left" w:pos="1560"/>
        </w:tabs>
        <w:ind w:firstLine="851"/>
        <w:jc w:val="both"/>
      </w:pPr>
      <w:r>
        <w:t xml:space="preserve">19. </w:t>
      </w:r>
      <w:r w:rsidR="00621E37">
        <w:t>Gabūs mokiniai skatinami dalyvauti mokyklinėse ir rajoninėse olimpiadose, konkursuose, skatinamas jų kūrybiškumas.</w:t>
      </w:r>
      <w:r w:rsidR="00FD3109">
        <w:t xml:space="preserve"> 2018–2019 m. m. Šilalės rajono dalykinėse olimpiadose ir konkursuose užimta 17 prizinių (I–III) vietų (8 prizinėmis vietomis daugiau negu 2017–2018 m. m.).</w:t>
      </w:r>
    </w:p>
    <w:p w:rsidR="00621E37" w:rsidRDefault="003934EB" w:rsidP="003934EB">
      <w:pPr>
        <w:tabs>
          <w:tab w:val="left" w:pos="851"/>
          <w:tab w:val="left" w:pos="1560"/>
        </w:tabs>
        <w:jc w:val="both"/>
      </w:pPr>
      <w:r>
        <w:t xml:space="preserve">             20. </w:t>
      </w:r>
      <w:r w:rsidR="00621E37">
        <w:t>2018</w:t>
      </w:r>
      <w:r w:rsidR="003F22D0">
        <w:t>–</w:t>
      </w:r>
      <w:r w:rsidR="00621E37">
        <w:t>2019</w:t>
      </w:r>
      <w:r w:rsidR="00E37DED">
        <w:t xml:space="preserve"> ir 2019– 2020</w:t>
      </w:r>
      <w:r w:rsidR="00621E37">
        <w:t xml:space="preserve"> m. m. I</w:t>
      </w:r>
      <w:r w:rsidR="003F22D0">
        <w:t>–</w:t>
      </w:r>
      <w:r w:rsidR="00621E37">
        <w:t>III g klasių mokiniai rengia pasiri</w:t>
      </w:r>
      <w:r w:rsidR="00E37DED">
        <w:t>nktų dalykų projektinius darbus, geriausi darbai mokslo metų pabaigoje pristatomi gimnazijos bendruomenei.</w:t>
      </w:r>
    </w:p>
    <w:p w:rsidR="003F22D0" w:rsidRDefault="003934EB" w:rsidP="003934EB">
      <w:pPr>
        <w:tabs>
          <w:tab w:val="left" w:pos="851"/>
          <w:tab w:val="left" w:pos="1560"/>
        </w:tabs>
        <w:jc w:val="both"/>
      </w:pPr>
      <w:r>
        <w:t xml:space="preserve">             21. </w:t>
      </w:r>
      <w:r w:rsidR="003F22D0">
        <w:t>S</w:t>
      </w:r>
      <w:r w:rsidR="00621E37">
        <w:t xml:space="preserve">iekiant kiekvieno mokinio asmeninės pažangos, patobulintas Šilalės r. Pajūrio Stanislovo </w:t>
      </w:r>
      <w:proofErr w:type="spellStart"/>
      <w:r w:rsidR="00621E37">
        <w:t>Biržiškio</w:t>
      </w:r>
      <w:proofErr w:type="spellEnd"/>
      <w:r w:rsidR="00621E37">
        <w:t xml:space="preserve"> gimnazijos mokinių asmeninės pažangos stebėjimo, fiksavimo, pagalbos mokiniui teikimo tvarkos aprašas: sukurtas skaitmeninis mokinio pažangos ir pasiekimų aplankas, su kuriuo supažindinti mokiniai ir mokytojai. Nuo 2019 m. vasario 1 dienos mokiniai jį pildo ir stebi savo pažangą.</w:t>
      </w:r>
    </w:p>
    <w:p w:rsidR="001A2233" w:rsidRPr="00EA7B1F" w:rsidRDefault="003934EB" w:rsidP="003934EB">
      <w:pPr>
        <w:tabs>
          <w:tab w:val="left" w:pos="851"/>
          <w:tab w:val="left" w:pos="1560"/>
        </w:tabs>
        <w:ind w:left="709"/>
        <w:jc w:val="both"/>
      </w:pPr>
      <w:r>
        <w:t xml:space="preserve"> 22. </w:t>
      </w:r>
      <w:r w:rsidR="00621E37" w:rsidRPr="00EA7B1F">
        <w:t>2,</w:t>
      </w:r>
      <w:r w:rsidR="00FD3109" w:rsidRPr="00EA7B1F">
        <w:t xml:space="preserve"> </w:t>
      </w:r>
      <w:r w:rsidR="00621E37" w:rsidRPr="00EA7B1F">
        <w:t>4,</w:t>
      </w:r>
      <w:r w:rsidR="00FD3109" w:rsidRPr="00EA7B1F">
        <w:t xml:space="preserve"> </w:t>
      </w:r>
      <w:r w:rsidR="00621E37" w:rsidRPr="00EA7B1F">
        <w:t>6 ir 8 klasių mokiniai kasmet dalyvauja NMPP</w:t>
      </w:r>
      <w:r>
        <w:t>:</w:t>
      </w:r>
    </w:p>
    <w:p w:rsidR="007961BF" w:rsidRDefault="003934EB" w:rsidP="003934EB">
      <w:pPr>
        <w:tabs>
          <w:tab w:val="left" w:pos="1701"/>
        </w:tabs>
        <w:ind w:firstLine="709"/>
        <w:jc w:val="both"/>
      </w:pPr>
      <w:r>
        <w:t xml:space="preserve"> 22.1. </w:t>
      </w:r>
      <w:r w:rsidR="00621E37" w:rsidRPr="00EA7B1F">
        <w:t>2018 m. rezultatai: lyginant 8  klasės mokinių pasiekimus su jų pasiekimais 6  klasėje, mokinių, pasiekusių aukštesnįjį matematikos lygį, skaičius išaugo  2,6 proc.,   skaitymo</w:t>
      </w:r>
      <w:r w:rsidR="00FD3109" w:rsidRPr="00EA7B1F">
        <w:t xml:space="preserve"> –</w:t>
      </w:r>
      <w:r w:rsidR="00621E37" w:rsidRPr="00EA7B1F">
        <w:t xml:space="preserve"> 20  proc., rašymo</w:t>
      </w:r>
      <w:r w:rsidR="00FD3109" w:rsidRPr="00EA7B1F">
        <w:t xml:space="preserve"> –</w:t>
      </w:r>
      <w:r w:rsidR="00621E37" w:rsidRPr="00EA7B1F">
        <w:t xml:space="preserve"> 7,9 proc. 6 klasės mokinių, pasiekusių skaitymo aukštesnįjį lygį, skaičius, lyginant su jų 4 klasės pasiekimais,  išaugo 4,9 proc.</w:t>
      </w:r>
    </w:p>
    <w:p w:rsidR="00FD3109" w:rsidRPr="007961BF" w:rsidRDefault="003934EB" w:rsidP="003934EB">
      <w:pPr>
        <w:tabs>
          <w:tab w:val="left" w:pos="1701"/>
        </w:tabs>
        <w:ind w:firstLine="851"/>
        <w:jc w:val="both"/>
      </w:pPr>
      <w:r>
        <w:t xml:space="preserve">22.2. </w:t>
      </w:r>
      <w:r w:rsidR="001A2233" w:rsidRPr="00EA7B1F">
        <w:t>2019</w:t>
      </w:r>
      <w:r w:rsidR="001A2233">
        <w:t xml:space="preserve"> metų </w:t>
      </w:r>
      <w:r w:rsidR="00FD3109">
        <w:t>Nacionalinio mokinių pasiekimų patikrinimo rezultatų analizė rodo, kad 4 klasės mokinių surinktų taškų dalis (proc.) pagal atskiras testuojamų dalykų turinio ir kognityvinių gebėjimų sritis yra aukščiau šalies pagrindinio lygio vidurkio. Matematikos, skaitymo, rašymo ir pasaulio pažinimo pasiekimų rezultatai aukštesni nei šalies vidurkis.</w:t>
      </w:r>
      <w:r w:rsidR="001A2233">
        <w:t xml:space="preserve"> </w:t>
      </w:r>
      <w:r w:rsidR="00FD3109">
        <w:t>Lyginant 6 klasės mokinių matematikos pasiekimus su šalies vidurkiu, jų pasiekimai yra didesni 3 proc. už šalies vidurkį, skaitymo – 13,9 proc., rašymo – 12,55 proc.</w:t>
      </w:r>
    </w:p>
    <w:p w:rsidR="00621E37" w:rsidRDefault="00D71637" w:rsidP="00D71637">
      <w:pPr>
        <w:tabs>
          <w:tab w:val="left" w:pos="851"/>
          <w:tab w:val="left" w:pos="1560"/>
        </w:tabs>
        <w:ind w:firstLine="851"/>
        <w:jc w:val="both"/>
      </w:pPr>
      <w:r>
        <w:t xml:space="preserve">23. </w:t>
      </w:r>
      <w:r w:rsidR="003F22D0">
        <w:t>Skaitykloje</w:t>
      </w:r>
      <w:r w:rsidR="001A2233">
        <w:t>, pradinių klasių korpuse</w:t>
      </w:r>
      <w:r w:rsidR="003F22D0">
        <w:t xml:space="preserve"> įkurt</w:t>
      </w:r>
      <w:r w:rsidR="001A2233">
        <w:t>os</w:t>
      </w:r>
      <w:r w:rsidR="003F22D0">
        <w:t xml:space="preserve"> Mokymosi svetainė</w:t>
      </w:r>
      <w:r w:rsidR="001A2233">
        <w:t>s</w:t>
      </w:r>
      <w:r w:rsidR="00621E37">
        <w:t>, kuri</w:t>
      </w:r>
      <w:r w:rsidR="001A2233">
        <w:t>os</w:t>
      </w:r>
      <w:r w:rsidR="006B6307">
        <w:t xml:space="preserve">e </w:t>
      </w:r>
      <w:r w:rsidR="001A2233">
        <w:t xml:space="preserve">pamokas </w:t>
      </w:r>
      <w:r w:rsidR="006B6307">
        <w:t>gali ruošti 1–</w:t>
      </w:r>
      <w:r w:rsidR="00621E37">
        <w:t xml:space="preserve">8 klasių mokiniai. </w:t>
      </w:r>
    </w:p>
    <w:p w:rsidR="00621E37" w:rsidRDefault="00D71637" w:rsidP="00D71637">
      <w:pPr>
        <w:tabs>
          <w:tab w:val="left" w:pos="1560"/>
        </w:tabs>
        <w:ind w:firstLine="851"/>
        <w:jc w:val="both"/>
      </w:pPr>
      <w:r>
        <w:t xml:space="preserve">24. </w:t>
      </w:r>
      <w:r w:rsidR="00AB07AB">
        <w:t>Po signalinių pusmečių, p</w:t>
      </w:r>
      <w:r w:rsidR="00621E37">
        <w:t>asibaigus mokslo metų pusmečiui, organizuojami pokalbiai su administracija, mokinių tėvais, dalykų mokytojais, socialine pedagoge, klasių auklėtojais ir vaikų tėvais. Aptariamos vaiko mokymosi sėkmės ir nesėkmės, išsiaiškinam</w:t>
      </w:r>
      <w:r w:rsidR="00AB07AB">
        <w:t>a</w:t>
      </w:r>
      <w:r w:rsidR="00621E37">
        <w:t xml:space="preserve">, kokia reikalinga pagalba, </w:t>
      </w:r>
      <w:r w:rsidR="00AB07AB">
        <w:t xml:space="preserve">numatomos  priemonės rezultatams pagerinti, </w:t>
      </w:r>
      <w:r w:rsidR="00621E37">
        <w:t>pildomas Pagalbos vaikui planas, su kuriuo supažindami tėvai ir mokiniai.</w:t>
      </w:r>
      <w:r w:rsidR="00AB07AB" w:rsidRPr="00AB07AB">
        <w:t xml:space="preserve"> </w:t>
      </w:r>
      <w:r w:rsidR="00AB07AB">
        <w:t>Pažangumo ir lankomumo rezultatai aptariami mokytojų tarybos posėdžiuose, panaudojami planuojant gimnazijos veiklas, rengiant ugdymo planą, planuojant ugdymo turinį.</w:t>
      </w:r>
    </w:p>
    <w:p w:rsidR="00621E37" w:rsidRDefault="00D71637" w:rsidP="00D71637">
      <w:pPr>
        <w:tabs>
          <w:tab w:val="left" w:pos="1560"/>
        </w:tabs>
        <w:ind w:firstLine="851"/>
        <w:jc w:val="both"/>
      </w:pPr>
      <w:r>
        <w:t xml:space="preserve">25. </w:t>
      </w:r>
      <w:r w:rsidR="00621E37">
        <w:t>Įrengta išmanioji klasė, kurioje pagal grafiką gali dirbti visų dalykų mokytojai. Organizuoti  mokymai mokytojams apie išmaniuosius įrenginius</w:t>
      </w:r>
      <w:r w:rsidR="006B6307">
        <w:t xml:space="preserve">. </w:t>
      </w:r>
      <w:r w:rsidR="00E37DED">
        <w:t>95–</w:t>
      </w:r>
      <w:r w:rsidR="00621E37">
        <w:t xml:space="preserve">97 proc. mokytojų naudojasi išmaniąja klase. </w:t>
      </w:r>
    </w:p>
    <w:p w:rsidR="00621E37" w:rsidRDefault="00D71637" w:rsidP="00D71637">
      <w:pPr>
        <w:tabs>
          <w:tab w:val="left" w:pos="1560"/>
        </w:tabs>
        <w:ind w:firstLine="851"/>
        <w:jc w:val="both"/>
      </w:pPr>
      <w:r>
        <w:t xml:space="preserve">26. </w:t>
      </w:r>
      <w:r w:rsidR="00621E37">
        <w:t xml:space="preserve">Organizuojami Protų mūšių </w:t>
      </w:r>
      <w:r w:rsidR="001A2233">
        <w:t xml:space="preserve">,,Pajūrio protai“ </w:t>
      </w:r>
      <w:r w:rsidR="00621E37">
        <w:t>turnyrai</w:t>
      </w:r>
      <w:r w:rsidR="001A2233">
        <w:t xml:space="preserve">, </w:t>
      </w:r>
      <w:r w:rsidR="00621E37">
        <w:t>skatinantys gerinti akademines žinias.</w:t>
      </w:r>
    </w:p>
    <w:p w:rsidR="00621E37" w:rsidRDefault="00D71637" w:rsidP="00D71637">
      <w:pPr>
        <w:tabs>
          <w:tab w:val="left" w:pos="1560"/>
        </w:tabs>
        <w:ind w:left="1191" w:hanging="340"/>
        <w:jc w:val="both"/>
      </w:pPr>
      <w:r>
        <w:t xml:space="preserve">27. </w:t>
      </w:r>
      <w:r w:rsidR="00621E37">
        <w:t>Parengta šachmatų programa pradinių</w:t>
      </w:r>
      <w:r w:rsidR="00AB07AB">
        <w:t xml:space="preserve"> ir 5–7 klasių</w:t>
      </w:r>
      <w:r w:rsidR="00621E37">
        <w:t xml:space="preserve"> mokiniams</w:t>
      </w:r>
      <w:r w:rsidR="00AB07AB">
        <w:t>.</w:t>
      </w:r>
    </w:p>
    <w:p w:rsidR="00621E37" w:rsidRDefault="00D71637" w:rsidP="00D71637">
      <w:pPr>
        <w:tabs>
          <w:tab w:val="left" w:pos="1560"/>
        </w:tabs>
        <w:ind w:firstLine="851"/>
        <w:jc w:val="both"/>
      </w:pPr>
      <w:r>
        <w:t xml:space="preserve">28. </w:t>
      </w:r>
      <w:r w:rsidR="00DB2FEC">
        <w:t xml:space="preserve">Kuriant ir plėtojant mokymąsi paremiančią lyderystę, </w:t>
      </w:r>
      <w:r w:rsidR="00621E37">
        <w:t>su mokytojais po pusmečio aptariamos jų savianalizės, mokytojai numato, ką tobulins, kaip tai įtakos jų dalykines kompetencijas ir ugdymo procesą.</w:t>
      </w:r>
    </w:p>
    <w:p w:rsidR="00621E37" w:rsidRDefault="00D71637" w:rsidP="00D71637">
      <w:pPr>
        <w:tabs>
          <w:tab w:val="left" w:pos="1560"/>
        </w:tabs>
        <w:ind w:firstLine="851"/>
        <w:jc w:val="both"/>
      </w:pPr>
      <w:r>
        <w:t xml:space="preserve">29. </w:t>
      </w:r>
      <w:r w:rsidR="00EB05C3">
        <w:t>Kiekvienų m</w:t>
      </w:r>
      <w:r w:rsidR="00621E37">
        <w:t>okslo metų pabaigoje atliekamas neformaliojo švietimo poreikių tyrimas. Išsiaiškinus poreikius ir suderinus su gimnazijos galimybėmis, sudaromas preliminarus neformaliojo švietimo formų sąrašas, kuris koreguojamas mokslo metų pradžioje. Kiekvienais mokslo metais neformaliajam švietimui skiriama apie 33</w:t>
      </w:r>
      <w:r w:rsidR="00EB05C3">
        <w:t>–</w:t>
      </w:r>
      <w:r w:rsidR="00621E37">
        <w:t>35 val., veikia 25</w:t>
      </w:r>
      <w:r w:rsidR="00EB05C3">
        <w:t>–</w:t>
      </w:r>
      <w:r w:rsidR="00621E37">
        <w:t>29 būreliai. Daugiausiai valandų skiriama sportiniams būreliams.</w:t>
      </w:r>
    </w:p>
    <w:p w:rsidR="00EB05C3" w:rsidRDefault="00C34EAA" w:rsidP="00C34EAA">
      <w:pPr>
        <w:tabs>
          <w:tab w:val="left" w:pos="1560"/>
        </w:tabs>
        <w:ind w:firstLine="851"/>
        <w:jc w:val="both"/>
      </w:pPr>
      <w:r>
        <w:lastRenderedPageBreak/>
        <w:t xml:space="preserve">30. </w:t>
      </w:r>
      <w:r w:rsidR="00621E37">
        <w:t>Naudojantis gimnazijos svetaine, TAMO dienynu,</w:t>
      </w:r>
      <w:r w:rsidR="00E37DED">
        <w:t xml:space="preserve"> gimnazijos socialiniu tinklu „</w:t>
      </w:r>
      <w:proofErr w:type="spellStart"/>
      <w:r w:rsidR="00E37DED">
        <w:t>Facebook</w:t>
      </w:r>
      <w:proofErr w:type="spellEnd"/>
      <w:r w:rsidR="00E37DED">
        <w:t>“</w:t>
      </w:r>
      <w:r w:rsidR="00621E37">
        <w:t xml:space="preserve"> mokinių tėvai informuojami apie neformaliojo švietimo galimybes gim</w:t>
      </w:r>
      <w:r w:rsidR="00EB05C3">
        <w:t xml:space="preserve">nazijoje. Skatinama </w:t>
      </w:r>
      <w:proofErr w:type="spellStart"/>
      <w:r w:rsidR="00EB05C3">
        <w:t>savanorystė</w:t>
      </w:r>
      <w:proofErr w:type="spellEnd"/>
      <w:r w:rsidR="00EB05C3">
        <w:t>.</w:t>
      </w:r>
      <w:r w:rsidR="00621E37">
        <w:t xml:space="preserve"> Neformaliojo švietimo rezultatai viešinami gimnazijos interneto svetainėje </w:t>
      </w:r>
      <w:hyperlink r:id="rId9" w:history="1">
        <w:r w:rsidR="00EA7B1F" w:rsidRPr="00E62BCD">
          <w:rPr>
            <w:rStyle w:val="Hipersaitas"/>
            <w:color w:val="000000" w:themeColor="text1"/>
            <w:u w:val="none"/>
          </w:rPr>
          <w:t>www.pajuris.silale.lm.lt</w:t>
        </w:r>
      </w:hyperlink>
      <w:r w:rsidR="00621E37" w:rsidRPr="00E62BCD">
        <w:rPr>
          <w:color w:val="000000" w:themeColor="text1"/>
        </w:rPr>
        <w:t>,</w:t>
      </w:r>
      <w:r w:rsidR="00621E37">
        <w:t xml:space="preserve"> gimnazijos socialiniame tinkle „</w:t>
      </w:r>
      <w:proofErr w:type="spellStart"/>
      <w:r w:rsidR="00621E37">
        <w:t>Facebook</w:t>
      </w:r>
      <w:proofErr w:type="spellEnd"/>
      <w:r w:rsidR="00621E37">
        <w:t xml:space="preserve">“, stende „Mes jais didžiuojamės“. </w:t>
      </w:r>
    </w:p>
    <w:p w:rsidR="00621E37" w:rsidRDefault="00C34EAA" w:rsidP="00C34EAA">
      <w:pPr>
        <w:tabs>
          <w:tab w:val="left" w:pos="1560"/>
        </w:tabs>
        <w:ind w:firstLine="851"/>
        <w:jc w:val="both"/>
      </w:pPr>
      <w:r>
        <w:t xml:space="preserve">31. </w:t>
      </w:r>
      <w:r w:rsidR="00621E37">
        <w:t>Per valstybinių švenčių minėjimus ir mokslo metų pabaigoje mokiniai, pasiekę geriausių rezultatų, apdovanojami direktoriaus padėkomis ir suvenyrais.</w:t>
      </w:r>
    </w:p>
    <w:p w:rsidR="00621E37" w:rsidRDefault="00C34EAA" w:rsidP="00C34EAA">
      <w:pPr>
        <w:tabs>
          <w:tab w:val="left" w:pos="851"/>
          <w:tab w:val="left" w:pos="1560"/>
        </w:tabs>
        <w:jc w:val="both"/>
      </w:pPr>
      <w:r>
        <w:t xml:space="preserve">              32. </w:t>
      </w:r>
      <w:r w:rsidR="00621E37">
        <w:t>Rengiamos  mokinių kūrybinių darbų parodos,  skatinama mokinių saviraiška ir kūryba, mokiniai įtraukiami į gimnazijos erdvių dekoravimą (gimnazijos įėjimas į laiptinę, „Vilkiukų klubas“, mokslinė laboratorija, langų puošyba).</w:t>
      </w:r>
    </w:p>
    <w:p w:rsidR="00621E37" w:rsidRDefault="00C34EAA" w:rsidP="00C34EAA">
      <w:pPr>
        <w:tabs>
          <w:tab w:val="left" w:pos="1560"/>
        </w:tabs>
        <w:ind w:firstLine="851"/>
        <w:jc w:val="both"/>
      </w:pPr>
      <w:r>
        <w:t xml:space="preserve">33. </w:t>
      </w:r>
      <w:r w:rsidR="00EB05C3">
        <w:t>M</w:t>
      </w:r>
      <w:r w:rsidR="00621E37">
        <w:t xml:space="preserve">inint Atkurtos Lietuvos Šimtmetį, organizuota akcija „Tautinės juostos pynimas“, pasiektas  ilgiausios tautinės </w:t>
      </w:r>
      <w:proofErr w:type="spellStart"/>
      <w:r w:rsidR="00621E37">
        <w:t>kaišytinės</w:t>
      </w:r>
      <w:proofErr w:type="spellEnd"/>
      <w:r w:rsidR="00621E37">
        <w:t xml:space="preserve"> juostos</w:t>
      </w:r>
      <w:r w:rsidR="00950408">
        <w:t xml:space="preserve"> </w:t>
      </w:r>
      <w:r w:rsidR="00950408" w:rsidRPr="009F7556">
        <w:t>Lietuvos</w:t>
      </w:r>
      <w:r w:rsidR="00621E37">
        <w:t xml:space="preserve"> rekordas.  Į veiklą buvo įtraukta gimnazijos ir miestelio bendruomenė, kitos šalies ir užsienio  mokyklos.</w:t>
      </w:r>
    </w:p>
    <w:p w:rsidR="00621E37" w:rsidRDefault="00C34EAA" w:rsidP="00C34EAA">
      <w:pPr>
        <w:tabs>
          <w:tab w:val="left" w:pos="851"/>
          <w:tab w:val="left" w:pos="1560"/>
        </w:tabs>
        <w:jc w:val="both"/>
      </w:pPr>
      <w:r>
        <w:t xml:space="preserve">              34. </w:t>
      </w:r>
      <w:r w:rsidR="00621E37">
        <w:t>Organizuotos pažintinės mokinių vasaros poilsio stovyklos, pėsčiųjų ir dviračių žygiai, aplankant istorinius, kultūrinius Pajūrio krašto, rajono ir Lietuvos objektus, tradiciniai bėgimai aplink Pajūrį.</w:t>
      </w:r>
    </w:p>
    <w:p w:rsidR="00621E37" w:rsidRDefault="00C34EAA" w:rsidP="00C34EAA">
      <w:pPr>
        <w:tabs>
          <w:tab w:val="left" w:pos="1560"/>
        </w:tabs>
        <w:ind w:firstLine="851"/>
        <w:jc w:val="both"/>
      </w:pPr>
      <w:r>
        <w:t xml:space="preserve">35. </w:t>
      </w:r>
      <w:r w:rsidR="00621E37" w:rsidRPr="00D02213">
        <w:t>Kiekvienais metais vyksta</w:t>
      </w:r>
      <w:r w:rsidR="00621E37">
        <w:t xml:space="preserve"> Laisvės gynėjų dienos, Vasario 16-osios, Kovo 11-osios minėjimai,  organizuojamos Mokslo ir žinių dienos, Tarptautinės mokytojo dienos šventės, Kalėdinis karnavalas, Šimtadienio, Paskutinio skambučio, Mokslo metų užbaigimo, Brandos atestatų įteikimo ir kt. šventės.</w:t>
      </w:r>
    </w:p>
    <w:p w:rsidR="00621E37" w:rsidRDefault="00C34EAA" w:rsidP="00E62BCD">
      <w:pPr>
        <w:tabs>
          <w:tab w:val="left" w:pos="851"/>
          <w:tab w:val="left" w:pos="1560"/>
        </w:tabs>
        <w:jc w:val="both"/>
      </w:pPr>
      <w:r>
        <w:t xml:space="preserve">              36. </w:t>
      </w:r>
      <w:r w:rsidR="00621E37">
        <w:t xml:space="preserve">2019 m. gimnazija įsigijo </w:t>
      </w:r>
      <w:r w:rsidR="00EB05C3">
        <w:t>lazerines graviravimo-pjovimo stakle</w:t>
      </w:r>
      <w:r w:rsidR="00EB05C3" w:rsidRPr="00EB05C3">
        <w:t>s</w:t>
      </w:r>
      <w:r w:rsidR="00621E37">
        <w:t>, kuri</w:t>
      </w:r>
      <w:r w:rsidR="00EB05C3">
        <w:t>os naudojamo</w:t>
      </w:r>
      <w:r w:rsidR="00621E37">
        <w:t xml:space="preserve">s </w:t>
      </w:r>
      <w:r w:rsidR="00EB05C3">
        <w:t>a</w:t>
      </w:r>
      <w:r w:rsidR="00621E37">
        <w:t>utentiškiems suvenyrams, medaliams gaminti.</w:t>
      </w:r>
      <w:r w:rsidR="00EB05C3">
        <w:t xml:space="preserve"> </w:t>
      </w:r>
      <w:r w:rsidR="00621E37">
        <w:t xml:space="preserve">Suvenyrai  dovanojami gimnazijos svečiams, įteikiami puikiai ir labai gerai besimokantiems mokiniams, olimpiadų, konkursų nugalėtojams, mokytojams, kurių ugdytiniai pasiekė puikių </w:t>
      </w:r>
      <w:proofErr w:type="spellStart"/>
      <w:r w:rsidR="00621E37">
        <w:t>ugdymo(si</w:t>
      </w:r>
      <w:proofErr w:type="spellEnd"/>
      <w:r w:rsidR="00621E37">
        <w:t>) rezultatų, padeda reprezentuoti gimnaziją.</w:t>
      </w:r>
    </w:p>
    <w:p w:rsidR="00621E37" w:rsidRDefault="00E62BCD" w:rsidP="00E62BCD">
      <w:pPr>
        <w:tabs>
          <w:tab w:val="left" w:pos="1560"/>
        </w:tabs>
        <w:ind w:firstLine="851"/>
        <w:jc w:val="both"/>
      </w:pPr>
      <w:r>
        <w:t xml:space="preserve">37. </w:t>
      </w:r>
      <w:r w:rsidR="00621E37" w:rsidRPr="00D02213">
        <w:t>Gimnazijoje</w:t>
      </w:r>
      <w:r w:rsidR="00621E37">
        <w:t xml:space="preserve"> dažnai lankosi  buvę mokiniai: vyksta pokalbiai su mokiniais profesijos pasirinkimo, pozityvios veiklos temomis, dalijimasis sėkmės istorijomis.</w:t>
      </w:r>
    </w:p>
    <w:p w:rsidR="00621E37" w:rsidRDefault="00E62BCD" w:rsidP="00E62BCD">
      <w:pPr>
        <w:tabs>
          <w:tab w:val="left" w:pos="1560"/>
        </w:tabs>
        <w:ind w:left="709" w:firstLine="142"/>
        <w:jc w:val="both"/>
      </w:pPr>
      <w:r>
        <w:t xml:space="preserve">38. </w:t>
      </w:r>
      <w:r w:rsidR="00621E37">
        <w:t>Socialiniame tinkle bendradarbiaujama  su  „</w:t>
      </w:r>
      <w:proofErr w:type="spellStart"/>
      <w:r w:rsidR="00621E37">
        <w:t>Alumni</w:t>
      </w:r>
      <w:proofErr w:type="spellEnd"/>
      <w:r w:rsidR="00621E37">
        <w:t>“ grupe.</w:t>
      </w:r>
    </w:p>
    <w:p w:rsidR="00621E37" w:rsidRDefault="00E62BCD" w:rsidP="00E62BCD">
      <w:pPr>
        <w:tabs>
          <w:tab w:val="left" w:pos="1560"/>
        </w:tabs>
        <w:ind w:firstLine="851"/>
        <w:jc w:val="both"/>
      </w:pPr>
      <w:r>
        <w:t xml:space="preserve">39. </w:t>
      </w:r>
      <w:r w:rsidR="00621E37">
        <w:t>Apie gimnazijos veiklą gimnazijos bendruomenė informuojama straipsniais, skelbimais rajoninėje ir respublikinėje  spaudoje, gimnazijos interneto svetainėje, gimnazijos socialiniame tinkle „</w:t>
      </w:r>
      <w:proofErr w:type="spellStart"/>
      <w:r w:rsidR="00621E37">
        <w:t>Facebook</w:t>
      </w:r>
      <w:proofErr w:type="spellEnd"/>
      <w:r w:rsidR="00621E37">
        <w:t>“,  virtualioje mokymosi aplinkoje, elektroniniame dienyne.</w:t>
      </w:r>
    </w:p>
    <w:p w:rsidR="00621E37" w:rsidRDefault="00E62BCD" w:rsidP="00E62BCD">
      <w:pPr>
        <w:tabs>
          <w:tab w:val="left" w:pos="1560"/>
        </w:tabs>
        <w:ind w:firstLine="851"/>
        <w:jc w:val="both"/>
      </w:pPr>
      <w:r>
        <w:t xml:space="preserve">40. </w:t>
      </w:r>
      <w:r w:rsidR="00621E37">
        <w:t>Vien gimnazijos svetainėje per mok</w:t>
      </w:r>
      <w:r w:rsidR="00E37DED">
        <w:t>slo metus  patalpinama apie 150–</w:t>
      </w:r>
      <w:r w:rsidR="00621E37">
        <w:t xml:space="preserve">160  žinučių,  skelbimų ir sveikinimų, „Šilalės artojuje“  per  2017,  </w:t>
      </w:r>
      <w:r w:rsidR="00621E37" w:rsidRPr="00EB05C3">
        <w:t>2018 m. –  apie 40,</w:t>
      </w:r>
      <w:r w:rsidR="00621E37">
        <w:t xml:space="preserve"> </w:t>
      </w:r>
      <w:r w:rsidR="00EB05C3" w:rsidRPr="00E62BCD">
        <w:rPr>
          <w:color w:val="000000" w:themeColor="text1"/>
        </w:rPr>
        <w:t xml:space="preserve">2019 m. </w:t>
      </w:r>
      <w:r w:rsidR="00ED732E" w:rsidRPr="00E62BCD">
        <w:rPr>
          <w:color w:val="000000" w:themeColor="text1"/>
        </w:rPr>
        <w:t>–</w:t>
      </w:r>
      <w:r w:rsidR="00EB05C3" w:rsidRPr="00E62BCD">
        <w:rPr>
          <w:color w:val="000000" w:themeColor="text1"/>
        </w:rPr>
        <w:t xml:space="preserve"> </w:t>
      </w:r>
      <w:r w:rsidR="00ED732E" w:rsidRPr="00E62BCD">
        <w:rPr>
          <w:color w:val="000000" w:themeColor="text1"/>
        </w:rPr>
        <w:t>10,</w:t>
      </w:r>
      <w:r w:rsidR="00621E37" w:rsidRPr="00E62BCD">
        <w:rPr>
          <w:color w:val="000000" w:themeColor="text1"/>
        </w:rPr>
        <w:t xml:space="preserve"> </w:t>
      </w:r>
      <w:r w:rsidR="00621E37">
        <w:t>„Trimite“ – 10.</w:t>
      </w:r>
    </w:p>
    <w:p w:rsidR="00621E37" w:rsidRDefault="00E62BCD" w:rsidP="00E62BCD">
      <w:pPr>
        <w:tabs>
          <w:tab w:val="left" w:pos="1560"/>
        </w:tabs>
        <w:ind w:firstLine="851"/>
        <w:jc w:val="both"/>
      </w:pPr>
      <w:r>
        <w:t xml:space="preserve">41. </w:t>
      </w:r>
      <w:r w:rsidR="00621E37">
        <w:t xml:space="preserve">2017 m. toliau buvo vykdoma mokinių ir mokytojų mainų programa su Vilniaus Vytauto Didžiojo gimnazija. Balandžio mėn. mūsų gimnazijos mokiniai ir mokytojai savaitę viešėjo Vilniaus Vytauto Didžiojo gimnazijoje, lankėsi pamokose, dalyvavo visuomeninėje veikloje, vasarą vilniškiai Pajūryje kartu su mūsų gimnazijos mokiniais dalyvavo stovykloje „Noriu pažinti“. </w:t>
      </w:r>
      <w:r w:rsidR="009F7556">
        <w:t xml:space="preserve">2018 m. – </w:t>
      </w:r>
      <w:r w:rsidR="009F7556" w:rsidRPr="009F7556">
        <w:t>„Gėlėtos vasaros miks</w:t>
      </w:r>
      <w:r w:rsidR="009F7556">
        <w:t>as“</w:t>
      </w:r>
      <w:r w:rsidR="009F7556" w:rsidRPr="009F7556">
        <w:t>.</w:t>
      </w:r>
      <w:r w:rsidR="009F7556">
        <w:t xml:space="preserve"> </w:t>
      </w:r>
      <w:r w:rsidR="00621E37">
        <w:t xml:space="preserve">Parengtas stendas su mainų programos nuotraukomis, kuris kabo prie įėjimo į laiptinę. </w:t>
      </w:r>
    </w:p>
    <w:p w:rsidR="00ED732E" w:rsidRDefault="00E62BCD" w:rsidP="00E62BCD">
      <w:pPr>
        <w:tabs>
          <w:tab w:val="left" w:pos="1560"/>
        </w:tabs>
        <w:ind w:firstLine="851"/>
        <w:jc w:val="both"/>
      </w:pPr>
      <w:r>
        <w:t xml:space="preserve">42. </w:t>
      </w:r>
      <w:r w:rsidR="00EB05C3">
        <w:t>A</w:t>
      </w:r>
      <w:r w:rsidR="00621E37">
        <w:t xml:space="preserve">ktyviai veikė Vaiko gerovės komisija, vykdomos  gyvenimo įgūdžių ugdymo, alkoholio, tabako prevencijos programos. Didelis dėmesys skiriamas socialiniam, </w:t>
      </w:r>
      <w:r w:rsidR="00E37DED">
        <w:t>emociniam intelektui lavinti. 5–</w:t>
      </w:r>
      <w:r w:rsidR="00621E37">
        <w:t>8 klasėse vykdoma programa „Gyvai“.  2019 m. pradėta vykdyti LIONS QUEST programa „Rakta</w:t>
      </w:r>
      <w:r w:rsidR="00EB05C3">
        <w:t xml:space="preserve">i į sėkmę“ I g klasės mokiniams. </w:t>
      </w:r>
      <w:r w:rsidR="00621E37">
        <w:t xml:space="preserve">Vyko „Sniego gniūžtės“ </w:t>
      </w:r>
      <w:r w:rsidR="00EB05C3">
        <w:t>ir ,,</w:t>
      </w:r>
      <w:proofErr w:type="spellStart"/>
      <w:r w:rsidR="00EB05C3">
        <w:t>Snaigutės</w:t>
      </w:r>
      <w:proofErr w:type="spellEnd"/>
      <w:r w:rsidR="00EB05C3">
        <w:t xml:space="preserve">“ </w:t>
      </w:r>
      <w:r w:rsidR="00621E37">
        <w:t>užsiėmimai.</w:t>
      </w:r>
      <w:r w:rsidR="00ED732E">
        <w:t xml:space="preserve"> </w:t>
      </w:r>
      <w:r w:rsidR="00ED732E" w:rsidRPr="00ED732E">
        <w:t xml:space="preserve">Ši komisija padėjo mokiniams geriau integruotis į ugdymo procesą, spręsti lankomumo, elgesio, socialines problemas. Organizuotos akcijos: ,,Kraujo donorystė“, ,,Nenurašyk, o palaikyk“, skirta pasaulinei </w:t>
      </w:r>
      <w:proofErr w:type="spellStart"/>
      <w:r w:rsidR="00ED732E" w:rsidRPr="00ED732E">
        <w:t>Dauno</w:t>
      </w:r>
      <w:proofErr w:type="spellEnd"/>
      <w:r w:rsidR="00ED732E" w:rsidRPr="00ED732E">
        <w:t xml:space="preserve"> sindromo dienai paminėti</w:t>
      </w:r>
      <w:r w:rsidR="00E369B7">
        <w:t>.</w:t>
      </w:r>
      <w:r w:rsidR="00ED732E" w:rsidRPr="00ED732E">
        <w:t xml:space="preserve"> Sprendžiant mokinių, turinčių emocijų ir elgesio sutrikimų, bendradarbiauta su ,,Diemedžio“, Plungės specialiojo ugdymo centrais, Jurbarko, Šilalės švietimo pagalbos tarnybos specialistais, išanalizuoti ir aptarti </w:t>
      </w:r>
      <w:r w:rsidR="00ED732E">
        <w:t>8</w:t>
      </w:r>
      <w:r w:rsidR="00ED732E" w:rsidRPr="00ED732E">
        <w:t xml:space="preserve"> mokinių atvejai, parengti mokinių stebėjimo planai, numatyti būdai pagalbai teikti.</w:t>
      </w:r>
    </w:p>
    <w:p w:rsidR="00621E37" w:rsidRDefault="00E62BCD" w:rsidP="00E62BCD">
      <w:pPr>
        <w:tabs>
          <w:tab w:val="left" w:pos="1560"/>
        </w:tabs>
        <w:ind w:firstLine="851"/>
        <w:jc w:val="both"/>
      </w:pPr>
      <w:r>
        <w:t xml:space="preserve">43. </w:t>
      </w:r>
      <w:r w:rsidR="00621E37">
        <w:t xml:space="preserve">Kasmet  gruodžio mėnesį  atliekamas gimnazijos mikroklimato  tyrimas, duomenys pateikiami NMVA,  analizuojami mokytojų ir gimnazijos  tarybų posėdžiuose, skelbiami gimnazijos svetainėje,  naudojami veiklai gerinti. </w:t>
      </w:r>
    </w:p>
    <w:p w:rsidR="00621E37" w:rsidRDefault="00E62BCD" w:rsidP="00E62BCD">
      <w:pPr>
        <w:tabs>
          <w:tab w:val="left" w:pos="1560"/>
        </w:tabs>
        <w:ind w:firstLine="851"/>
        <w:jc w:val="both"/>
      </w:pPr>
      <w:r>
        <w:lastRenderedPageBreak/>
        <w:t xml:space="preserve">44. </w:t>
      </w:r>
      <w:r w:rsidR="00621E37">
        <w:t>Mokslo metų pradžioje mokiniai pasirašytinai supažindinami su gimnazijos darbo tvarkos taisyklėmis, kitomis tvarkomis.</w:t>
      </w:r>
    </w:p>
    <w:p w:rsidR="000219B7" w:rsidRPr="000219B7" w:rsidRDefault="00E62BCD" w:rsidP="00E62BCD">
      <w:pPr>
        <w:tabs>
          <w:tab w:val="left" w:pos="1560"/>
        </w:tabs>
        <w:ind w:firstLine="851"/>
        <w:jc w:val="both"/>
      </w:pPr>
      <w:r>
        <w:t xml:space="preserve">45. </w:t>
      </w:r>
      <w:r w:rsidR="000219B7" w:rsidRPr="000219B7">
        <w:t>Įkurtos naujos edukacinės erdvės</w:t>
      </w:r>
      <w:r w:rsidR="00E369B7">
        <w:t xml:space="preserve"> </w:t>
      </w:r>
      <w:r w:rsidR="000219B7" w:rsidRPr="000219B7">
        <w:t xml:space="preserve">– laboratorija, išmaniosios grindys ikimokyklinukams, </w:t>
      </w:r>
      <w:proofErr w:type="spellStart"/>
      <w:r w:rsidR="000219B7" w:rsidRPr="000219B7">
        <w:t>priešmokykli</w:t>
      </w:r>
      <w:r w:rsidR="000219B7">
        <w:t>nukams</w:t>
      </w:r>
      <w:proofErr w:type="spellEnd"/>
      <w:r w:rsidR="000219B7">
        <w:t xml:space="preserve"> ir pradinukams, netradici</w:t>
      </w:r>
      <w:r w:rsidR="000219B7" w:rsidRPr="000219B7">
        <w:t>nė biblioteka ,,Kn</w:t>
      </w:r>
      <w:r w:rsidR="000219B7">
        <w:t xml:space="preserve">ygų namelis“, aktyvaus judėjimo erdvė. </w:t>
      </w:r>
      <w:r w:rsidR="000219B7" w:rsidRPr="000219B7">
        <w:t xml:space="preserve">  </w:t>
      </w:r>
    </w:p>
    <w:p w:rsidR="00621E37" w:rsidRDefault="00E62BCD" w:rsidP="00E62BCD">
      <w:pPr>
        <w:tabs>
          <w:tab w:val="left" w:pos="1560"/>
        </w:tabs>
        <w:ind w:firstLine="851"/>
        <w:jc w:val="both"/>
      </w:pPr>
      <w:r>
        <w:t xml:space="preserve">46. </w:t>
      </w:r>
      <w:r w:rsidR="00621E37" w:rsidRPr="000219B7">
        <w:t>Įrengta saugumo</w:t>
      </w:r>
      <w:r w:rsidR="00621E37">
        <w:t xml:space="preserve"> reikalavimus atitinkanti sporto aikštelė ikimokyklinio ugdymo grupių ugdytiniams, lauko teniso aikštelė, „Vilkiukų klubas“ praturtintas šiuolaikiškais jaunimui skirtais baldais (</w:t>
      </w:r>
      <w:proofErr w:type="spellStart"/>
      <w:r w:rsidR="00621E37">
        <w:t>sėdmaišiais</w:t>
      </w:r>
      <w:proofErr w:type="spellEnd"/>
      <w:r w:rsidR="00621E37">
        <w:t xml:space="preserve">), įrengta erdvė pradinukams „Pradinukų svetainė“. Gimnazijos meistrai pagamino stalą ir suoliukus, pritaikytus pradinių klasių mokiniams. Šioje svetainėje mokiniai gali žaisti stalo žaidimus, ruošti namų darbus, skaityti knygas, ilsėtis. </w:t>
      </w:r>
    </w:p>
    <w:p w:rsidR="00B37128" w:rsidRDefault="00B37128" w:rsidP="00B37128">
      <w:pPr>
        <w:pStyle w:val="Sraopastraipa"/>
      </w:pPr>
    </w:p>
    <w:p w:rsidR="00B37128" w:rsidRPr="00B37128" w:rsidRDefault="00B37128" w:rsidP="00AD1109">
      <w:pPr>
        <w:pStyle w:val="Sraopastraipa"/>
        <w:ind w:left="0"/>
        <w:jc w:val="center"/>
        <w:rPr>
          <w:b/>
        </w:rPr>
      </w:pPr>
      <w:r w:rsidRPr="00B37128">
        <w:rPr>
          <w:b/>
        </w:rPr>
        <w:t>VII SKYRIUS</w:t>
      </w:r>
    </w:p>
    <w:p w:rsidR="00B37128" w:rsidRPr="00B37128" w:rsidRDefault="00B37128" w:rsidP="00AD1109">
      <w:pPr>
        <w:pStyle w:val="Sraopastraipa"/>
        <w:ind w:left="0"/>
        <w:jc w:val="center"/>
        <w:rPr>
          <w:b/>
        </w:rPr>
      </w:pPr>
      <w:r w:rsidRPr="00B37128">
        <w:rPr>
          <w:b/>
        </w:rPr>
        <w:t>PEST ANALIZĖ</w:t>
      </w:r>
    </w:p>
    <w:p w:rsidR="00B37128" w:rsidRPr="00FD4C00" w:rsidRDefault="00B37128" w:rsidP="00B37128">
      <w:pPr>
        <w:pStyle w:val="Sraopastraipa"/>
      </w:pPr>
    </w:p>
    <w:p w:rsidR="00AD1109" w:rsidRPr="00117546" w:rsidRDefault="00117546" w:rsidP="00117546">
      <w:pPr>
        <w:tabs>
          <w:tab w:val="left" w:pos="1560"/>
        </w:tabs>
        <w:ind w:left="1191" w:hanging="340"/>
        <w:jc w:val="both"/>
        <w:rPr>
          <w:b/>
        </w:rPr>
      </w:pPr>
      <w:r w:rsidRPr="00117546">
        <w:t>47.</w:t>
      </w:r>
      <w:r>
        <w:rPr>
          <w:b/>
        </w:rPr>
        <w:t xml:space="preserve"> </w:t>
      </w:r>
      <w:r w:rsidR="00B37128" w:rsidRPr="00117546">
        <w:rPr>
          <w:b/>
        </w:rPr>
        <w:t>Politiniai – teisiniai veiksniai:</w:t>
      </w:r>
    </w:p>
    <w:p w:rsidR="00621E37" w:rsidRPr="00AD1109" w:rsidRDefault="00621E37" w:rsidP="00AD1109">
      <w:pPr>
        <w:tabs>
          <w:tab w:val="left" w:pos="1560"/>
        </w:tabs>
        <w:jc w:val="both"/>
        <w:rPr>
          <w:b/>
        </w:rPr>
      </w:pPr>
    </w:p>
    <w:tbl>
      <w:tblPr>
        <w:tblStyle w:val="Lentelstinklelis"/>
        <w:tblW w:w="0" w:type="auto"/>
        <w:tblLook w:val="04A0" w:firstRow="1" w:lastRow="0" w:firstColumn="1" w:lastColumn="0" w:noHBand="0" w:noVBand="1"/>
      </w:tblPr>
      <w:tblGrid>
        <w:gridCol w:w="4814"/>
        <w:gridCol w:w="4814"/>
      </w:tblGrid>
      <w:tr w:rsidR="00B37128" w:rsidTr="00B37128">
        <w:tc>
          <w:tcPr>
            <w:tcW w:w="4814" w:type="dxa"/>
          </w:tcPr>
          <w:p w:rsidR="00B37128" w:rsidRPr="00ED732E" w:rsidRDefault="00B37128" w:rsidP="00B37128">
            <w:pPr>
              <w:rPr>
                <w:b/>
              </w:rPr>
            </w:pPr>
            <w:r w:rsidRPr="00ED732E">
              <w:rPr>
                <w:b/>
              </w:rPr>
              <w:t xml:space="preserve">Galimybės </w:t>
            </w:r>
          </w:p>
        </w:tc>
        <w:tc>
          <w:tcPr>
            <w:tcW w:w="4814" w:type="dxa"/>
          </w:tcPr>
          <w:p w:rsidR="00B37128" w:rsidRPr="00ED732E" w:rsidRDefault="00B37128" w:rsidP="00B37128">
            <w:pPr>
              <w:rPr>
                <w:b/>
              </w:rPr>
            </w:pPr>
            <w:r w:rsidRPr="00ED732E">
              <w:rPr>
                <w:b/>
              </w:rPr>
              <w:t>Grėsmės</w:t>
            </w:r>
          </w:p>
        </w:tc>
      </w:tr>
      <w:tr w:rsidR="000219B7" w:rsidTr="00B37128">
        <w:tc>
          <w:tcPr>
            <w:tcW w:w="4814" w:type="dxa"/>
            <w:vMerge w:val="restart"/>
          </w:tcPr>
          <w:p w:rsidR="000219B7" w:rsidRDefault="005E1E2F" w:rsidP="00B37128">
            <w:r>
              <w:t xml:space="preserve">Gimnazija – </w:t>
            </w:r>
            <w:r w:rsidR="000219B7" w:rsidRPr="00B37128">
              <w:t xml:space="preserve">biudžetinė savivaldybės įstaiga, teikianti švietimo paslaugas ir savo veiklą grindžianti LR Konstitucija, </w:t>
            </w:r>
            <w:r w:rsidR="000219B7">
              <w:t xml:space="preserve">LR Seimo, Vyriausybės, Švietimo, </w:t>
            </w:r>
            <w:r w:rsidR="000219B7" w:rsidRPr="00B37128">
              <w:t>mokslo</w:t>
            </w:r>
            <w:r w:rsidR="000219B7">
              <w:t xml:space="preserve"> ir sporto</w:t>
            </w:r>
            <w:r w:rsidR="000219B7" w:rsidRPr="00B37128">
              <w:t xml:space="preserve"> ministerijos, Šilalės r. savivaldybės tarybos sprendimais, gimnazijos vidaus tvarką reglamentuojančiais dokumentais ir kitais teisės aktais.</w:t>
            </w:r>
          </w:p>
        </w:tc>
        <w:tc>
          <w:tcPr>
            <w:tcW w:w="4814" w:type="dxa"/>
          </w:tcPr>
          <w:p w:rsidR="000219B7" w:rsidRPr="00667654" w:rsidRDefault="000219B7" w:rsidP="00117546">
            <w:r w:rsidRPr="00B37128">
              <w:t>Mokytojų specialistų trūkumas, žemas mokytojo profesijos prestižas.</w:t>
            </w:r>
          </w:p>
        </w:tc>
      </w:tr>
      <w:tr w:rsidR="000219B7" w:rsidTr="00B37128">
        <w:tc>
          <w:tcPr>
            <w:tcW w:w="4814" w:type="dxa"/>
            <w:vMerge/>
          </w:tcPr>
          <w:p w:rsidR="000219B7" w:rsidRPr="00B37128" w:rsidRDefault="000219B7" w:rsidP="00B37128"/>
        </w:tc>
        <w:tc>
          <w:tcPr>
            <w:tcW w:w="4814" w:type="dxa"/>
          </w:tcPr>
          <w:p w:rsidR="000219B7" w:rsidRPr="00B37128" w:rsidRDefault="000219B7" w:rsidP="00B37128">
            <w:r>
              <w:t xml:space="preserve">Neaiškūs </w:t>
            </w:r>
            <w:r w:rsidRPr="00667654">
              <w:t>susitarimai švietimo klausimais</w:t>
            </w:r>
            <w:r>
              <w:t xml:space="preserve"> </w:t>
            </w:r>
            <w:r>
              <w:rPr>
                <w:sz w:val="23"/>
                <w:szCs w:val="23"/>
              </w:rPr>
              <w:t>dėl mokytojų darbo apmokėjimo, ugdymo turinio atnaujinimo, mokinių pasiekimų gerinimo.</w:t>
            </w:r>
          </w:p>
        </w:tc>
      </w:tr>
      <w:tr w:rsidR="000219B7" w:rsidTr="00B37128">
        <w:tc>
          <w:tcPr>
            <w:tcW w:w="4814" w:type="dxa"/>
            <w:vMerge/>
          </w:tcPr>
          <w:p w:rsidR="000219B7" w:rsidRPr="00B37128" w:rsidRDefault="000219B7" w:rsidP="00B37128"/>
        </w:tc>
        <w:tc>
          <w:tcPr>
            <w:tcW w:w="4814" w:type="dxa"/>
          </w:tcPr>
          <w:p w:rsidR="000219B7" w:rsidRPr="00B37128" w:rsidRDefault="000219B7" w:rsidP="00B37128">
            <w:r w:rsidRPr="00B37128">
              <w:t>Netoli gimnazijos esančios ugdymo įstaigos apsunkina ir ateityje apsunkins mokinių pritraukimą.</w:t>
            </w:r>
          </w:p>
        </w:tc>
      </w:tr>
    </w:tbl>
    <w:p w:rsidR="00B37128" w:rsidRDefault="00B37128" w:rsidP="00B37128"/>
    <w:p w:rsidR="00B37128" w:rsidRPr="00117546" w:rsidRDefault="00117546" w:rsidP="00117546">
      <w:pPr>
        <w:tabs>
          <w:tab w:val="left" w:pos="1560"/>
        </w:tabs>
        <w:ind w:left="851"/>
        <w:jc w:val="both"/>
        <w:rPr>
          <w:b/>
        </w:rPr>
      </w:pPr>
      <w:r w:rsidRPr="00117546">
        <w:t>48.</w:t>
      </w:r>
      <w:r>
        <w:rPr>
          <w:b/>
        </w:rPr>
        <w:t xml:space="preserve"> </w:t>
      </w:r>
      <w:r w:rsidR="00B37128" w:rsidRPr="00117546">
        <w:rPr>
          <w:b/>
        </w:rPr>
        <w:t>Ekonominiai veiksniai</w:t>
      </w:r>
      <w:r w:rsidR="000219B7" w:rsidRPr="00117546">
        <w:rPr>
          <w:b/>
        </w:rPr>
        <w:t>:</w:t>
      </w:r>
    </w:p>
    <w:p w:rsidR="00AD1109" w:rsidRPr="00AD1109" w:rsidRDefault="00AD1109" w:rsidP="00AD1109">
      <w:pPr>
        <w:tabs>
          <w:tab w:val="left" w:pos="1560"/>
        </w:tabs>
        <w:jc w:val="both"/>
        <w:rPr>
          <w:b/>
        </w:rPr>
      </w:pPr>
    </w:p>
    <w:tbl>
      <w:tblPr>
        <w:tblStyle w:val="Lentelstinklelis"/>
        <w:tblW w:w="0" w:type="auto"/>
        <w:tblLook w:val="04A0" w:firstRow="1" w:lastRow="0" w:firstColumn="1" w:lastColumn="0" w:noHBand="0" w:noVBand="1"/>
      </w:tblPr>
      <w:tblGrid>
        <w:gridCol w:w="4814"/>
        <w:gridCol w:w="4814"/>
      </w:tblGrid>
      <w:tr w:rsidR="00B37128" w:rsidTr="0003589D">
        <w:tc>
          <w:tcPr>
            <w:tcW w:w="4814" w:type="dxa"/>
          </w:tcPr>
          <w:p w:rsidR="00B37128" w:rsidRPr="004D2CCC" w:rsidRDefault="00B37128" w:rsidP="0003589D">
            <w:pPr>
              <w:rPr>
                <w:b/>
              </w:rPr>
            </w:pPr>
            <w:r w:rsidRPr="004D2CCC">
              <w:rPr>
                <w:b/>
              </w:rPr>
              <w:t xml:space="preserve">Galimybės </w:t>
            </w:r>
          </w:p>
        </w:tc>
        <w:tc>
          <w:tcPr>
            <w:tcW w:w="4814" w:type="dxa"/>
          </w:tcPr>
          <w:p w:rsidR="00B37128" w:rsidRPr="004D2CCC" w:rsidRDefault="00B37128" w:rsidP="0003589D">
            <w:pPr>
              <w:rPr>
                <w:b/>
              </w:rPr>
            </w:pPr>
            <w:r w:rsidRPr="004D2CCC">
              <w:rPr>
                <w:b/>
              </w:rPr>
              <w:t>Grėsmės</w:t>
            </w:r>
          </w:p>
        </w:tc>
      </w:tr>
      <w:tr w:rsidR="00B37128" w:rsidTr="0003589D">
        <w:tc>
          <w:tcPr>
            <w:tcW w:w="4814" w:type="dxa"/>
          </w:tcPr>
          <w:p w:rsidR="00B37128" w:rsidRDefault="00A91249" w:rsidP="001A4C59">
            <w:r>
              <w:t>Gimnazijos veikla yra finansuojama iš gimnazijai skirtų Mokymo</w:t>
            </w:r>
            <w:r w:rsidR="001A4C59">
              <w:t xml:space="preserve"> </w:t>
            </w:r>
            <w:r>
              <w:t>lėšų, apskaičiuotų vadovaujantis Mokymo lėšų apskaičiavimo, paskirstymo ir panaudojimo tvarkos aprašu, patvirtintu Lietuvos Respublikos Vyriausybės 2018 m. liepos 11 d. nutarimu Nr. 679, ir Šilalės rajono savivaldybės lėšų, skirtų ugdymo aplinkai išlaikyti.</w:t>
            </w:r>
          </w:p>
        </w:tc>
        <w:tc>
          <w:tcPr>
            <w:tcW w:w="4814" w:type="dxa"/>
          </w:tcPr>
          <w:p w:rsidR="00E369B7" w:rsidRDefault="00E369B7" w:rsidP="00667654">
            <w:r>
              <w:t>Pasikeitus finansavimo tvarkai</w:t>
            </w:r>
            <w:r w:rsidR="003A6181">
              <w:t>,</w:t>
            </w:r>
            <w:r>
              <w:t xml:space="preserve"> trūksta lėšų švietimo valdymui ir mokinio pagalbai teikti.</w:t>
            </w:r>
          </w:p>
        </w:tc>
      </w:tr>
      <w:tr w:rsidR="00B37128" w:rsidTr="0003589D">
        <w:tc>
          <w:tcPr>
            <w:tcW w:w="4814" w:type="dxa"/>
          </w:tcPr>
          <w:p w:rsidR="004D2CCC" w:rsidRPr="00B37128" w:rsidRDefault="00A91249" w:rsidP="004D2CCC">
            <w:r>
              <w:t>Mokymo</w:t>
            </w:r>
            <w:r w:rsidR="004D2CCC" w:rsidRPr="00B37128">
              <w:t xml:space="preserve"> lėšų </w:t>
            </w:r>
            <w:r w:rsidR="004D2CCC" w:rsidRPr="004D2CCC">
              <w:t>pakanka ugdymo procesui organizuoti.</w:t>
            </w:r>
          </w:p>
          <w:p w:rsidR="00B37128" w:rsidRDefault="00B37128" w:rsidP="004D2CCC"/>
        </w:tc>
        <w:tc>
          <w:tcPr>
            <w:tcW w:w="4814" w:type="dxa"/>
          </w:tcPr>
          <w:p w:rsidR="00B37128" w:rsidRDefault="004D2CCC" w:rsidP="0003589D">
            <w:r w:rsidRPr="00B37128">
              <w:t>Mokytojų atlyginimai nepro</w:t>
            </w:r>
            <w:r w:rsidR="003A6181">
              <w:t>porcingi pragyvenimo lygiui. N</w:t>
            </w:r>
            <w:r w:rsidRPr="00B37128">
              <w:t>eigiama visuomenės nuomonė apie švietimo darbuotojus galimai skatins kūrybingiausius ir gabiausius pedagogus ieškoti palankesnių kūrybinių ir ekonominių sąlygų (įskaitant ir ES).</w:t>
            </w:r>
          </w:p>
        </w:tc>
      </w:tr>
      <w:tr w:rsidR="00B37128" w:rsidTr="0003589D">
        <w:tc>
          <w:tcPr>
            <w:tcW w:w="4814" w:type="dxa"/>
          </w:tcPr>
          <w:p w:rsidR="00B37128" w:rsidRDefault="004D2CCC" w:rsidP="00A91249">
            <w:r w:rsidRPr="004D2CCC">
              <w:t>Gimnazijos vidaus renovacija ir mokymosi aplinkos gerinimas padidėjus finansavimui pagerin</w:t>
            </w:r>
            <w:r w:rsidR="00A91249">
              <w:t>tų</w:t>
            </w:r>
            <w:r w:rsidRPr="004D2CCC">
              <w:t xml:space="preserve"> pastato techninę būklę, materialini</w:t>
            </w:r>
            <w:r w:rsidR="00A91249">
              <w:t xml:space="preserve">us </w:t>
            </w:r>
            <w:r w:rsidRPr="004D2CCC">
              <w:t>ir intelektualini</w:t>
            </w:r>
            <w:r w:rsidR="00A91249">
              <w:t>us išteklius</w:t>
            </w:r>
            <w:r w:rsidRPr="004D2CCC">
              <w:t>.</w:t>
            </w:r>
          </w:p>
        </w:tc>
        <w:tc>
          <w:tcPr>
            <w:tcW w:w="4814" w:type="dxa"/>
          </w:tcPr>
          <w:p w:rsidR="00B37128" w:rsidRDefault="004D2CCC" w:rsidP="0003589D">
            <w:r w:rsidRPr="00B37128">
              <w:t>Gimnazijos pastato viduje nebuvo atliktas remontas, todėl menksta mokymosi aplinkos patrauklumas.</w:t>
            </w:r>
          </w:p>
        </w:tc>
      </w:tr>
      <w:tr w:rsidR="00B37128" w:rsidTr="0003589D">
        <w:tc>
          <w:tcPr>
            <w:tcW w:w="4814" w:type="dxa"/>
          </w:tcPr>
          <w:p w:rsidR="00B37128" w:rsidRDefault="004D2CCC" w:rsidP="0003589D">
            <w:r w:rsidRPr="004D2CCC">
              <w:t>Yra galimybė naudotis ES struktūrinių fondų lėšomis.</w:t>
            </w:r>
          </w:p>
        </w:tc>
        <w:tc>
          <w:tcPr>
            <w:tcW w:w="4814" w:type="dxa"/>
          </w:tcPr>
          <w:p w:rsidR="00B37128" w:rsidRDefault="00B37128" w:rsidP="0003589D"/>
        </w:tc>
      </w:tr>
      <w:tr w:rsidR="004D2CCC" w:rsidTr="0003589D">
        <w:tc>
          <w:tcPr>
            <w:tcW w:w="4814" w:type="dxa"/>
          </w:tcPr>
          <w:p w:rsidR="004D2CCC" w:rsidRPr="004D2CCC" w:rsidRDefault="004D2CCC" w:rsidP="0003589D">
            <w:r w:rsidRPr="004D2CCC">
              <w:t>Projektinė veikla suteikia galimybes modernizuoti mokymo bazę, įsigyti kompiuterinės įrangos, mokymo priemonių.</w:t>
            </w:r>
          </w:p>
        </w:tc>
        <w:tc>
          <w:tcPr>
            <w:tcW w:w="4814" w:type="dxa"/>
          </w:tcPr>
          <w:p w:rsidR="004D2CCC" w:rsidRDefault="004D2CCC" w:rsidP="0003589D"/>
        </w:tc>
      </w:tr>
      <w:tr w:rsidR="004D2CCC" w:rsidTr="0003589D">
        <w:tc>
          <w:tcPr>
            <w:tcW w:w="4814" w:type="dxa"/>
          </w:tcPr>
          <w:p w:rsidR="004D2CCC" w:rsidRPr="004D2CCC" w:rsidRDefault="004D2CCC" w:rsidP="0003589D">
            <w:r w:rsidRPr="004D2CCC">
              <w:lastRenderedPageBreak/>
              <w:t>Šilalės rajono savivaldybė skiria lėšų vaikų užimtumo ir sveikos gyvensenos programų finansavimui, gabių ir talentingų mokinių rėmimui.</w:t>
            </w:r>
          </w:p>
        </w:tc>
        <w:tc>
          <w:tcPr>
            <w:tcW w:w="4814" w:type="dxa"/>
          </w:tcPr>
          <w:p w:rsidR="004D2CCC" w:rsidRDefault="004D2CCC" w:rsidP="0003589D"/>
        </w:tc>
      </w:tr>
      <w:tr w:rsidR="004D2CCC" w:rsidTr="0003589D">
        <w:tc>
          <w:tcPr>
            <w:tcW w:w="4814" w:type="dxa"/>
          </w:tcPr>
          <w:p w:rsidR="004D2CCC" w:rsidRPr="004D2CCC" w:rsidRDefault="004D2CCC" w:rsidP="004D2CCC">
            <w:r>
              <w:t>Daugumos šeimų ekonominę padėtį gerina Pajūrio miestelyje įsikūrusios įmonės, įstaigos, stambūs ūkiai</w:t>
            </w:r>
            <w:r w:rsidR="005E1E2F">
              <w:t>, kuriuo</w:t>
            </w:r>
            <w:r w:rsidR="00A91249">
              <w:t xml:space="preserve">se dirba mokinių tėvai. </w:t>
            </w:r>
          </w:p>
        </w:tc>
        <w:tc>
          <w:tcPr>
            <w:tcW w:w="4814" w:type="dxa"/>
          </w:tcPr>
          <w:p w:rsidR="004D2CCC" w:rsidRDefault="004D2CCC" w:rsidP="0003589D"/>
        </w:tc>
      </w:tr>
      <w:tr w:rsidR="004D2CCC" w:rsidTr="0003589D">
        <w:tc>
          <w:tcPr>
            <w:tcW w:w="4814" w:type="dxa"/>
          </w:tcPr>
          <w:p w:rsidR="004D2CCC" w:rsidRDefault="004D2CCC" w:rsidP="001A4C59">
            <w:r>
              <w:t xml:space="preserve">Pritraukiamos rėmėjų, projektų, 2 procentų </w:t>
            </w:r>
            <w:r w:rsidR="001A4C59">
              <w:t xml:space="preserve">pajamų mokesčio </w:t>
            </w:r>
            <w:r>
              <w:t>lėšos.</w:t>
            </w:r>
            <w:r w:rsidR="001A4C59">
              <w:t xml:space="preserve"> </w:t>
            </w:r>
          </w:p>
        </w:tc>
        <w:tc>
          <w:tcPr>
            <w:tcW w:w="4814" w:type="dxa"/>
          </w:tcPr>
          <w:p w:rsidR="004D2CCC" w:rsidRDefault="004D2CCC" w:rsidP="0003589D"/>
        </w:tc>
      </w:tr>
    </w:tbl>
    <w:p w:rsidR="00B37128" w:rsidRDefault="00B37128" w:rsidP="00B37128">
      <w:pPr>
        <w:pStyle w:val="Sraopastraipa"/>
      </w:pPr>
    </w:p>
    <w:p w:rsidR="00B37128" w:rsidRPr="001A4C59" w:rsidRDefault="001A4C59" w:rsidP="00B3547D">
      <w:pPr>
        <w:tabs>
          <w:tab w:val="left" w:pos="1560"/>
        </w:tabs>
        <w:ind w:left="851"/>
        <w:jc w:val="both"/>
        <w:rPr>
          <w:b/>
        </w:rPr>
      </w:pPr>
      <w:r w:rsidRPr="001A4C59">
        <w:t>49.</w:t>
      </w:r>
      <w:r>
        <w:rPr>
          <w:b/>
        </w:rPr>
        <w:t xml:space="preserve"> </w:t>
      </w:r>
      <w:r w:rsidR="00B37128" w:rsidRPr="001A4C59">
        <w:rPr>
          <w:b/>
        </w:rPr>
        <w:t>Socialiniai</w:t>
      </w:r>
      <w:r w:rsidR="00B37128" w:rsidRPr="001A4C59">
        <w:rPr>
          <w:b/>
          <w:color w:val="FF0000"/>
        </w:rPr>
        <w:t xml:space="preserve"> </w:t>
      </w:r>
      <w:r w:rsidR="00B37128" w:rsidRPr="001A4C59">
        <w:rPr>
          <w:b/>
        </w:rPr>
        <w:t>- demografiniai veiksniai</w:t>
      </w:r>
    </w:p>
    <w:p w:rsidR="00AD1109" w:rsidRPr="00AD1109" w:rsidRDefault="00AD1109" w:rsidP="00AD1109">
      <w:pPr>
        <w:tabs>
          <w:tab w:val="left" w:pos="1560"/>
        </w:tabs>
        <w:jc w:val="both"/>
        <w:rPr>
          <w:b/>
        </w:rPr>
      </w:pPr>
    </w:p>
    <w:tbl>
      <w:tblPr>
        <w:tblStyle w:val="Lentelstinklelis"/>
        <w:tblW w:w="0" w:type="auto"/>
        <w:tblLook w:val="04A0" w:firstRow="1" w:lastRow="0" w:firstColumn="1" w:lastColumn="0" w:noHBand="0" w:noVBand="1"/>
      </w:tblPr>
      <w:tblGrid>
        <w:gridCol w:w="5098"/>
        <w:gridCol w:w="4530"/>
      </w:tblGrid>
      <w:tr w:rsidR="00B37128" w:rsidTr="00407AAC">
        <w:tc>
          <w:tcPr>
            <w:tcW w:w="5098" w:type="dxa"/>
          </w:tcPr>
          <w:p w:rsidR="00B37128" w:rsidRPr="004D2CCC" w:rsidRDefault="00B37128" w:rsidP="0003589D">
            <w:pPr>
              <w:rPr>
                <w:b/>
              </w:rPr>
            </w:pPr>
            <w:r w:rsidRPr="004D2CCC">
              <w:rPr>
                <w:b/>
              </w:rPr>
              <w:t xml:space="preserve">Galimybės </w:t>
            </w:r>
          </w:p>
        </w:tc>
        <w:tc>
          <w:tcPr>
            <w:tcW w:w="4530" w:type="dxa"/>
          </w:tcPr>
          <w:p w:rsidR="00B37128" w:rsidRPr="004D2CCC" w:rsidRDefault="00B37128" w:rsidP="0003589D">
            <w:pPr>
              <w:rPr>
                <w:b/>
              </w:rPr>
            </w:pPr>
            <w:r w:rsidRPr="004D2CCC">
              <w:rPr>
                <w:b/>
              </w:rPr>
              <w:t>Grėsmės</w:t>
            </w:r>
          </w:p>
        </w:tc>
      </w:tr>
      <w:tr w:rsidR="00B37128" w:rsidTr="00407AAC">
        <w:tc>
          <w:tcPr>
            <w:tcW w:w="5098" w:type="dxa"/>
          </w:tcPr>
          <w:p w:rsidR="00B37128" w:rsidRDefault="00B37128" w:rsidP="004D2CCC">
            <w:r w:rsidRPr="00B37128">
              <w:t>Gimnaziją lanko Pajūrio miestelio ir aplinkinių kaimų vaikai. Pradinių klasių mokiniams, kurie neturi galimybių atlikti namų darbų namuose, nori pagerinti mokymosi pasiekimus, mokymosi p</w:t>
            </w:r>
            <w:r w:rsidR="00E7532F">
              <w:t>agalba teikiama „Mokymosi svetainėje“</w:t>
            </w:r>
            <w:r w:rsidRPr="00B37128">
              <w:t xml:space="preserve">. </w:t>
            </w:r>
          </w:p>
        </w:tc>
        <w:tc>
          <w:tcPr>
            <w:tcW w:w="4530" w:type="dxa"/>
          </w:tcPr>
          <w:p w:rsidR="00B37128" w:rsidRPr="00B37128" w:rsidRDefault="001262E6" w:rsidP="00B37128">
            <w:r>
              <w:t>E</w:t>
            </w:r>
            <w:r w:rsidR="00B37128" w:rsidRPr="00B37128">
              <w:t xml:space="preserve">migracija, gimstamumo mažėjimas </w:t>
            </w:r>
            <w:r>
              <w:t xml:space="preserve">– </w:t>
            </w:r>
            <w:r w:rsidR="00B37128" w:rsidRPr="00B37128">
              <w:t xml:space="preserve">svarbiausi veiksniai, darantys įtaką  mokinių skaičiaus pokyčiams. </w:t>
            </w:r>
          </w:p>
          <w:p w:rsidR="00B37128" w:rsidRDefault="00B37128" w:rsidP="00B37128">
            <w:r w:rsidRPr="00B37128">
              <w:t>Tėvų emigracija iš Lietuvos neigiamai veikia šeimas ir jose gyvenančius vaikus.</w:t>
            </w:r>
          </w:p>
        </w:tc>
      </w:tr>
      <w:tr w:rsidR="00B37128" w:rsidTr="00407AAC">
        <w:tc>
          <w:tcPr>
            <w:tcW w:w="5098" w:type="dxa"/>
          </w:tcPr>
          <w:p w:rsidR="00B37128" w:rsidRDefault="001262E6" w:rsidP="0003589D">
            <w:r w:rsidRPr="00B37128">
              <w:t xml:space="preserve">Bendradarbiavimas su socialiniais partneriais sudarys galimybes tęsti kokybišką </w:t>
            </w:r>
            <w:proofErr w:type="spellStart"/>
            <w:r w:rsidRPr="00B37128">
              <w:t>ugdymo(si</w:t>
            </w:r>
            <w:proofErr w:type="spellEnd"/>
            <w:r w:rsidRPr="00B37128">
              <w:t>) veiklą.</w:t>
            </w:r>
          </w:p>
        </w:tc>
        <w:tc>
          <w:tcPr>
            <w:tcW w:w="4530" w:type="dxa"/>
          </w:tcPr>
          <w:p w:rsidR="00B37128" w:rsidRDefault="004D2CCC" w:rsidP="004D2CCC">
            <w:r>
              <w:t>N</w:t>
            </w:r>
            <w:r w:rsidRPr="00B37128">
              <w:t>emokam</w:t>
            </w:r>
            <w:r>
              <w:t>ą</w:t>
            </w:r>
            <w:r w:rsidRPr="00B37128">
              <w:t xml:space="preserve"> maitin</w:t>
            </w:r>
            <w:r>
              <w:t>imą gauna 45, 67 proc. gimnazijos mokinių.</w:t>
            </w:r>
          </w:p>
        </w:tc>
      </w:tr>
      <w:tr w:rsidR="00B37128" w:rsidTr="00407AAC">
        <w:tc>
          <w:tcPr>
            <w:tcW w:w="5098" w:type="dxa"/>
          </w:tcPr>
          <w:p w:rsidR="00B37128" w:rsidRDefault="00B37128" w:rsidP="001262E6">
            <w:r w:rsidRPr="00B37128">
              <w:t xml:space="preserve">Augant ekonomikai sumažės socialinės atskirties apimtis. </w:t>
            </w:r>
          </w:p>
        </w:tc>
        <w:tc>
          <w:tcPr>
            <w:tcW w:w="4530" w:type="dxa"/>
          </w:tcPr>
          <w:p w:rsidR="004D2CCC" w:rsidRPr="00B37128" w:rsidRDefault="004D2CCC" w:rsidP="004D2CCC">
            <w:r w:rsidRPr="00B37128">
              <w:t xml:space="preserve">Blogesnis vaikų sveikatos indeksas. </w:t>
            </w:r>
          </w:p>
          <w:p w:rsidR="00B37128" w:rsidRDefault="00B37128" w:rsidP="0003589D"/>
        </w:tc>
      </w:tr>
      <w:tr w:rsidR="00B37128" w:rsidTr="00407AAC">
        <w:tc>
          <w:tcPr>
            <w:tcW w:w="5098" w:type="dxa"/>
          </w:tcPr>
          <w:p w:rsidR="00B37128" w:rsidRDefault="001262E6" w:rsidP="00A91249">
            <w:r w:rsidRPr="00B37128">
              <w:t xml:space="preserve">Didinant </w:t>
            </w:r>
            <w:r w:rsidR="00A91249" w:rsidRPr="00A91249">
              <w:t>mokymo lėšas</w:t>
            </w:r>
            <w:r w:rsidRPr="00B37128">
              <w:t>, mokiniams didės galimybė dalyvauti  įvairiose edukacinėse programose.</w:t>
            </w:r>
          </w:p>
        </w:tc>
        <w:tc>
          <w:tcPr>
            <w:tcW w:w="4530" w:type="dxa"/>
          </w:tcPr>
          <w:p w:rsidR="00B37128" w:rsidRDefault="00B37128" w:rsidP="0003589D"/>
        </w:tc>
      </w:tr>
    </w:tbl>
    <w:p w:rsidR="00B37128" w:rsidRDefault="00B37128" w:rsidP="00B37128">
      <w:pPr>
        <w:pStyle w:val="Sraopastraipa"/>
      </w:pPr>
    </w:p>
    <w:p w:rsidR="00B37128" w:rsidRPr="001A4C59" w:rsidRDefault="001A4C59" w:rsidP="00B3547D">
      <w:pPr>
        <w:tabs>
          <w:tab w:val="left" w:pos="1560"/>
        </w:tabs>
        <w:ind w:left="851"/>
        <w:jc w:val="both"/>
        <w:rPr>
          <w:b/>
        </w:rPr>
      </w:pPr>
      <w:r w:rsidRPr="001A4C59">
        <w:t>50.</w:t>
      </w:r>
      <w:r>
        <w:rPr>
          <w:b/>
        </w:rPr>
        <w:t xml:space="preserve"> </w:t>
      </w:r>
      <w:r w:rsidR="00B37128" w:rsidRPr="001A4C59">
        <w:rPr>
          <w:b/>
        </w:rPr>
        <w:t>Technologiniai veiksniai</w:t>
      </w:r>
    </w:p>
    <w:p w:rsidR="00AD1109" w:rsidRPr="00AD1109" w:rsidRDefault="00AD1109" w:rsidP="00AD1109">
      <w:pPr>
        <w:tabs>
          <w:tab w:val="left" w:pos="1560"/>
        </w:tabs>
        <w:jc w:val="both"/>
        <w:rPr>
          <w:b/>
        </w:rPr>
      </w:pPr>
    </w:p>
    <w:tbl>
      <w:tblPr>
        <w:tblStyle w:val="Lentelstinklelis"/>
        <w:tblW w:w="0" w:type="auto"/>
        <w:tblLook w:val="04A0" w:firstRow="1" w:lastRow="0" w:firstColumn="1" w:lastColumn="0" w:noHBand="0" w:noVBand="1"/>
      </w:tblPr>
      <w:tblGrid>
        <w:gridCol w:w="5098"/>
        <w:gridCol w:w="4530"/>
      </w:tblGrid>
      <w:tr w:rsidR="00B37128" w:rsidTr="00407AAC">
        <w:tc>
          <w:tcPr>
            <w:tcW w:w="5098" w:type="dxa"/>
          </w:tcPr>
          <w:p w:rsidR="00B37128" w:rsidRPr="001262E6" w:rsidRDefault="00B37128" w:rsidP="0003589D">
            <w:pPr>
              <w:rPr>
                <w:b/>
              </w:rPr>
            </w:pPr>
            <w:r w:rsidRPr="001262E6">
              <w:rPr>
                <w:b/>
              </w:rPr>
              <w:t xml:space="preserve">Galimybės </w:t>
            </w:r>
          </w:p>
        </w:tc>
        <w:tc>
          <w:tcPr>
            <w:tcW w:w="4530" w:type="dxa"/>
          </w:tcPr>
          <w:p w:rsidR="00B37128" w:rsidRPr="001262E6" w:rsidRDefault="00B37128" w:rsidP="0003589D">
            <w:pPr>
              <w:rPr>
                <w:b/>
              </w:rPr>
            </w:pPr>
            <w:r w:rsidRPr="001262E6">
              <w:rPr>
                <w:b/>
              </w:rPr>
              <w:t>Grėsmės</w:t>
            </w:r>
          </w:p>
        </w:tc>
      </w:tr>
      <w:tr w:rsidR="00B37128" w:rsidTr="00407AAC">
        <w:tc>
          <w:tcPr>
            <w:tcW w:w="5098" w:type="dxa"/>
          </w:tcPr>
          <w:p w:rsidR="00B37128" w:rsidRDefault="00B37128" w:rsidP="001A4C59">
            <w:r w:rsidRPr="00B37128">
              <w:t>IKT plačiai integruojamos į mokymą, mokymąsi ir gimnazijos</w:t>
            </w:r>
            <w:r w:rsidR="001A4C59">
              <w:t xml:space="preserve"> </w:t>
            </w:r>
            <w:r w:rsidRPr="00B37128">
              <w:t>valdymo strategiją.</w:t>
            </w:r>
          </w:p>
        </w:tc>
        <w:tc>
          <w:tcPr>
            <w:tcW w:w="4530" w:type="dxa"/>
          </w:tcPr>
          <w:p w:rsidR="00B37128" w:rsidRDefault="00B37128" w:rsidP="00A91249">
            <w:pPr>
              <w:tabs>
                <w:tab w:val="left" w:pos="34"/>
              </w:tabs>
            </w:pPr>
            <w:r w:rsidRPr="00B37128">
              <w:tab/>
              <w:t xml:space="preserve">Nepakankamas naujausių informacinių </w:t>
            </w:r>
            <w:r w:rsidR="00A91249">
              <w:t xml:space="preserve">technologijų </w:t>
            </w:r>
            <w:r w:rsidR="00A91249">
              <w:tab/>
            </w:r>
            <w:r w:rsidRPr="00B37128">
              <w:t>įvaldymas.</w:t>
            </w:r>
          </w:p>
        </w:tc>
      </w:tr>
      <w:tr w:rsidR="001262E6" w:rsidTr="00407AAC">
        <w:tc>
          <w:tcPr>
            <w:tcW w:w="5098" w:type="dxa"/>
          </w:tcPr>
          <w:p w:rsidR="001262E6" w:rsidRPr="00B37128" w:rsidRDefault="001262E6" w:rsidP="001A4C59">
            <w:r w:rsidRPr="00B37128">
              <w:t>Gimnazija puikiai aprūpinta IKT: stacionariais ir nešiojamais kompiuteriais, projektoriais, išmaniosiomis lentomis, filmavimo kamera – robotu</w:t>
            </w:r>
            <w:r w:rsidR="001A4C59">
              <w:t>,</w:t>
            </w:r>
            <w:r w:rsidRPr="00B37128">
              <w:t xml:space="preserve"> 3 mokiniams tenka vienas kompiuteris.</w:t>
            </w:r>
          </w:p>
        </w:tc>
        <w:tc>
          <w:tcPr>
            <w:tcW w:w="4530" w:type="dxa"/>
          </w:tcPr>
          <w:p w:rsidR="001262E6" w:rsidRPr="00B37128" w:rsidRDefault="001262E6" w:rsidP="001262E6">
            <w:pPr>
              <w:tabs>
                <w:tab w:val="left" w:pos="34"/>
              </w:tabs>
            </w:pPr>
            <w:r w:rsidRPr="00B37128">
              <w:t xml:space="preserve">Tikimybė, kad IT naudojimas užgoš tiesioginį    </w:t>
            </w:r>
          </w:p>
          <w:p w:rsidR="001262E6" w:rsidRPr="00B37128" w:rsidRDefault="001262E6" w:rsidP="00D40A4C">
            <w:pPr>
              <w:tabs>
                <w:tab w:val="left" w:pos="34"/>
              </w:tabs>
            </w:pPr>
            <w:r w:rsidRPr="00B37128">
              <w:t>bendravimą.</w:t>
            </w:r>
          </w:p>
        </w:tc>
      </w:tr>
      <w:tr w:rsidR="00B37128" w:rsidTr="00407AAC">
        <w:tc>
          <w:tcPr>
            <w:tcW w:w="5098" w:type="dxa"/>
          </w:tcPr>
          <w:p w:rsidR="00B37128" w:rsidRDefault="001262E6" w:rsidP="001262E6">
            <w:r w:rsidRPr="00B37128">
              <w:t>Nuolat atnaujinamas gimnazijos virtualios mokymosi aplinkos ugdymo turinys.</w:t>
            </w:r>
          </w:p>
        </w:tc>
        <w:tc>
          <w:tcPr>
            <w:tcW w:w="4530" w:type="dxa"/>
          </w:tcPr>
          <w:p w:rsidR="00B37128" w:rsidRDefault="00CC6E8F" w:rsidP="00CC6E8F">
            <w:r>
              <w:t xml:space="preserve">Dėl </w:t>
            </w:r>
            <w:r w:rsidR="00D40A4C">
              <w:t xml:space="preserve">didėjančios </w:t>
            </w:r>
            <w:r w:rsidRPr="00CC6E8F">
              <w:t xml:space="preserve">technologijų įtakos gali </w:t>
            </w:r>
            <w:r w:rsidRPr="00D40A4C">
              <w:t xml:space="preserve">prastėti </w:t>
            </w:r>
            <w:r w:rsidRPr="00CC6E8F">
              <w:t>mokinių raštingumas, sumažėti fizinis</w:t>
            </w:r>
            <w:r>
              <w:t xml:space="preserve"> aktyvumas, pablogėti sveikata.</w:t>
            </w:r>
          </w:p>
        </w:tc>
      </w:tr>
      <w:tr w:rsidR="00B37128" w:rsidTr="00407AAC">
        <w:tc>
          <w:tcPr>
            <w:tcW w:w="5098" w:type="dxa"/>
          </w:tcPr>
          <w:p w:rsidR="00B37128" w:rsidRDefault="001262E6" w:rsidP="001A4C59">
            <w:pPr>
              <w:ind w:right="-109"/>
            </w:pPr>
            <w:r w:rsidRPr="00B37128">
              <w:t>Pažangių technologijų atsiradimas ir plėtra reikalauja iš mokytojo įgyti daugiau kompetencijų, keisti mokymo ir mokymosi metodiką, atnaujinti materialinę mokymo bazę.</w:t>
            </w:r>
          </w:p>
        </w:tc>
        <w:tc>
          <w:tcPr>
            <w:tcW w:w="4530" w:type="dxa"/>
          </w:tcPr>
          <w:p w:rsidR="00B37128" w:rsidRDefault="00B37128" w:rsidP="0003589D"/>
        </w:tc>
      </w:tr>
      <w:tr w:rsidR="00B37128" w:rsidTr="00407AAC">
        <w:tc>
          <w:tcPr>
            <w:tcW w:w="5098" w:type="dxa"/>
          </w:tcPr>
          <w:p w:rsidR="00CC6E8F" w:rsidRDefault="00B37128" w:rsidP="004A500A">
            <w:r w:rsidRPr="00B37128">
              <w:t>Gimnazijoje sukurta komunikavimo sistema: informacija pateikiama gimnazijos interneto svetainėje, gimnazijos virtualioje mokymosi aplinkoje, platinama  elektroniniu paštu, naudojant elektroninio dienyno pranešimų funkciją, gimnazijos socialinį tinklą „</w:t>
            </w:r>
            <w:proofErr w:type="spellStart"/>
            <w:r w:rsidRPr="00B37128">
              <w:t>Facebook</w:t>
            </w:r>
            <w:proofErr w:type="spellEnd"/>
            <w:r w:rsidRPr="00B37128">
              <w:t xml:space="preserve">“, dokumentų valdymo sistemą „Kontora“, garsinę informacinę sistemą, </w:t>
            </w:r>
            <w:proofErr w:type="spellStart"/>
            <w:r w:rsidRPr="00B37128">
              <w:t>Google</w:t>
            </w:r>
            <w:proofErr w:type="spellEnd"/>
            <w:r w:rsidRPr="00B37128">
              <w:t xml:space="preserve"> diską. </w:t>
            </w:r>
            <w:r w:rsidR="001A4C59">
              <w:t>E</w:t>
            </w:r>
            <w:r w:rsidRPr="00B37128">
              <w:t xml:space="preserve">l. dienynu naudojasi apie 92 proc. tėvų. Per trejus metus </w:t>
            </w:r>
            <w:r w:rsidRPr="00B37128">
              <w:lastRenderedPageBreak/>
              <w:t>tėvų, naudojančių el. dienyną, skaičius išaugo nuo 70 proc. iki 92 proc.</w:t>
            </w:r>
          </w:p>
          <w:p w:rsidR="00CC6E8F" w:rsidRPr="00A91249" w:rsidRDefault="00CC6E8F" w:rsidP="00CC6E8F">
            <w:r w:rsidRPr="00A91249">
              <w:t xml:space="preserve">Naudojamasi mokinių ir pedagogų registrais, </w:t>
            </w:r>
            <w:r w:rsidR="00A91249" w:rsidRPr="00A91249">
              <w:t>duomenų perdavimo</w:t>
            </w:r>
            <w:r w:rsidRPr="00A91249">
              <w:t xml:space="preserve"> sistema KELTAS, švietimo valdymo informacine sistema ŠVIS.</w:t>
            </w:r>
          </w:p>
          <w:p w:rsidR="00B37128" w:rsidRDefault="00CC6E8F" w:rsidP="00CC6E8F">
            <w:r w:rsidRPr="00A91249">
              <w:t xml:space="preserve">Vykdant gimnazijos veiklos kokybės įsivertinimą naudojama IQES </w:t>
            </w:r>
            <w:proofErr w:type="spellStart"/>
            <w:r w:rsidRPr="00A91249">
              <w:t>online</w:t>
            </w:r>
            <w:proofErr w:type="spellEnd"/>
            <w:r w:rsidRPr="00A91249">
              <w:t xml:space="preserve"> Lietuva sistema.</w:t>
            </w:r>
          </w:p>
        </w:tc>
        <w:tc>
          <w:tcPr>
            <w:tcW w:w="4530" w:type="dxa"/>
          </w:tcPr>
          <w:p w:rsidR="00B37128" w:rsidRDefault="00B37128" w:rsidP="0003589D"/>
        </w:tc>
      </w:tr>
    </w:tbl>
    <w:p w:rsidR="00B37128" w:rsidRDefault="00B37128" w:rsidP="00B37128">
      <w:pPr>
        <w:pStyle w:val="Sraopastraipa"/>
      </w:pPr>
    </w:p>
    <w:p w:rsidR="007754DE" w:rsidRPr="006D584D" w:rsidRDefault="007754DE" w:rsidP="006331C9">
      <w:pPr>
        <w:pStyle w:val="Sraopastraipa"/>
        <w:ind w:left="0"/>
        <w:jc w:val="center"/>
        <w:rPr>
          <w:b/>
        </w:rPr>
      </w:pPr>
      <w:r w:rsidRPr="006D584D">
        <w:rPr>
          <w:b/>
        </w:rPr>
        <w:t>VIII SKYRIUS</w:t>
      </w:r>
    </w:p>
    <w:p w:rsidR="007754DE" w:rsidRPr="006D584D" w:rsidRDefault="007754DE" w:rsidP="006331C9">
      <w:pPr>
        <w:pStyle w:val="Sraopastraipa"/>
        <w:ind w:left="0"/>
        <w:jc w:val="center"/>
        <w:rPr>
          <w:b/>
        </w:rPr>
      </w:pPr>
      <w:r w:rsidRPr="006D584D">
        <w:rPr>
          <w:b/>
        </w:rPr>
        <w:t>VIDINIŲ VEIKSNIŲ ANALIZĖ</w:t>
      </w:r>
    </w:p>
    <w:p w:rsidR="006331C9" w:rsidRPr="00600FFA" w:rsidRDefault="006331C9" w:rsidP="006331C9">
      <w:pPr>
        <w:pStyle w:val="Sraopastraipa"/>
        <w:ind w:left="0"/>
        <w:jc w:val="center"/>
        <w:rPr>
          <w:b/>
          <w:highlight w:val="green"/>
        </w:rPr>
      </w:pPr>
    </w:p>
    <w:p w:rsidR="00600FFA" w:rsidRDefault="001A4C59" w:rsidP="001A4C59">
      <w:pPr>
        <w:widowControl w:val="0"/>
        <w:tabs>
          <w:tab w:val="left" w:pos="1498"/>
        </w:tabs>
        <w:ind w:firstLine="851"/>
        <w:jc w:val="both"/>
        <w:rPr>
          <w:lang w:bidi="lt-LT"/>
        </w:rPr>
      </w:pPr>
      <w:r>
        <w:rPr>
          <w:lang w:bidi="lt-LT"/>
        </w:rPr>
        <w:t xml:space="preserve">51. </w:t>
      </w:r>
      <w:r w:rsidR="00E66606">
        <w:rPr>
          <w:lang w:bidi="lt-LT"/>
        </w:rPr>
        <w:t xml:space="preserve"> </w:t>
      </w:r>
      <w:r w:rsidR="00600FFA" w:rsidRPr="00600FFA">
        <w:rPr>
          <w:lang w:bidi="lt-LT"/>
        </w:rPr>
        <w:t>2019</w:t>
      </w:r>
      <w:r w:rsidR="00600FFA">
        <w:rPr>
          <w:lang w:bidi="lt-LT"/>
        </w:rPr>
        <w:t>–</w:t>
      </w:r>
      <w:r w:rsidR="00600FFA" w:rsidRPr="00600FFA">
        <w:rPr>
          <w:lang w:bidi="lt-LT"/>
        </w:rPr>
        <w:t xml:space="preserve">2020 m. m. Šilalės r. Pajūrio Stanislovo </w:t>
      </w:r>
      <w:proofErr w:type="spellStart"/>
      <w:r w:rsidR="00600FFA" w:rsidRPr="00600FFA">
        <w:rPr>
          <w:lang w:bidi="lt-LT"/>
        </w:rPr>
        <w:t>Biržiškio</w:t>
      </w:r>
      <w:proofErr w:type="spellEnd"/>
      <w:r w:rsidR="00600FFA" w:rsidRPr="00600FFA">
        <w:rPr>
          <w:lang w:bidi="lt-LT"/>
        </w:rPr>
        <w:t xml:space="preserve"> gimnazijoje mokosi 289 mokiniai. Yra 2 ikimokyklinio ugdymo grupės, kurias lanko 40 ugdytinių ir 2 priešmokyklinio ugdymo grupės – 21 ugdytinis, 15 1–4 ir 5–IV g klasių komplektų. Vidutinis mokinių skaičius klasės komplekte: pradinėse klasėse – 15,5,  5–8 klasėse – 22,75,  I–IV g klasėse – 21.  Gimnazijoje veikia Šilalės meno ir sporto mokyklų filialai. Neformalųjį švietimą lankančių mokinių skaičius gimnazijoje</w:t>
      </w:r>
      <w:r w:rsidR="00600FFA" w:rsidRPr="001A4C59">
        <w:rPr>
          <w:color w:val="FF0000"/>
          <w:lang w:bidi="lt-LT"/>
        </w:rPr>
        <w:t xml:space="preserve"> </w:t>
      </w:r>
      <w:r w:rsidR="00600FFA" w:rsidRPr="00600FFA">
        <w:rPr>
          <w:lang w:bidi="lt-LT"/>
        </w:rPr>
        <w:t>– 188 (65 proc.), ne gimnazijoje – 43 (14,87 proc.).</w:t>
      </w:r>
    </w:p>
    <w:p w:rsidR="00600FFA" w:rsidRDefault="001A4C59" w:rsidP="001A4C59">
      <w:pPr>
        <w:widowControl w:val="0"/>
        <w:tabs>
          <w:tab w:val="left" w:pos="1498"/>
        </w:tabs>
        <w:ind w:firstLine="851"/>
        <w:jc w:val="both"/>
        <w:rPr>
          <w:lang w:bidi="lt-LT"/>
        </w:rPr>
      </w:pPr>
      <w:r>
        <w:rPr>
          <w:lang w:bidi="lt-LT"/>
        </w:rPr>
        <w:t xml:space="preserve">52. </w:t>
      </w:r>
      <w:r w:rsidR="00600FFA" w:rsidRPr="00600FFA">
        <w:rPr>
          <w:lang w:bidi="lt-LT"/>
        </w:rPr>
        <w:t>222 mokiniai į gimnaziją atvežami Šilalės autobuso parko transportu ir 2 mokykliniais autobusais.</w:t>
      </w:r>
      <w:r w:rsidR="00B468E6">
        <w:rPr>
          <w:lang w:bidi="lt-LT"/>
        </w:rPr>
        <w:t xml:space="preserve"> 115 mokinių</w:t>
      </w:r>
      <w:r w:rsidR="00600FFA" w:rsidRPr="00600FFA">
        <w:rPr>
          <w:lang w:bidi="lt-LT"/>
        </w:rPr>
        <w:t xml:space="preserve"> atvyksta maršrutiniu autobusu, 107 – moky</w:t>
      </w:r>
      <w:r w:rsidR="00B468E6">
        <w:rPr>
          <w:lang w:bidi="lt-LT"/>
        </w:rPr>
        <w:t>kliniais autobusais. Iš gimnazijos</w:t>
      </w:r>
      <w:r w:rsidR="00600FFA" w:rsidRPr="00600FFA">
        <w:rPr>
          <w:lang w:bidi="lt-LT"/>
        </w:rPr>
        <w:t xml:space="preserve"> 34 mokiniai grįžta maršrutiniu autobusu, 188 – mokykliniais autobusais.</w:t>
      </w:r>
    </w:p>
    <w:p w:rsidR="00600FFA" w:rsidRDefault="004A500A" w:rsidP="004A500A">
      <w:pPr>
        <w:widowControl w:val="0"/>
        <w:tabs>
          <w:tab w:val="left" w:pos="709"/>
          <w:tab w:val="left" w:pos="1498"/>
        </w:tabs>
        <w:ind w:left="851" w:hanging="851"/>
        <w:jc w:val="both"/>
        <w:rPr>
          <w:lang w:bidi="lt-LT"/>
        </w:rPr>
      </w:pPr>
      <w:r>
        <w:rPr>
          <w:lang w:bidi="lt-LT"/>
        </w:rPr>
        <w:t xml:space="preserve">              </w:t>
      </w:r>
      <w:r w:rsidR="001A4C59">
        <w:rPr>
          <w:lang w:bidi="lt-LT"/>
        </w:rPr>
        <w:t xml:space="preserve">53. </w:t>
      </w:r>
      <w:r w:rsidR="00600FFA" w:rsidRPr="00600FFA">
        <w:rPr>
          <w:lang w:bidi="lt-LT"/>
        </w:rPr>
        <w:t>Nemokamą maitinimą gauna 13</w:t>
      </w:r>
      <w:r w:rsidR="006331C9">
        <w:rPr>
          <w:lang w:bidi="lt-LT"/>
        </w:rPr>
        <w:t>5</w:t>
      </w:r>
      <w:r w:rsidR="00600FFA" w:rsidRPr="00600FFA">
        <w:rPr>
          <w:lang w:bidi="lt-LT"/>
        </w:rPr>
        <w:t xml:space="preserve"> (</w:t>
      </w:r>
      <w:r w:rsidR="006331C9">
        <w:rPr>
          <w:lang w:bidi="lt-LT"/>
        </w:rPr>
        <w:t>45</w:t>
      </w:r>
      <w:r w:rsidR="00600FFA" w:rsidRPr="00600FFA">
        <w:rPr>
          <w:lang w:bidi="lt-LT"/>
        </w:rPr>
        <w:t xml:space="preserve">, </w:t>
      </w:r>
      <w:r w:rsidR="006331C9">
        <w:rPr>
          <w:lang w:bidi="lt-LT"/>
        </w:rPr>
        <w:t>67</w:t>
      </w:r>
      <w:r w:rsidR="00600FFA" w:rsidRPr="00600FFA">
        <w:rPr>
          <w:lang w:bidi="lt-LT"/>
        </w:rPr>
        <w:t xml:space="preserve"> proc.)  mokiniai. </w:t>
      </w:r>
    </w:p>
    <w:p w:rsidR="00600FFA" w:rsidRDefault="004A500A" w:rsidP="004A500A">
      <w:pPr>
        <w:widowControl w:val="0"/>
        <w:tabs>
          <w:tab w:val="left" w:pos="1498"/>
        </w:tabs>
        <w:ind w:firstLine="851"/>
        <w:jc w:val="both"/>
        <w:rPr>
          <w:lang w:bidi="lt-LT"/>
        </w:rPr>
      </w:pPr>
      <w:r>
        <w:rPr>
          <w:lang w:bidi="lt-LT"/>
        </w:rPr>
        <w:t xml:space="preserve">54. </w:t>
      </w:r>
      <w:r w:rsidR="00600FFA" w:rsidRPr="00600FFA">
        <w:rPr>
          <w:lang w:bidi="lt-LT"/>
        </w:rPr>
        <w:t>Ikimokyklinio, priešmokyklinio ugdymo programas įgyvendina 5 pedagogai (4,22 etato), pradinio, pagrindinio, vidurinio ugdymo – 33 pedagoginiai darbuotojai (25,3 etato), yra 2 pagalbos mokiniui specialistai (2,5 etato), 26 nepedagoginių darbuotojų etatai. 2 mokytojo  padėjėjos (1,5 etato), bibliotekininkė (0,75 etato).</w:t>
      </w:r>
    </w:p>
    <w:p w:rsidR="00600FFA" w:rsidRDefault="004A500A" w:rsidP="004A500A">
      <w:pPr>
        <w:pStyle w:val="Sraopastraipa"/>
        <w:widowControl w:val="0"/>
        <w:tabs>
          <w:tab w:val="left" w:pos="1498"/>
        </w:tabs>
        <w:ind w:left="0" w:firstLine="851"/>
        <w:contextualSpacing w:val="0"/>
        <w:jc w:val="both"/>
        <w:rPr>
          <w:lang w:bidi="lt-LT"/>
        </w:rPr>
      </w:pPr>
      <w:r>
        <w:rPr>
          <w:lang w:bidi="lt-LT"/>
        </w:rPr>
        <w:t xml:space="preserve">55. </w:t>
      </w:r>
      <w:r w:rsidR="00B468E6">
        <w:rPr>
          <w:lang w:bidi="lt-LT"/>
        </w:rPr>
        <w:t>Gimnazijos vadovų komandą sudaro</w:t>
      </w:r>
      <w:r w:rsidR="00600FFA" w:rsidRPr="00600FFA">
        <w:rPr>
          <w:lang w:bidi="lt-LT"/>
        </w:rPr>
        <w:t xml:space="preserve"> direktorius (1 etatas), 2 direktoriaus pavaduotojai ugdymui (1,5 etato).</w:t>
      </w:r>
    </w:p>
    <w:p w:rsidR="00600FFA" w:rsidRPr="006D584D" w:rsidRDefault="004A500A" w:rsidP="004A500A">
      <w:pPr>
        <w:widowControl w:val="0"/>
        <w:tabs>
          <w:tab w:val="left" w:pos="1498"/>
        </w:tabs>
        <w:ind w:firstLine="851"/>
        <w:jc w:val="both"/>
        <w:rPr>
          <w:lang w:bidi="lt-LT"/>
        </w:rPr>
      </w:pPr>
      <w:r>
        <w:rPr>
          <w:color w:val="000000"/>
          <w:lang w:bidi="lt-LT"/>
        </w:rPr>
        <w:t xml:space="preserve">56. </w:t>
      </w:r>
      <w:r w:rsidR="00600FFA" w:rsidRPr="004A500A">
        <w:rPr>
          <w:color w:val="000000"/>
          <w:lang w:bidi="lt-LT"/>
        </w:rPr>
        <w:t xml:space="preserve">31 mokinys gyvena socialinės rizikos šeimose. 16 mokinių gyvena Pajūrio vaikų globos namuose. 7 mokiniai yra globojami. 28 mokiniai stebimi socialinio pedagogo. Specialiųjų ugdymosi poreikių turinčių mokinių skaičius – 62 (17 proc.). </w:t>
      </w:r>
      <w:r w:rsidR="00600FFA" w:rsidRPr="00600FFA">
        <w:rPr>
          <w:lang w:bidi="lt-LT"/>
        </w:rPr>
        <w:t>59 (16,20 %) turi kalbos ir kalbėjimo sutrikimų. S</w:t>
      </w:r>
      <w:r w:rsidR="00600FFA" w:rsidRPr="004A500A">
        <w:rPr>
          <w:color w:val="000000"/>
          <w:lang w:bidi="lt-LT"/>
        </w:rPr>
        <w:t xml:space="preserve">pecialiojo pedagogo pagalba pamokų metu teikta 15 mokinių. Logopedo pagalba </w:t>
      </w:r>
      <w:proofErr w:type="spellStart"/>
      <w:r w:rsidR="00600FFA" w:rsidRPr="004A500A">
        <w:rPr>
          <w:color w:val="000000"/>
          <w:lang w:bidi="lt-LT"/>
        </w:rPr>
        <w:t>logopedinių</w:t>
      </w:r>
      <w:proofErr w:type="spellEnd"/>
      <w:r w:rsidR="00600FFA" w:rsidRPr="004A500A">
        <w:rPr>
          <w:color w:val="000000"/>
          <w:lang w:bidi="lt-LT"/>
        </w:rPr>
        <w:t xml:space="preserve"> pratybų metu teikta 54 mokiniams.</w:t>
      </w:r>
    </w:p>
    <w:p w:rsidR="00CC6E8F" w:rsidRPr="00A57303" w:rsidRDefault="004A500A" w:rsidP="004A500A">
      <w:pPr>
        <w:widowControl w:val="0"/>
        <w:tabs>
          <w:tab w:val="left" w:pos="1498"/>
        </w:tabs>
        <w:ind w:firstLine="851"/>
        <w:jc w:val="both"/>
        <w:rPr>
          <w:lang w:bidi="lt-LT"/>
        </w:rPr>
      </w:pPr>
      <w:r>
        <w:rPr>
          <w:bCs/>
          <w:sz w:val="23"/>
          <w:szCs w:val="23"/>
        </w:rPr>
        <w:t xml:space="preserve">57. </w:t>
      </w:r>
      <w:r w:rsidR="00CC6E8F" w:rsidRPr="004A500A">
        <w:rPr>
          <w:bCs/>
          <w:sz w:val="23"/>
          <w:szCs w:val="23"/>
        </w:rPr>
        <w:t>Planavimo sistema.</w:t>
      </w:r>
      <w:r w:rsidR="00CC6E8F" w:rsidRPr="004A500A">
        <w:rPr>
          <w:b/>
          <w:bCs/>
          <w:sz w:val="23"/>
          <w:szCs w:val="23"/>
        </w:rPr>
        <w:t xml:space="preserve"> </w:t>
      </w:r>
      <w:r w:rsidR="00CC6E8F" w:rsidRPr="004A500A">
        <w:rPr>
          <w:sz w:val="23"/>
          <w:szCs w:val="23"/>
        </w:rPr>
        <w:t>Gimnazija savo veiklą planuoja rengdama trejų metų strateginį planą, gimnazijos metinį veiklos planą, metinius ugdymo planus, metodinės tarybos, metodinių grupių, vaiko gerovės komisijos</w:t>
      </w:r>
      <w:r w:rsidR="00A57303" w:rsidRPr="004A500A">
        <w:rPr>
          <w:sz w:val="23"/>
          <w:szCs w:val="23"/>
        </w:rPr>
        <w:t xml:space="preserve"> planus.</w:t>
      </w:r>
      <w:r w:rsidR="00CC6E8F" w:rsidRPr="004A500A">
        <w:rPr>
          <w:sz w:val="23"/>
          <w:szCs w:val="23"/>
        </w:rPr>
        <w:t xml:space="preserve"> </w:t>
      </w:r>
      <w:r w:rsidR="00A57303" w:rsidRPr="004A500A">
        <w:rPr>
          <w:sz w:val="23"/>
          <w:szCs w:val="23"/>
        </w:rPr>
        <w:t>Remiantis šiais</w:t>
      </w:r>
      <w:r w:rsidR="00CC6E8F" w:rsidRPr="004A500A">
        <w:rPr>
          <w:sz w:val="23"/>
          <w:szCs w:val="23"/>
        </w:rPr>
        <w:t xml:space="preserve"> dokument</w:t>
      </w:r>
      <w:r w:rsidR="00A57303" w:rsidRPr="004A500A">
        <w:rPr>
          <w:sz w:val="23"/>
          <w:szCs w:val="23"/>
        </w:rPr>
        <w:t xml:space="preserve">ais </w:t>
      </w:r>
      <w:r w:rsidR="00CC6E8F" w:rsidRPr="004A500A">
        <w:rPr>
          <w:sz w:val="23"/>
          <w:szCs w:val="23"/>
        </w:rPr>
        <w:t xml:space="preserve">rengiami klasių auklėtojų veiklos planai, mokomųjų dalykų ilgalaikiai planai, pasirenkamųjų dalykų, dalykų modulių bei neformaliojo švietimo programos, esant reikalui, individualios ugdymo programos. Finansinę ir ūkinę veiklą gimnazija planuoja rengdama ugdymo proceso ir aplinkos išlaikymo, pastatų rekonstravimo, paramos lėšų ir kitas programas. </w:t>
      </w:r>
    </w:p>
    <w:p w:rsidR="00CC6E8F" w:rsidRPr="00A57303" w:rsidRDefault="004A500A" w:rsidP="004A500A">
      <w:pPr>
        <w:widowControl w:val="0"/>
        <w:tabs>
          <w:tab w:val="left" w:pos="1498"/>
        </w:tabs>
        <w:ind w:firstLine="851"/>
        <w:jc w:val="both"/>
        <w:rPr>
          <w:lang w:bidi="lt-LT"/>
        </w:rPr>
      </w:pPr>
      <w:r>
        <w:rPr>
          <w:bCs/>
          <w:sz w:val="23"/>
          <w:szCs w:val="23"/>
        </w:rPr>
        <w:t xml:space="preserve">58. </w:t>
      </w:r>
      <w:r w:rsidR="00CC6E8F" w:rsidRPr="004A500A">
        <w:rPr>
          <w:bCs/>
          <w:sz w:val="23"/>
          <w:szCs w:val="23"/>
        </w:rPr>
        <w:t>Vidaus darbo kontrolė.</w:t>
      </w:r>
      <w:r w:rsidR="00CC6E8F" w:rsidRPr="004A500A">
        <w:rPr>
          <w:b/>
          <w:bCs/>
          <w:sz w:val="23"/>
          <w:szCs w:val="23"/>
        </w:rPr>
        <w:t xml:space="preserve"> </w:t>
      </w:r>
      <w:r w:rsidR="00CC6E8F" w:rsidRPr="004A500A">
        <w:rPr>
          <w:sz w:val="23"/>
          <w:szCs w:val="23"/>
        </w:rPr>
        <w:t xml:space="preserve">Gimnazijoje vykdoma ugdomosios veiklos priežiūra: stebimos mokytojų pamokos, aptariami stiprieji ir tobulintini veiklos aspektai, kasmet mokytojai ir vadovai įsivertina savo veiklą. Gimnazijos finansinė veikla kontroliuojama vadovaujantis patvirtintomis finansų kontrolės taisyklėmis. </w:t>
      </w:r>
    </w:p>
    <w:p w:rsidR="00CC6E8F" w:rsidRPr="00A57303" w:rsidRDefault="004A500A" w:rsidP="004A500A">
      <w:pPr>
        <w:widowControl w:val="0"/>
        <w:tabs>
          <w:tab w:val="left" w:pos="1498"/>
        </w:tabs>
        <w:ind w:firstLine="851"/>
        <w:jc w:val="both"/>
        <w:rPr>
          <w:lang w:bidi="lt-LT"/>
        </w:rPr>
      </w:pPr>
      <w:r>
        <w:rPr>
          <w:sz w:val="23"/>
          <w:szCs w:val="23"/>
        </w:rPr>
        <w:t xml:space="preserve">59. </w:t>
      </w:r>
      <w:r w:rsidR="00CC6E8F" w:rsidRPr="004A500A">
        <w:rPr>
          <w:bCs/>
          <w:sz w:val="23"/>
          <w:szCs w:val="23"/>
        </w:rPr>
        <w:t>Finansiniai ištekliai.</w:t>
      </w:r>
      <w:r w:rsidR="00CC6E8F" w:rsidRPr="004A500A">
        <w:rPr>
          <w:b/>
          <w:bCs/>
          <w:sz w:val="23"/>
          <w:szCs w:val="23"/>
        </w:rPr>
        <w:t xml:space="preserve"> </w:t>
      </w:r>
      <w:r w:rsidR="00CC6E8F" w:rsidRPr="004A500A">
        <w:rPr>
          <w:sz w:val="23"/>
          <w:szCs w:val="23"/>
        </w:rPr>
        <w:t xml:space="preserve">Gimnazijos veikla finansuojama iš valstybės, savivaldybės biudžetų, kitų programų ir paramos lėšų. </w:t>
      </w:r>
    </w:p>
    <w:p w:rsidR="007111D7" w:rsidRPr="004A500A" w:rsidRDefault="007111D7" w:rsidP="00CC6E8F">
      <w:pPr>
        <w:pStyle w:val="Default"/>
        <w:rPr>
          <w:sz w:val="16"/>
          <w:szCs w:val="23"/>
        </w:rPr>
      </w:pPr>
    </w:p>
    <w:tbl>
      <w:tblPr>
        <w:tblStyle w:val="Lentelstinklelis"/>
        <w:tblW w:w="9635" w:type="dxa"/>
        <w:tblLook w:val="04A0" w:firstRow="1" w:lastRow="0" w:firstColumn="1" w:lastColumn="0" w:noHBand="0" w:noVBand="1"/>
      </w:tblPr>
      <w:tblGrid>
        <w:gridCol w:w="2505"/>
        <w:gridCol w:w="1163"/>
        <w:gridCol w:w="1289"/>
        <w:gridCol w:w="1163"/>
        <w:gridCol w:w="1163"/>
        <w:gridCol w:w="1213"/>
        <w:gridCol w:w="1139"/>
      </w:tblGrid>
      <w:tr w:rsidR="007111D7" w:rsidRPr="007111D7" w:rsidTr="007111D7">
        <w:tc>
          <w:tcPr>
            <w:tcW w:w="2505" w:type="dxa"/>
          </w:tcPr>
          <w:p w:rsidR="007111D7" w:rsidRPr="007111D7" w:rsidRDefault="007111D7" w:rsidP="007111D7">
            <w:pPr>
              <w:pStyle w:val="Default"/>
            </w:pPr>
            <w:r w:rsidRPr="007111D7">
              <w:rPr>
                <w:bCs/>
              </w:rPr>
              <w:t>2017–2019 metų finansiniai ištekliai (</w:t>
            </w:r>
            <w:proofErr w:type="spellStart"/>
            <w:r w:rsidRPr="007111D7">
              <w:rPr>
                <w:bCs/>
              </w:rPr>
              <w:t>Eur</w:t>
            </w:r>
            <w:proofErr w:type="spellEnd"/>
            <w:r w:rsidRPr="007111D7">
              <w:rPr>
                <w:bCs/>
              </w:rPr>
              <w:t xml:space="preserve">) </w:t>
            </w:r>
          </w:p>
        </w:tc>
        <w:tc>
          <w:tcPr>
            <w:tcW w:w="1163" w:type="dxa"/>
          </w:tcPr>
          <w:p w:rsidR="007111D7" w:rsidRPr="007111D7" w:rsidRDefault="007111D7" w:rsidP="003934EB">
            <w:pPr>
              <w:pStyle w:val="Default"/>
            </w:pPr>
            <w:r w:rsidRPr="007111D7">
              <w:rPr>
                <w:bCs/>
              </w:rPr>
              <w:t>Mokymo lėšos</w:t>
            </w:r>
          </w:p>
        </w:tc>
        <w:tc>
          <w:tcPr>
            <w:tcW w:w="1289" w:type="dxa"/>
          </w:tcPr>
          <w:p w:rsidR="007111D7" w:rsidRPr="007111D7" w:rsidRDefault="007111D7" w:rsidP="003934EB">
            <w:pPr>
              <w:pStyle w:val="Default"/>
            </w:pPr>
            <w:r w:rsidRPr="007111D7">
              <w:rPr>
                <w:bCs/>
              </w:rPr>
              <w:t>Iš jų DU ir Sodrai</w:t>
            </w:r>
          </w:p>
        </w:tc>
        <w:tc>
          <w:tcPr>
            <w:tcW w:w="1163" w:type="dxa"/>
          </w:tcPr>
          <w:p w:rsidR="007111D7" w:rsidRPr="007111D7" w:rsidRDefault="007111D7" w:rsidP="003934EB">
            <w:pPr>
              <w:pStyle w:val="Default"/>
            </w:pPr>
            <w:r w:rsidRPr="007111D7">
              <w:rPr>
                <w:bCs/>
              </w:rPr>
              <w:t>Aplinkos lėšos</w:t>
            </w:r>
          </w:p>
        </w:tc>
        <w:tc>
          <w:tcPr>
            <w:tcW w:w="1163" w:type="dxa"/>
          </w:tcPr>
          <w:p w:rsidR="007111D7" w:rsidRPr="007111D7" w:rsidRDefault="007111D7" w:rsidP="003934EB">
            <w:pPr>
              <w:pStyle w:val="Default"/>
            </w:pPr>
            <w:r w:rsidRPr="007111D7">
              <w:rPr>
                <w:bCs/>
              </w:rPr>
              <w:t xml:space="preserve">Iš jų DU </w:t>
            </w:r>
          </w:p>
          <w:p w:rsidR="007111D7" w:rsidRPr="007111D7" w:rsidRDefault="007111D7" w:rsidP="003934EB">
            <w:pPr>
              <w:pStyle w:val="Default"/>
            </w:pPr>
            <w:r w:rsidRPr="007111D7">
              <w:t>ir Sodrai</w:t>
            </w:r>
          </w:p>
        </w:tc>
        <w:tc>
          <w:tcPr>
            <w:tcW w:w="1213" w:type="dxa"/>
          </w:tcPr>
          <w:p w:rsidR="007111D7" w:rsidRPr="007111D7" w:rsidRDefault="007111D7" w:rsidP="003934EB">
            <w:pPr>
              <w:pStyle w:val="Default"/>
            </w:pPr>
            <w:r w:rsidRPr="007111D7">
              <w:rPr>
                <w:bCs/>
              </w:rPr>
              <w:t xml:space="preserve">Kitų programų lėšos </w:t>
            </w:r>
          </w:p>
        </w:tc>
        <w:tc>
          <w:tcPr>
            <w:tcW w:w="1139" w:type="dxa"/>
          </w:tcPr>
          <w:p w:rsidR="007111D7" w:rsidRPr="007111D7" w:rsidRDefault="007111D7" w:rsidP="003934EB">
            <w:pPr>
              <w:pStyle w:val="Default"/>
            </w:pPr>
            <w:r w:rsidRPr="007111D7">
              <w:rPr>
                <w:bCs/>
              </w:rPr>
              <w:t>Paramos lėšos</w:t>
            </w:r>
          </w:p>
        </w:tc>
      </w:tr>
      <w:tr w:rsidR="007111D7" w:rsidRPr="007111D7" w:rsidTr="007111D7">
        <w:tc>
          <w:tcPr>
            <w:tcW w:w="2505" w:type="dxa"/>
          </w:tcPr>
          <w:p w:rsidR="007111D7" w:rsidRPr="007111D7" w:rsidRDefault="007111D7" w:rsidP="003934EB">
            <w:pPr>
              <w:pStyle w:val="Default"/>
            </w:pPr>
            <w:r w:rsidRPr="007111D7">
              <w:t>2017</w:t>
            </w:r>
          </w:p>
        </w:tc>
        <w:tc>
          <w:tcPr>
            <w:tcW w:w="1163" w:type="dxa"/>
          </w:tcPr>
          <w:p w:rsidR="007111D7" w:rsidRPr="007111D7" w:rsidRDefault="007111D7" w:rsidP="003934EB">
            <w:pPr>
              <w:pStyle w:val="Default"/>
            </w:pPr>
            <w:r w:rsidRPr="007111D7">
              <w:t>524483</w:t>
            </w:r>
          </w:p>
        </w:tc>
        <w:tc>
          <w:tcPr>
            <w:tcW w:w="1289" w:type="dxa"/>
          </w:tcPr>
          <w:p w:rsidR="007111D7" w:rsidRPr="007111D7" w:rsidRDefault="007111D7" w:rsidP="003934EB">
            <w:pPr>
              <w:pStyle w:val="Default"/>
            </w:pPr>
            <w:r w:rsidRPr="007111D7">
              <w:t>482927</w:t>
            </w:r>
          </w:p>
        </w:tc>
        <w:tc>
          <w:tcPr>
            <w:tcW w:w="1163" w:type="dxa"/>
          </w:tcPr>
          <w:p w:rsidR="007111D7" w:rsidRPr="007111D7" w:rsidRDefault="007111D7" w:rsidP="003934EB">
            <w:pPr>
              <w:pStyle w:val="Default"/>
            </w:pPr>
            <w:r w:rsidRPr="007111D7">
              <w:t>281584</w:t>
            </w:r>
          </w:p>
        </w:tc>
        <w:tc>
          <w:tcPr>
            <w:tcW w:w="1163" w:type="dxa"/>
          </w:tcPr>
          <w:p w:rsidR="007111D7" w:rsidRPr="007111D7" w:rsidRDefault="007111D7" w:rsidP="003934EB">
            <w:pPr>
              <w:pStyle w:val="Default"/>
            </w:pPr>
            <w:r w:rsidRPr="007111D7">
              <w:t>203882</w:t>
            </w:r>
          </w:p>
        </w:tc>
        <w:tc>
          <w:tcPr>
            <w:tcW w:w="1213" w:type="dxa"/>
          </w:tcPr>
          <w:p w:rsidR="007111D7" w:rsidRPr="007111D7" w:rsidRDefault="007111D7" w:rsidP="003934EB">
            <w:pPr>
              <w:pStyle w:val="Default"/>
            </w:pPr>
            <w:r w:rsidRPr="007111D7">
              <w:t>8104</w:t>
            </w:r>
          </w:p>
        </w:tc>
        <w:tc>
          <w:tcPr>
            <w:tcW w:w="1139" w:type="dxa"/>
          </w:tcPr>
          <w:p w:rsidR="007111D7" w:rsidRPr="007111D7" w:rsidRDefault="007111D7" w:rsidP="003934EB">
            <w:pPr>
              <w:pStyle w:val="Default"/>
            </w:pPr>
            <w:r w:rsidRPr="007111D7">
              <w:t>1487</w:t>
            </w:r>
          </w:p>
        </w:tc>
      </w:tr>
      <w:tr w:rsidR="007111D7" w:rsidRPr="007111D7" w:rsidTr="007111D7">
        <w:tc>
          <w:tcPr>
            <w:tcW w:w="2505" w:type="dxa"/>
          </w:tcPr>
          <w:p w:rsidR="007111D7" w:rsidRPr="007111D7" w:rsidRDefault="007111D7" w:rsidP="003934EB">
            <w:pPr>
              <w:pStyle w:val="Default"/>
            </w:pPr>
            <w:r w:rsidRPr="007111D7">
              <w:t>2018</w:t>
            </w:r>
          </w:p>
        </w:tc>
        <w:tc>
          <w:tcPr>
            <w:tcW w:w="1163" w:type="dxa"/>
          </w:tcPr>
          <w:p w:rsidR="007111D7" w:rsidRPr="007111D7" w:rsidRDefault="007111D7" w:rsidP="003934EB">
            <w:pPr>
              <w:pStyle w:val="Default"/>
            </w:pPr>
            <w:r w:rsidRPr="007111D7">
              <w:t>519759</w:t>
            </w:r>
          </w:p>
        </w:tc>
        <w:tc>
          <w:tcPr>
            <w:tcW w:w="1289" w:type="dxa"/>
          </w:tcPr>
          <w:p w:rsidR="007111D7" w:rsidRPr="007111D7" w:rsidRDefault="007111D7" w:rsidP="003934EB">
            <w:pPr>
              <w:pStyle w:val="Default"/>
            </w:pPr>
            <w:r w:rsidRPr="007111D7">
              <w:t>504475</w:t>
            </w:r>
          </w:p>
        </w:tc>
        <w:tc>
          <w:tcPr>
            <w:tcW w:w="1163" w:type="dxa"/>
          </w:tcPr>
          <w:p w:rsidR="007111D7" w:rsidRPr="007111D7" w:rsidRDefault="007111D7" w:rsidP="003934EB">
            <w:pPr>
              <w:pStyle w:val="Default"/>
            </w:pPr>
            <w:r w:rsidRPr="007111D7">
              <w:t>340686</w:t>
            </w:r>
          </w:p>
        </w:tc>
        <w:tc>
          <w:tcPr>
            <w:tcW w:w="1163" w:type="dxa"/>
          </w:tcPr>
          <w:p w:rsidR="007111D7" w:rsidRPr="007111D7" w:rsidRDefault="007111D7" w:rsidP="003934EB">
            <w:pPr>
              <w:pStyle w:val="Default"/>
            </w:pPr>
            <w:r w:rsidRPr="007111D7">
              <w:t>222219</w:t>
            </w:r>
          </w:p>
        </w:tc>
        <w:tc>
          <w:tcPr>
            <w:tcW w:w="1213" w:type="dxa"/>
          </w:tcPr>
          <w:p w:rsidR="007111D7" w:rsidRPr="007111D7" w:rsidRDefault="007111D7" w:rsidP="003934EB">
            <w:pPr>
              <w:pStyle w:val="Default"/>
            </w:pPr>
            <w:r w:rsidRPr="007111D7">
              <w:t>5709</w:t>
            </w:r>
          </w:p>
        </w:tc>
        <w:tc>
          <w:tcPr>
            <w:tcW w:w="1139" w:type="dxa"/>
          </w:tcPr>
          <w:p w:rsidR="007111D7" w:rsidRPr="007111D7" w:rsidRDefault="007111D7" w:rsidP="003934EB">
            <w:pPr>
              <w:pStyle w:val="Default"/>
            </w:pPr>
            <w:r w:rsidRPr="007111D7">
              <w:t>1073</w:t>
            </w:r>
          </w:p>
        </w:tc>
      </w:tr>
      <w:tr w:rsidR="007111D7" w:rsidRPr="007111D7" w:rsidTr="007111D7">
        <w:tc>
          <w:tcPr>
            <w:tcW w:w="2505" w:type="dxa"/>
          </w:tcPr>
          <w:p w:rsidR="007111D7" w:rsidRPr="007111D7" w:rsidRDefault="007111D7" w:rsidP="003934EB">
            <w:pPr>
              <w:pStyle w:val="Default"/>
            </w:pPr>
            <w:r w:rsidRPr="007111D7">
              <w:t>2019</w:t>
            </w:r>
          </w:p>
        </w:tc>
        <w:tc>
          <w:tcPr>
            <w:tcW w:w="1163" w:type="dxa"/>
          </w:tcPr>
          <w:p w:rsidR="007111D7" w:rsidRPr="007111D7" w:rsidRDefault="007111D7" w:rsidP="003934EB">
            <w:pPr>
              <w:pStyle w:val="Default"/>
            </w:pPr>
            <w:r w:rsidRPr="007111D7">
              <w:t>578621</w:t>
            </w:r>
          </w:p>
        </w:tc>
        <w:tc>
          <w:tcPr>
            <w:tcW w:w="1289" w:type="dxa"/>
          </w:tcPr>
          <w:p w:rsidR="007111D7" w:rsidRPr="007111D7" w:rsidRDefault="007111D7" w:rsidP="003934EB">
            <w:pPr>
              <w:pStyle w:val="Default"/>
            </w:pPr>
            <w:r w:rsidRPr="007111D7">
              <w:t>564816</w:t>
            </w:r>
          </w:p>
        </w:tc>
        <w:tc>
          <w:tcPr>
            <w:tcW w:w="1163" w:type="dxa"/>
          </w:tcPr>
          <w:p w:rsidR="007111D7" w:rsidRPr="007111D7" w:rsidRDefault="007111D7" w:rsidP="003934EB">
            <w:pPr>
              <w:pStyle w:val="Default"/>
            </w:pPr>
            <w:r w:rsidRPr="007111D7">
              <w:t>318429</w:t>
            </w:r>
          </w:p>
        </w:tc>
        <w:tc>
          <w:tcPr>
            <w:tcW w:w="1163" w:type="dxa"/>
          </w:tcPr>
          <w:p w:rsidR="007111D7" w:rsidRPr="007111D7" w:rsidRDefault="007111D7" w:rsidP="003934EB">
            <w:pPr>
              <w:pStyle w:val="Default"/>
            </w:pPr>
            <w:r w:rsidRPr="007111D7">
              <w:t>216559</w:t>
            </w:r>
          </w:p>
        </w:tc>
        <w:tc>
          <w:tcPr>
            <w:tcW w:w="1213" w:type="dxa"/>
          </w:tcPr>
          <w:p w:rsidR="007111D7" w:rsidRPr="007111D7" w:rsidRDefault="007111D7" w:rsidP="003934EB">
            <w:pPr>
              <w:pStyle w:val="Default"/>
            </w:pPr>
            <w:r w:rsidRPr="007111D7">
              <w:t>40116</w:t>
            </w:r>
          </w:p>
        </w:tc>
        <w:tc>
          <w:tcPr>
            <w:tcW w:w="1139" w:type="dxa"/>
          </w:tcPr>
          <w:p w:rsidR="007111D7" w:rsidRPr="007111D7" w:rsidRDefault="007111D7" w:rsidP="003934EB">
            <w:pPr>
              <w:pStyle w:val="Default"/>
            </w:pPr>
            <w:r w:rsidRPr="007111D7">
              <w:t>741</w:t>
            </w:r>
          </w:p>
        </w:tc>
      </w:tr>
    </w:tbl>
    <w:p w:rsidR="007111D7" w:rsidRDefault="007111D7" w:rsidP="00CC6E8F">
      <w:pPr>
        <w:pStyle w:val="Default"/>
        <w:rPr>
          <w:sz w:val="23"/>
          <w:szCs w:val="23"/>
        </w:rPr>
      </w:pPr>
    </w:p>
    <w:p w:rsidR="00A57303" w:rsidRDefault="00AD1109" w:rsidP="004A500A">
      <w:pPr>
        <w:widowControl w:val="0"/>
        <w:tabs>
          <w:tab w:val="left" w:pos="1498"/>
        </w:tabs>
        <w:ind w:left="851"/>
        <w:jc w:val="both"/>
        <w:rPr>
          <w:lang w:bidi="lt-LT"/>
        </w:rPr>
      </w:pPr>
      <w:r>
        <w:rPr>
          <w:lang w:bidi="lt-LT"/>
        </w:rPr>
        <w:lastRenderedPageBreak/>
        <w:t xml:space="preserve"> </w:t>
      </w:r>
      <w:r w:rsidR="004A500A">
        <w:rPr>
          <w:lang w:bidi="lt-LT"/>
        </w:rPr>
        <w:t xml:space="preserve">60. </w:t>
      </w:r>
      <w:r w:rsidR="00A57303" w:rsidRPr="00A57303">
        <w:rPr>
          <w:lang w:bidi="lt-LT"/>
        </w:rPr>
        <w:t>Gimnazijos veikla.</w:t>
      </w:r>
    </w:p>
    <w:p w:rsidR="00B20DE0" w:rsidRDefault="00AD1109" w:rsidP="004A500A">
      <w:pPr>
        <w:widowControl w:val="0"/>
        <w:tabs>
          <w:tab w:val="left" w:pos="1498"/>
        </w:tabs>
        <w:ind w:firstLine="851"/>
        <w:jc w:val="both"/>
        <w:rPr>
          <w:lang w:bidi="lt-LT"/>
        </w:rPr>
      </w:pPr>
      <w:r>
        <w:rPr>
          <w:lang w:bidi="lt-LT"/>
        </w:rPr>
        <w:t xml:space="preserve"> </w:t>
      </w:r>
      <w:r w:rsidR="004A500A">
        <w:rPr>
          <w:lang w:bidi="lt-LT"/>
        </w:rPr>
        <w:t xml:space="preserve">61. </w:t>
      </w:r>
      <w:r w:rsidR="00B20DE0" w:rsidRPr="00B20DE0">
        <w:rPr>
          <w:lang w:bidi="lt-LT"/>
        </w:rPr>
        <w:t>Teikdama ikimokyklinio, priešmokyklinio, pradinio, pagrindinio, vidurinio ugdymo programas, gimnazija atsižvelgia į mokinių ir jų tėvų poreikius, sudaro galimybes mokiniams žinias gilinti per neformalųjį švietimą, pasirenkamuosius dalykus, diferencijuotus modulius, projektus. 6 klasės mokiniai antrąją užsienio kalbą gali rinktis iš dviejų siūl</w:t>
      </w:r>
      <w:r w:rsidR="00B20DE0">
        <w:rPr>
          <w:lang w:bidi="lt-LT"/>
        </w:rPr>
        <w:t>omų kalbų: vokiečių ir rusų. I–</w:t>
      </w:r>
      <w:r w:rsidR="00B20DE0" w:rsidRPr="00B20DE0">
        <w:rPr>
          <w:lang w:bidi="lt-LT"/>
        </w:rPr>
        <w:t xml:space="preserve">II g klasių mokiniams siūlomi </w:t>
      </w:r>
      <w:r w:rsidR="00B20DE0">
        <w:rPr>
          <w:lang w:bidi="lt-LT"/>
        </w:rPr>
        <w:t>nacionalinio saugumo ir krašto gynybos,</w:t>
      </w:r>
      <w:r w:rsidR="00B20DE0" w:rsidRPr="00B20DE0">
        <w:rPr>
          <w:lang w:bidi="lt-LT"/>
        </w:rPr>
        <w:t xml:space="preserve"> karjeros planavimo, viešojo kalbėjimo, etninės kultūros pasirenkamieji dalykai, III</w:t>
      </w:r>
      <w:r w:rsidR="00B20DE0">
        <w:rPr>
          <w:lang w:bidi="lt-LT"/>
        </w:rPr>
        <w:t>–</w:t>
      </w:r>
      <w:r w:rsidR="00B20DE0" w:rsidRPr="00B20DE0">
        <w:rPr>
          <w:lang w:bidi="lt-LT"/>
        </w:rPr>
        <w:t>IV gimnazijos klasių mokiniams</w:t>
      </w:r>
      <w:r w:rsidR="00B20DE0">
        <w:rPr>
          <w:lang w:bidi="lt-LT"/>
        </w:rPr>
        <w:t xml:space="preserve"> –</w:t>
      </w:r>
      <w:r w:rsidR="00B20DE0" w:rsidRPr="00B20DE0">
        <w:rPr>
          <w:lang w:bidi="lt-LT"/>
        </w:rPr>
        <w:t xml:space="preserve">  ekonomikos, </w:t>
      </w:r>
      <w:r w:rsidR="00B20DE0">
        <w:rPr>
          <w:lang w:bidi="lt-LT"/>
        </w:rPr>
        <w:t>informacinių technologijų</w:t>
      </w:r>
      <w:r w:rsidR="00B20DE0" w:rsidRPr="00B20DE0">
        <w:rPr>
          <w:lang w:bidi="lt-LT"/>
        </w:rPr>
        <w:t xml:space="preserve"> pasirenkamieji dalykai, lietuvių kalbos ir literatūros, užsienio kalbų, matematikos  modulių programos, neformaliojo švietimo valandos skiriamos šokių, judriųjų žaidimų, jaunųjų šaulių, šaudymo, sporto, </w:t>
      </w:r>
      <w:proofErr w:type="spellStart"/>
      <w:r w:rsidR="00B20DE0" w:rsidRPr="00B20DE0">
        <w:rPr>
          <w:lang w:bidi="lt-LT"/>
        </w:rPr>
        <w:t>robotikos</w:t>
      </w:r>
      <w:proofErr w:type="spellEnd"/>
      <w:r w:rsidR="00B20DE0" w:rsidRPr="00B20DE0">
        <w:rPr>
          <w:lang w:bidi="lt-LT"/>
        </w:rPr>
        <w:t xml:space="preserve">, </w:t>
      </w:r>
      <w:r w:rsidR="00B20DE0">
        <w:rPr>
          <w:lang w:bidi="lt-LT"/>
        </w:rPr>
        <w:t xml:space="preserve">šachmatų, </w:t>
      </w:r>
      <w:r w:rsidR="00B20DE0" w:rsidRPr="00B20DE0">
        <w:rPr>
          <w:lang w:bidi="lt-LT"/>
        </w:rPr>
        <w:t xml:space="preserve">etnografijos būreliams. </w:t>
      </w:r>
    </w:p>
    <w:p w:rsidR="00E7532F" w:rsidRPr="006331C9" w:rsidRDefault="004A500A" w:rsidP="004A500A">
      <w:pPr>
        <w:widowControl w:val="0"/>
        <w:tabs>
          <w:tab w:val="left" w:pos="1498"/>
        </w:tabs>
        <w:ind w:firstLine="851"/>
        <w:jc w:val="both"/>
        <w:rPr>
          <w:lang w:bidi="lt-LT"/>
        </w:rPr>
      </w:pPr>
      <w:r>
        <w:rPr>
          <w:lang w:bidi="lt-LT"/>
        </w:rPr>
        <w:t xml:space="preserve"> 62. </w:t>
      </w:r>
      <w:r w:rsidR="00E7532F" w:rsidRPr="006331C9">
        <w:rPr>
          <w:lang w:bidi="lt-LT"/>
        </w:rPr>
        <w:t xml:space="preserve">2019 m. atliktas </w:t>
      </w:r>
      <w:r w:rsidR="00956806" w:rsidRPr="004A500A">
        <w:rPr>
          <w:color w:val="000000"/>
          <w:lang w:bidi="lt-LT"/>
        </w:rPr>
        <w:t xml:space="preserve">veiklos kokybės rodiklio „Ugdymas mokyklos gyvenimu“ įsivertinimas. Jis vykdomas naudojantis IQES </w:t>
      </w:r>
      <w:proofErr w:type="spellStart"/>
      <w:r w:rsidR="00956806" w:rsidRPr="004A500A">
        <w:rPr>
          <w:color w:val="000000"/>
          <w:lang w:bidi="lt-LT"/>
        </w:rPr>
        <w:t>online</w:t>
      </w:r>
      <w:proofErr w:type="spellEnd"/>
      <w:r w:rsidR="00956806" w:rsidRPr="004A500A">
        <w:rPr>
          <w:color w:val="000000"/>
          <w:lang w:bidi="lt-LT"/>
        </w:rPr>
        <w:t xml:space="preserve"> Lietuva sistema. Veiklos kokybė yra vertinama nuo 1 iki 4 balų. Jei vertinimas yra didesnis negu 2,5 balo, rezultatas jau yra pakankamai geras.</w:t>
      </w:r>
    </w:p>
    <w:p w:rsidR="000E0E1D" w:rsidRDefault="00A57303" w:rsidP="004A500A">
      <w:pPr>
        <w:pStyle w:val="Sraopastraipa"/>
        <w:widowControl w:val="0"/>
        <w:tabs>
          <w:tab w:val="left" w:pos="1498"/>
        </w:tabs>
        <w:ind w:left="0" w:firstLine="851"/>
        <w:contextualSpacing w:val="0"/>
        <w:jc w:val="both"/>
        <w:rPr>
          <w:lang w:bidi="lt-LT"/>
        </w:rPr>
      </w:pPr>
      <w:r>
        <w:rPr>
          <w:color w:val="000000"/>
          <w:lang w:bidi="lt-LT"/>
        </w:rPr>
        <w:t>6</w:t>
      </w:r>
      <w:r w:rsidR="00B20DE0">
        <w:rPr>
          <w:color w:val="000000"/>
          <w:lang w:bidi="lt-LT"/>
        </w:rPr>
        <w:t>2</w:t>
      </w:r>
      <w:r w:rsidR="006331C9">
        <w:rPr>
          <w:color w:val="000000"/>
          <w:lang w:bidi="lt-LT"/>
        </w:rPr>
        <w:t xml:space="preserve">.1. </w:t>
      </w:r>
      <w:r w:rsidR="00AD1109">
        <w:rPr>
          <w:color w:val="000000"/>
          <w:lang w:bidi="lt-LT"/>
        </w:rPr>
        <w:t xml:space="preserve"> </w:t>
      </w:r>
      <w:r w:rsidR="00114EA9" w:rsidRPr="00114EA9">
        <w:rPr>
          <w:lang w:bidi="lt-LT"/>
        </w:rPr>
        <w:t>Mokinių nuomonė:</w:t>
      </w:r>
    </w:p>
    <w:p w:rsidR="006331C9" w:rsidRDefault="006331C9" w:rsidP="006331C9">
      <w:pPr>
        <w:pStyle w:val="Sraopastraipa"/>
        <w:widowControl w:val="0"/>
        <w:tabs>
          <w:tab w:val="left" w:pos="1498"/>
        </w:tabs>
        <w:ind w:left="480"/>
        <w:jc w:val="both"/>
        <w:rPr>
          <w:lang w:bidi="lt-LT"/>
        </w:rPr>
      </w:pPr>
    </w:p>
    <w:tbl>
      <w:tblPr>
        <w:tblStyle w:val="Lentelstinklelis1"/>
        <w:tblW w:w="0" w:type="auto"/>
        <w:tblInd w:w="0" w:type="dxa"/>
        <w:tblLook w:val="04A0" w:firstRow="1" w:lastRow="0" w:firstColumn="1" w:lastColumn="0" w:noHBand="0" w:noVBand="1"/>
      </w:tblPr>
      <w:tblGrid>
        <w:gridCol w:w="7650"/>
        <w:gridCol w:w="1978"/>
      </w:tblGrid>
      <w:tr w:rsidR="006331C9" w:rsidRPr="00F36FA8" w:rsidTr="004A500A">
        <w:tc>
          <w:tcPr>
            <w:tcW w:w="7650" w:type="dxa"/>
            <w:tcBorders>
              <w:top w:val="single" w:sz="4" w:space="0" w:color="auto"/>
              <w:left w:val="single" w:sz="4" w:space="0" w:color="auto"/>
              <w:bottom w:val="single" w:sz="4" w:space="0" w:color="auto"/>
              <w:right w:val="single" w:sz="4" w:space="0" w:color="auto"/>
            </w:tcBorders>
          </w:tcPr>
          <w:p w:rsidR="006331C9" w:rsidRPr="00F36FA8" w:rsidRDefault="006331C9" w:rsidP="002D4CB0">
            <w:pPr>
              <w:widowControl w:val="0"/>
              <w:rPr>
                <w:b/>
              </w:rPr>
            </w:pPr>
            <w:r w:rsidRPr="00F36FA8">
              <w:rPr>
                <w:b/>
              </w:rPr>
              <w:t>5 aukščiausios vertės teiginiai</w:t>
            </w:r>
          </w:p>
        </w:tc>
        <w:tc>
          <w:tcPr>
            <w:tcW w:w="1978" w:type="dxa"/>
            <w:tcBorders>
              <w:top w:val="single" w:sz="4" w:space="0" w:color="auto"/>
              <w:left w:val="single" w:sz="4" w:space="0" w:color="auto"/>
              <w:bottom w:val="single" w:sz="4" w:space="0" w:color="auto"/>
              <w:right w:val="single" w:sz="4" w:space="0" w:color="auto"/>
            </w:tcBorders>
            <w:hideMark/>
          </w:tcPr>
          <w:p w:rsidR="006331C9" w:rsidRPr="00F36FA8" w:rsidRDefault="006331C9" w:rsidP="002D4CB0">
            <w:pPr>
              <w:widowControl w:val="0"/>
              <w:rPr>
                <w:b/>
              </w:rPr>
            </w:pPr>
            <w:r w:rsidRPr="00F36FA8">
              <w:rPr>
                <w:b/>
              </w:rPr>
              <w:t>Vidurkiai</w:t>
            </w:r>
          </w:p>
        </w:tc>
      </w:tr>
      <w:tr w:rsidR="006331C9" w:rsidRPr="007204CD" w:rsidTr="004A500A">
        <w:tc>
          <w:tcPr>
            <w:tcW w:w="7650"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spacing w:line="180" w:lineRule="atLeast"/>
              <w:rPr>
                <w:color w:val="000000" w:themeColor="text1"/>
              </w:rPr>
            </w:pPr>
            <w:r>
              <w:rPr>
                <w:lang w:bidi="lt-LT"/>
              </w:rPr>
              <w:t>Man mokyklos taisyklės yra aiškios</w:t>
            </w:r>
          </w:p>
        </w:tc>
        <w:tc>
          <w:tcPr>
            <w:tcW w:w="1978"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widowControl w:val="0"/>
            </w:pPr>
            <w:r>
              <w:rPr>
                <w:lang w:bidi="lt-LT"/>
              </w:rPr>
              <w:t>3,4</w:t>
            </w:r>
          </w:p>
        </w:tc>
      </w:tr>
      <w:tr w:rsidR="006331C9" w:rsidRPr="007204CD" w:rsidTr="004A500A">
        <w:tc>
          <w:tcPr>
            <w:tcW w:w="7650"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spacing w:line="180" w:lineRule="atLeast"/>
              <w:rPr>
                <w:color w:val="000000" w:themeColor="text1"/>
              </w:rPr>
            </w:pPr>
            <w:r>
              <w:rPr>
                <w:lang w:bidi="lt-LT"/>
              </w:rPr>
              <w:t>Mokyklos mokinių pasiekimai ir laimėjimai yra vertinami (paskatinimais, geru žodžiu ir kt.)</w:t>
            </w:r>
          </w:p>
        </w:tc>
        <w:tc>
          <w:tcPr>
            <w:tcW w:w="1978"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widowControl w:val="0"/>
            </w:pPr>
            <w:r>
              <w:rPr>
                <w:lang w:bidi="lt-LT"/>
              </w:rPr>
              <w:t>3,3</w:t>
            </w:r>
          </w:p>
        </w:tc>
      </w:tr>
      <w:tr w:rsidR="006331C9" w:rsidRPr="007204CD" w:rsidTr="004A500A">
        <w:tc>
          <w:tcPr>
            <w:tcW w:w="7650"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spacing w:line="180" w:lineRule="atLeast"/>
              <w:rPr>
                <w:color w:val="000000" w:themeColor="text1"/>
              </w:rPr>
            </w:pPr>
            <w:r>
              <w:rPr>
                <w:lang w:bidi="lt-LT"/>
              </w:rPr>
              <w:t>Aš esu skatinamas dalyvauti renginiuose, būreliuose ir kt.</w:t>
            </w:r>
          </w:p>
        </w:tc>
        <w:tc>
          <w:tcPr>
            <w:tcW w:w="1978"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widowControl w:val="0"/>
            </w:pPr>
            <w:r>
              <w:rPr>
                <w:lang w:bidi="lt-LT"/>
              </w:rPr>
              <w:t>3,3</w:t>
            </w:r>
          </w:p>
        </w:tc>
      </w:tr>
      <w:tr w:rsidR="006331C9" w:rsidRPr="007204CD" w:rsidTr="004A500A">
        <w:tc>
          <w:tcPr>
            <w:tcW w:w="7650" w:type="dxa"/>
            <w:tcBorders>
              <w:top w:val="single" w:sz="4" w:space="0" w:color="auto"/>
              <w:left w:val="single" w:sz="4" w:space="0" w:color="auto"/>
              <w:bottom w:val="single" w:sz="4" w:space="0" w:color="auto"/>
              <w:right w:val="single" w:sz="4" w:space="0" w:color="auto"/>
            </w:tcBorders>
          </w:tcPr>
          <w:p w:rsidR="006331C9" w:rsidRPr="007204CD" w:rsidRDefault="006331C9" w:rsidP="002D4CB0">
            <w:pPr>
              <w:spacing w:line="180" w:lineRule="atLeast"/>
              <w:rPr>
                <w:color w:val="000000" w:themeColor="text1"/>
              </w:rPr>
            </w:pPr>
            <w:r>
              <w:rPr>
                <w:lang w:bidi="lt-LT"/>
              </w:rPr>
              <w:t>Mokykloje taikomos vienodos taisyklės visiems mokiniams</w:t>
            </w:r>
          </w:p>
        </w:tc>
        <w:tc>
          <w:tcPr>
            <w:tcW w:w="1978" w:type="dxa"/>
            <w:tcBorders>
              <w:top w:val="single" w:sz="4" w:space="0" w:color="auto"/>
              <w:left w:val="single" w:sz="4" w:space="0" w:color="auto"/>
              <w:bottom w:val="single" w:sz="4" w:space="0" w:color="auto"/>
              <w:right w:val="single" w:sz="4" w:space="0" w:color="auto"/>
            </w:tcBorders>
          </w:tcPr>
          <w:p w:rsidR="006331C9" w:rsidRPr="007204CD" w:rsidRDefault="002D4CB0" w:rsidP="002D4CB0">
            <w:pPr>
              <w:widowControl w:val="0"/>
            </w:pPr>
            <w:r>
              <w:rPr>
                <w:lang w:bidi="lt-LT"/>
              </w:rPr>
              <w:t>3,2</w:t>
            </w:r>
          </w:p>
        </w:tc>
      </w:tr>
      <w:tr w:rsidR="006331C9" w:rsidRPr="007204CD" w:rsidTr="004A500A">
        <w:tc>
          <w:tcPr>
            <w:tcW w:w="7650" w:type="dxa"/>
            <w:tcBorders>
              <w:top w:val="single" w:sz="4" w:space="0" w:color="auto"/>
              <w:left w:val="single" w:sz="4" w:space="0" w:color="auto"/>
              <w:bottom w:val="single" w:sz="4" w:space="0" w:color="auto"/>
              <w:right w:val="single" w:sz="4" w:space="0" w:color="auto"/>
            </w:tcBorders>
          </w:tcPr>
          <w:p w:rsidR="006331C9" w:rsidRPr="007204CD" w:rsidRDefault="002D4CB0" w:rsidP="002D4CB0">
            <w:pPr>
              <w:spacing w:line="180" w:lineRule="atLeast"/>
              <w:rPr>
                <w:color w:val="000000" w:themeColor="text1"/>
              </w:rPr>
            </w:pPr>
            <w:r>
              <w:rPr>
                <w:lang w:bidi="lt-LT"/>
              </w:rPr>
              <w:t>Mokytojai su manimi mokykloje elgiasi teisingai</w:t>
            </w:r>
          </w:p>
        </w:tc>
        <w:tc>
          <w:tcPr>
            <w:tcW w:w="1978" w:type="dxa"/>
            <w:tcBorders>
              <w:top w:val="single" w:sz="4" w:space="0" w:color="auto"/>
              <w:left w:val="single" w:sz="4" w:space="0" w:color="auto"/>
              <w:bottom w:val="single" w:sz="4" w:space="0" w:color="auto"/>
              <w:right w:val="single" w:sz="4" w:space="0" w:color="auto"/>
            </w:tcBorders>
          </w:tcPr>
          <w:p w:rsidR="006331C9" w:rsidRPr="007204CD" w:rsidRDefault="002D4CB0" w:rsidP="002D4CB0">
            <w:pPr>
              <w:widowControl w:val="0"/>
            </w:pPr>
            <w:r>
              <w:rPr>
                <w:lang w:bidi="lt-LT"/>
              </w:rPr>
              <w:t>3,2</w:t>
            </w:r>
          </w:p>
        </w:tc>
      </w:tr>
    </w:tbl>
    <w:p w:rsidR="006331C9" w:rsidRDefault="006331C9" w:rsidP="006331C9">
      <w:pPr>
        <w:pStyle w:val="Sraopastraipa"/>
        <w:widowControl w:val="0"/>
        <w:tabs>
          <w:tab w:val="left" w:pos="1498"/>
        </w:tabs>
        <w:ind w:left="480"/>
        <w:jc w:val="both"/>
        <w:rPr>
          <w:lang w:bidi="lt-LT"/>
        </w:rPr>
      </w:pPr>
    </w:p>
    <w:tbl>
      <w:tblPr>
        <w:tblStyle w:val="Lentelstinklelis1"/>
        <w:tblW w:w="0" w:type="auto"/>
        <w:tblInd w:w="0" w:type="dxa"/>
        <w:tblLook w:val="04A0" w:firstRow="1" w:lastRow="0" w:firstColumn="1" w:lastColumn="0" w:noHBand="0" w:noVBand="1"/>
      </w:tblPr>
      <w:tblGrid>
        <w:gridCol w:w="7650"/>
        <w:gridCol w:w="1978"/>
      </w:tblGrid>
      <w:tr w:rsidR="002D4CB0" w:rsidRPr="00F36FA8" w:rsidTr="004A500A">
        <w:tc>
          <w:tcPr>
            <w:tcW w:w="7650" w:type="dxa"/>
            <w:tcBorders>
              <w:top w:val="single" w:sz="4" w:space="0" w:color="auto"/>
              <w:left w:val="single" w:sz="4" w:space="0" w:color="auto"/>
              <w:bottom w:val="single" w:sz="4" w:space="0" w:color="auto"/>
              <w:right w:val="single" w:sz="4" w:space="0" w:color="auto"/>
            </w:tcBorders>
          </w:tcPr>
          <w:p w:rsidR="002D4CB0" w:rsidRPr="00F36FA8" w:rsidRDefault="002D4CB0" w:rsidP="002D4CB0">
            <w:pPr>
              <w:widowControl w:val="0"/>
              <w:rPr>
                <w:b/>
              </w:rPr>
            </w:pPr>
            <w:r w:rsidRPr="00F36FA8">
              <w:rPr>
                <w:b/>
              </w:rPr>
              <w:t xml:space="preserve">5 </w:t>
            </w:r>
            <w:r>
              <w:rPr>
                <w:b/>
              </w:rPr>
              <w:t>žemiausios</w:t>
            </w:r>
            <w:r w:rsidRPr="00F36FA8">
              <w:rPr>
                <w:b/>
              </w:rPr>
              <w:t xml:space="preserve"> vertės teiginiai</w:t>
            </w:r>
          </w:p>
        </w:tc>
        <w:tc>
          <w:tcPr>
            <w:tcW w:w="1978" w:type="dxa"/>
            <w:tcBorders>
              <w:top w:val="single" w:sz="4" w:space="0" w:color="auto"/>
              <w:left w:val="single" w:sz="4" w:space="0" w:color="auto"/>
              <w:bottom w:val="single" w:sz="4" w:space="0" w:color="auto"/>
              <w:right w:val="single" w:sz="4" w:space="0" w:color="auto"/>
            </w:tcBorders>
            <w:hideMark/>
          </w:tcPr>
          <w:p w:rsidR="002D4CB0" w:rsidRPr="00F36FA8" w:rsidRDefault="002D4CB0" w:rsidP="002D4CB0">
            <w:pPr>
              <w:widowControl w:val="0"/>
              <w:rPr>
                <w:b/>
              </w:rPr>
            </w:pPr>
            <w:r w:rsidRPr="00F36FA8">
              <w:rPr>
                <w:b/>
              </w:rPr>
              <w:t>Vidurkiai</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4A500A">
            <w:pPr>
              <w:spacing w:line="180" w:lineRule="atLeast"/>
              <w:ind w:right="-108"/>
              <w:rPr>
                <w:color w:val="000000" w:themeColor="text1"/>
              </w:rPr>
            </w:pPr>
            <w:r>
              <w:rPr>
                <w:lang w:bidi="lt-LT"/>
              </w:rPr>
              <w:t>Mūsų mokyklos mokiniai drausmingai elgiasi net tada, kai nemato mokytojai</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2,3</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Pamokose nėra triukšminga, todėl lengva susik</w:t>
            </w:r>
            <w:r w:rsidR="002B57D9">
              <w:rPr>
                <w:lang w:bidi="lt-LT"/>
              </w:rPr>
              <w:t>a</w:t>
            </w:r>
            <w:r>
              <w:rPr>
                <w:lang w:bidi="lt-LT"/>
              </w:rPr>
              <w:t>upti ir mokytis</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2,4</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Mūsų klasės mokiniai su mokytojais elgiasi pagarbiai ir neįžūliai</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2,6</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Mokiniai laikosi mokyklos taisyklių</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2,7</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9F7546" w:rsidP="002D4CB0">
            <w:pPr>
              <w:spacing w:line="180" w:lineRule="atLeast"/>
              <w:rPr>
                <w:color w:val="000000" w:themeColor="text1"/>
              </w:rPr>
            </w:pPr>
            <w:r>
              <w:rPr>
                <w:lang w:bidi="lt-LT"/>
              </w:rPr>
              <w:t>Mokyklos mokiniai draugiški</w:t>
            </w:r>
            <w:r w:rsidR="002D4CB0">
              <w:rPr>
                <w:lang w:bidi="lt-LT"/>
              </w:rPr>
              <w:t xml:space="preserve"> padeda vienas kitam</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2,7</w:t>
            </w:r>
          </w:p>
        </w:tc>
      </w:tr>
    </w:tbl>
    <w:p w:rsidR="006331C9" w:rsidRDefault="006331C9" w:rsidP="000E0E1D">
      <w:pPr>
        <w:widowControl w:val="0"/>
        <w:tabs>
          <w:tab w:val="left" w:pos="1489"/>
          <w:tab w:val="left" w:pos="1843"/>
        </w:tabs>
        <w:ind w:left="2271"/>
        <w:jc w:val="both"/>
        <w:rPr>
          <w:lang w:bidi="lt-LT"/>
        </w:rPr>
      </w:pPr>
    </w:p>
    <w:p w:rsidR="00E118B0" w:rsidRDefault="00B20DE0" w:rsidP="00B3547D">
      <w:pPr>
        <w:widowControl w:val="0"/>
        <w:tabs>
          <w:tab w:val="left" w:pos="1489"/>
          <w:tab w:val="left" w:pos="1843"/>
        </w:tabs>
        <w:ind w:firstLine="851"/>
        <w:jc w:val="both"/>
        <w:rPr>
          <w:lang w:bidi="lt-LT"/>
        </w:rPr>
      </w:pPr>
      <w:r>
        <w:rPr>
          <w:lang w:bidi="lt-LT"/>
        </w:rPr>
        <w:t>62.2.</w:t>
      </w:r>
      <w:r w:rsidR="002D4CB0">
        <w:rPr>
          <w:lang w:bidi="lt-LT"/>
        </w:rPr>
        <w:t xml:space="preserve"> </w:t>
      </w:r>
      <w:r w:rsidR="00E118B0">
        <w:rPr>
          <w:lang w:bidi="lt-LT"/>
        </w:rPr>
        <w:t>Mokytojų nuomonė:</w:t>
      </w:r>
    </w:p>
    <w:p w:rsidR="002D4CB0" w:rsidRDefault="002D4CB0" w:rsidP="000E0E1D">
      <w:pPr>
        <w:widowControl w:val="0"/>
        <w:tabs>
          <w:tab w:val="left" w:pos="1489"/>
          <w:tab w:val="left" w:pos="1843"/>
        </w:tabs>
        <w:ind w:left="2271"/>
        <w:jc w:val="both"/>
        <w:rPr>
          <w:lang w:bidi="lt-LT"/>
        </w:rPr>
      </w:pPr>
    </w:p>
    <w:tbl>
      <w:tblPr>
        <w:tblStyle w:val="Lentelstinklelis1"/>
        <w:tblW w:w="0" w:type="auto"/>
        <w:tblInd w:w="0" w:type="dxa"/>
        <w:tblLook w:val="04A0" w:firstRow="1" w:lastRow="0" w:firstColumn="1" w:lastColumn="0" w:noHBand="0" w:noVBand="1"/>
      </w:tblPr>
      <w:tblGrid>
        <w:gridCol w:w="7650"/>
        <w:gridCol w:w="1978"/>
      </w:tblGrid>
      <w:tr w:rsidR="002D4CB0" w:rsidRPr="00F36FA8" w:rsidTr="004A500A">
        <w:tc>
          <w:tcPr>
            <w:tcW w:w="7650" w:type="dxa"/>
            <w:tcBorders>
              <w:top w:val="single" w:sz="4" w:space="0" w:color="auto"/>
              <w:left w:val="single" w:sz="4" w:space="0" w:color="auto"/>
              <w:bottom w:val="single" w:sz="4" w:space="0" w:color="auto"/>
              <w:right w:val="single" w:sz="4" w:space="0" w:color="auto"/>
            </w:tcBorders>
          </w:tcPr>
          <w:p w:rsidR="002D4CB0" w:rsidRPr="00F36FA8" w:rsidRDefault="002D4CB0" w:rsidP="002D4CB0">
            <w:pPr>
              <w:widowControl w:val="0"/>
              <w:rPr>
                <w:b/>
              </w:rPr>
            </w:pPr>
            <w:r w:rsidRPr="00F36FA8">
              <w:rPr>
                <w:b/>
              </w:rPr>
              <w:t>5 aukščiausios vertės teiginiai</w:t>
            </w:r>
          </w:p>
        </w:tc>
        <w:tc>
          <w:tcPr>
            <w:tcW w:w="1978" w:type="dxa"/>
            <w:tcBorders>
              <w:top w:val="single" w:sz="4" w:space="0" w:color="auto"/>
              <w:left w:val="single" w:sz="4" w:space="0" w:color="auto"/>
              <w:bottom w:val="single" w:sz="4" w:space="0" w:color="auto"/>
              <w:right w:val="single" w:sz="4" w:space="0" w:color="auto"/>
            </w:tcBorders>
            <w:hideMark/>
          </w:tcPr>
          <w:p w:rsidR="002D4CB0" w:rsidRPr="00F36FA8" w:rsidRDefault="002D4CB0" w:rsidP="002D4CB0">
            <w:pPr>
              <w:widowControl w:val="0"/>
              <w:rPr>
                <w:b/>
              </w:rPr>
            </w:pPr>
            <w:r w:rsidRPr="00F36FA8">
              <w:rPr>
                <w:b/>
              </w:rPr>
              <w:t>Vidurkiai</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Aš elgiuosi su mokiniais pagarbiai ir geranoriškai</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3,9</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Visuomenė žino apie kultūrinius ir socialinius mokyklos renginius</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3,9</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Mūsų mokykloje kasmet vyksta tradiciniai renginiai ir projektai</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3,9</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 xml:space="preserve">Mokiniai visuomet turi galimybę dalyvauti mokyklos (sporto, </w:t>
            </w:r>
            <w:r w:rsidR="009F7546">
              <w:rPr>
                <w:lang w:bidi="lt-LT"/>
              </w:rPr>
              <w:t xml:space="preserve">muzikos, teatro, </w:t>
            </w:r>
            <w:r>
              <w:rPr>
                <w:lang w:bidi="lt-LT"/>
              </w:rPr>
              <w:t>...) būrelių veikoje</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3,8</w:t>
            </w:r>
          </w:p>
        </w:tc>
      </w:tr>
      <w:tr w:rsidR="002D4CB0" w:rsidRPr="007204CD" w:rsidTr="004A500A">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Mokytojų kolektyve susiklostė įvairių įvykių paminėjimo tradicijos (gimtadieniai, mokslo metų pradžia...)</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3,7</w:t>
            </w:r>
          </w:p>
        </w:tc>
      </w:tr>
    </w:tbl>
    <w:p w:rsidR="002D4CB0" w:rsidRDefault="002D4CB0" w:rsidP="000E0E1D">
      <w:pPr>
        <w:widowControl w:val="0"/>
        <w:tabs>
          <w:tab w:val="left" w:pos="1489"/>
          <w:tab w:val="left" w:pos="1843"/>
        </w:tabs>
        <w:ind w:left="2271"/>
        <w:jc w:val="both"/>
        <w:rPr>
          <w:lang w:bidi="lt-LT"/>
        </w:rPr>
      </w:pPr>
    </w:p>
    <w:tbl>
      <w:tblPr>
        <w:tblStyle w:val="Lentelstinklelis1"/>
        <w:tblW w:w="0" w:type="auto"/>
        <w:tblInd w:w="0" w:type="dxa"/>
        <w:tblLook w:val="04A0" w:firstRow="1" w:lastRow="0" w:firstColumn="1" w:lastColumn="0" w:noHBand="0" w:noVBand="1"/>
      </w:tblPr>
      <w:tblGrid>
        <w:gridCol w:w="7650"/>
        <w:gridCol w:w="1978"/>
      </w:tblGrid>
      <w:tr w:rsidR="002D4CB0" w:rsidRPr="00F36FA8" w:rsidTr="00A74C09">
        <w:tc>
          <w:tcPr>
            <w:tcW w:w="7650" w:type="dxa"/>
            <w:tcBorders>
              <w:top w:val="single" w:sz="4" w:space="0" w:color="auto"/>
              <w:left w:val="single" w:sz="4" w:space="0" w:color="auto"/>
              <w:bottom w:val="single" w:sz="4" w:space="0" w:color="auto"/>
              <w:right w:val="single" w:sz="4" w:space="0" w:color="auto"/>
            </w:tcBorders>
          </w:tcPr>
          <w:p w:rsidR="002D4CB0" w:rsidRPr="00F36FA8" w:rsidRDefault="002D4CB0" w:rsidP="002D4CB0">
            <w:pPr>
              <w:widowControl w:val="0"/>
              <w:rPr>
                <w:b/>
              </w:rPr>
            </w:pPr>
            <w:r w:rsidRPr="00F36FA8">
              <w:rPr>
                <w:b/>
              </w:rPr>
              <w:t>5</w:t>
            </w:r>
            <w:r>
              <w:rPr>
                <w:b/>
              </w:rPr>
              <w:t xml:space="preserve"> žemiausios</w:t>
            </w:r>
            <w:r w:rsidRPr="00F36FA8">
              <w:rPr>
                <w:b/>
              </w:rPr>
              <w:t xml:space="preserve"> vertės teiginiai</w:t>
            </w:r>
          </w:p>
        </w:tc>
        <w:tc>
          <w:tcPr>
            <w:tcW w:w="1978" w:type="dxa"/>
            <w:tcBorders>
              <w:top w:val="single" w:sz="4" w:space="0" w:color="auto"/>
              <w:left w:val="single" w:sz="4" w:space="0" w:color="auto"/>
              <w:bottom w:val="single" w:sz="4" w:space="0" w:color="auto"/>
              <w:right w:val="single" w:sz="4" w:space="0" w:color="auto"/>
            </w:tcBorders>
            <w:hideMark/>
          </w:tcPr>
          <w:p w:rsidR="002D4CB0" w:rsidRPr="00F36FA8" w:rsidRDefault="002D4CB0" w:rsidP="002D4CB0">
            <w:pPr>
              <w:widowControl w:val="0"/>
              <w:rPr>
                <w:b/>
              </w:rPr>
            </w:pPr>
            <w:r w:rsidRPr="00F36FA8">
              <w:rPr>
                <w:b/>
              </w:rPr>
              <w:t>Vidurkiai</w:t>
            </w:r>
          </w:p>
        </w:tc>
      </w:tr>
      <w:tr w:rsidR="002D4CB0" w:rsidRPr="007204CD" w:rsidTr="00A74C09">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Mokinių tarpe retai pasitaiko tyčinio gadinimo ar žalojimo atvejų</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2,9</w:t>
            </w:r>
          </w:p>
        </w:tc>
      </w:tr>
      <w:tr w:rsidR="002D4CB0" w:rsidRPr="007204CD" w:rsidTr="00A74C09">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Pasitenkinimas, kurį patiriu savo profesinėje veikloje, ir joje patiriami sunkumai vienas kitą atsveria</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3,0</w:t>
            </w:r>
          </w:p>
        </w:tc>
      </w:tr>
      <w:tr w:rsidR="002D4CB0" w:rsidRPr="007204CD" w:rsidTr="00A74C09">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Skirtingos nuomonės vertinamos kaip galimybė praplėsti savąjį požiūrį</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3,0</w:t>
            </w:r>
          </w:p>
        </w:tc>
      </w:tr>
      <w:tr w:rsidR="002D4CB0" w:rsidRPr="007204CD" w:rsidTr="00A74C09">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Mokiniai su manimi bendrauja maloniu tonu</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3,1</w:t>
            </w:r>
          </w:p>
        </w:tc>
      </w:tr>
      <w:tr w:rsidR="002D4CB0" w:rsidRPr="007204CD" w:rsidTr="00A74C09">
        <w:tc>
          <w:tcPr>
            <w:tcW w:w="7650"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spacing w:line="180" w:lineRule="atLeast"/>
              <w:rPr>
                <w:color w:val="000000" w:themeColor="text1"/>
              </w:rPr>
            </w:pPr>
            <w:r>
              <w:rPr>
                <w:lang w:bidi="lt-LT"/>
              </w:rPr>
              <w:t>Aš džiaugiuosi savo profesija</w:t>
            </w:r>
          </w:p>
        </w:tc>
        <w:tc>
          <w:tcPr>
            <w:tcW w:w="1978" w:type="dxa"/>
            <w:tcBorders>
              <w:top w:val="single" w:sz="4" w:space="0" w:color="auto"/>
              <w:left w:val="single" w:sz="4" w:space="0" w:color="auto"/>
              <w:bottom w:val="single" w:sz="4" w:space="0" w:color="auto"/>
              <w:right w:val="single" w:sz="4" w:space="0" w:color="auto"/>
            </w:tcBorders>
          </w:tcPr>
          <w:p w:rsidR="002D4CB0" w:rsidRPr="007204CD" w:rsidRDefault="002D4CB0" w:rsidP="002D4CB0">
            <w:pPr>
              <w:widowControl w:val="0"/>
            </w:pPr>
            <w:r>
              <w:rPr>
                <w:lang w:bidi="lt-LT"/>
              </w:rPr>
              <w:t>3,1</w:t>
            </w:r>
          </w:p>
        </w:tc>
      </w:tr>
    </w:tbl>
    <w:p w:rsidR="00E118B0" w:rsidRDefault="00E118B0" w:rsidP="002D4CB0">
      <w:pPr>
        <w:widowControl w:val="0"/>
        <w:tabs>
          <w:tab w:val="left" w:pos="1489"/>
          <w:tab w:val="left" w:pos="1843"/>
        </w:tabs>
        <w:jc w:val="both"/>
        <w:rPr>
          <w:lang w:bidi="lt-LT"/>
        </w:rPr>
      </w:pPr>
    </w:p>
    <w:p w:rsidR="002D4CB0" w:rsidRDefault="00A74C09" w:rsidP="00A74C09">
      <w:pPr>
        <w:widowControl w:val="0"/>
        <w:tabs>
          <w:tab w:val="left" w:pos="1489"/>
          <w:tab w:val="left" w:pos="1560"/>
        </w:tabs>
        <w:ind w:firstLine="851"/>
        <w:jc w:val="both"/>
        <w:rPr>
          <w:lang w:bidi="lt-LT"/>
        </w:rPr>
      </w:pPr>
      <w:r>
        <w:rPr>
          <w:lang w:bidi="lt-LT"/>
        </w:rPr>
        <w:t xml:space="preserve">63. </w:t>
      </w:r>
      <w:r w:rsidR="00AD63A1">
        <w:rPr>
          <w:lang w:bidi="lt-LT"/>
        </w:rPr>
        <w:t xml:space="preserve">Išanalizavus apklausos rezultatus, padarytos išvados, kad gimnazijoje netrūksta įvairios </w:t>
      </w:r>
      <w:r w:rsidR="00AD63A1">
        <w:rPr>
          <w:lang w:bidi="lt-LT"/>
        </w:rPr>
        <w:lastRenderedPageBreak/>
        <w:t>veiklos: būrelių, projektų, renginių. Nors mokiniams gimnazijos taisyklės yra aiškios, taikomos vienodai visiems, o mokytojai elgiasi teisingai, ne visi mokiniai elgiasi drausmingai</w:t>
      </w:r>
      <w:r w:rsidR="002D4CB0">
        <w:rPr>
          <w:lang w:bidi="lt-LT"/>
        </w:rPr>
        <w:t>,</w:t>
      </w:r>
      <w:r w:rsidR="00AD63A1">
        <w:rPr>
          <w:lang w:bidi="lt-LT"/>
        </w:rPr>
        <w:t xml:space="preserve"> kai nemato mokytojai. </w:t>
      </w:r>
    </w:p>
    <w:p w:rsidR="00CF2EE1" w:rsidRDefault="00A74C09" w:rsidP="00A74C09">
      <w:pPr>
        <w:widowControl w:val="0"/>
        <w:tabs>
          <w:tab w:val="left" w:pos="1489"/>
          <w:tab w:val="left" w:pos="1560"/>
          <w:tab w:val="left" w:pos="1843"/>
        </w:tabs>
        <w:ind w:left="1191" w:hanging="340"/>
        <w:jc w:val="both"/>
        <w:rPr>
          <w:lang w:bidi="lt-LT"/>
        </w:rPr>
      </w:pPr>
      <w:r>
        <w:rPr>
          <w:lang w:bidi="lt-LT"/>
        </w:rPr>
        <w:t xml:space="preserve">64. </w:t>
      </w:r>
      <w:r w:rsidR="00CF2EE1">
        <w:rPr>
          <w:lang w:bidi="lt-LT"/>
        </w:rPr>
        <w:t xml:space="preserve">2019 m. gruodžio mėnesį </w:t>
      </w:r>
      <w:r w:rsidR="009422CA">
        <w:rPr>
          <w:lang w:bidi="lt-LT"/>
        </w:rPr>
        <w:t xml:space="preserve">atliktas gimnazijos </w:t>
      </w:r>
      <w:r w:rsidR="007B1131">
        <w:rPr>
          <w:lang w:bidi="lt-LT"/>
        </w:rPr>
        <w:t xml:space="preserve">įsivertinimo ir pažangos </w:t>
      </w:r>
      <w:r w:rsidR="009422CA">
        <w:rPr>
          <w:lang w:bidi="lt-LT"/>
        </w:rPr>
        <w:t>tyrimas.</w:t>
      </w:r>
    </w:p>
    <w:p w:rsidR="00264BDC" w:rsidRPr="00A74C09" w:rsidRDefault="00A74C09" w:rsidP="00A74C09">
      <w:pPr>
        <w:tabs>
          <w:tab w:val="left" w:pos="426"/>
          <w:tab w:val="left" w:pos="1701"/>
        </w:tabs>
        <w:ind w:left="851"/>
        <w:jc w:val="both"/>
        <w:rPr>
          <w:rFonts w:eastAsia="Calibri"/>
          <w:color w:val="000000"/>
          <w:u w:color="000000"/>
          <w:lang w:eastAsia="en-US"/>
        </w:rPr>
      </w:pPr>
      <w:r>
        <w:rPr>
          <w:rFonts w:eastAsia="Calibri"/>
          <w:color w:val="000000"/>
          <w:u w:color="000000"/>
          <w:lang w:eastAsia="en-US"/>
        </w:rPr>
        <w:t>64.1.</w:t>
      </w:r>
      <w:r w:rsidR="00542FBA" w:rsidRPr="00A74C09">
        <w:rPr>
          <w:rFonts w:eastAsia="Calibri"/>
          <w:color w:val="000000"/>
          <w:u w:color="000000"/>
          <w:lang w:eastAsia="en-US"/>
        </w:rPr>
        <w:t xml:space="preserve"> </w:t>
      </w:r>
      <w:r w:rsidR="009422CA" w:rsidRPr="00A74C09">
        <w:rPr>
          <w:rFonts w:eastAsia="Calibri"/>
          <w:color w:val="000000"/>
          <w:u w:color="000000"/>
          <w:lang w:eastAsia="en-US"/>
        </w:rPr>
        <w:t>Mokinių nuomonė apie gimnaziją</w:t>
      </w:r>
      <w:r w:rsidR="00264BDC" w:rsidRPr="00A74C09">
        <w:rPr>
          <w:rFonts w:eastAsia="Calibri"/>
          <w:color w:val="000000"/>
          <w:u w:color="000000"/>
          <w:lang w:eastAsia="en-US"/>
        </w:rPr>
        <w:t>:</w:t>
      </w:r>
    </w:p>
    <w:p w:rsidR="00542FBA" w:rsidRPr="00264BDC" w:rsidRDefault="00542FBA" w:rsidP="00A74C09">
      <w:pPr>
        <w:tabs>
          <w:tab w:val="left" w:pos="426"/>
          <w:tab w:val="left" w:pos="851"/>
        </w:tabs>
        <w:ind w:firstLine="1191"/>
        <w:jc w:val="both"/>
        <w:rPr>
          <w:color w:val="000000"/>
          <w:u w:color="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124"/>
      </w:tblGrid>
      <w:tr w:rsidR="00264BDC" w:rsidRPr="00264BDC" w:rsidTr="007B1131">
        <w:tc>
          <w:tcPr>
            <w:tcW w:w="9291" w:type="dxa"/>
            <w:shd w:val="clear" w:color="auto" w:fill="FFFFFF" w:themeFill="background1"/>
          </w:tcPr>
          <w:p w:rsidR="00264BDC" w:rsidRPr="00264BDC" w:rsidRDefault="00264BDC" w:rsidP="00264BDC">
            <w:pPr>
              <w:spacing w:afterLines="20" w:after="48"/>
              <w:jc w:val="both"/>
              <w:rPr>
                <w:rFonts w:eastAsia="Calibri"/>
                <w:b/>
                <w:color w:val="000000"/>
                <w:u w:color="000000"/>
                <w:lang w:eastAsia="en-US"/>
              </w:rPr>
            </w:pPr>
            <w:r w:rsidRPr="00264BDC">
              <w:rPr>
                <w:rFonts w:eastAsia="Calibri"/>
                <w:b/>
                <w:color w:val="000000"/>
                <w:u w:color="000000"/>
                <w:lang w:eastAsia="en-US"/>
              </w:rPr>
              <w:t xml:space="preserve">Teiginys: </w:t>
            </w:r>
          </w:p>
        </w:tc>
        <w:tc>
          <w:tcPr>
            <w:tcW w:w="1124" w:type="dxa"/>
            <w:shd w:val="clear" w:color="auto" w:fill="FFFFFF" w:themeFill="background1"/>
          </w:tcPr>
          <w:p w:rsidR="00264BDC" w:rsidRPr="00264BDC" w:rsidRDefault="00264BDC" w:rsidP="00264BDC">
            <w:pPr>
              <w:spacing w:afterLines="20" w:after="48"/>
              <w:jc w:val="both"/>
              <w:rPr>
                <w:rFonts w:eastAsia="Calibri"/>
                <w:b/>
                <w:color w:val="000000"/>
                <w:u w:color="000000"/>
                <w:lang w:eastAsia="en-US"/>
              </w:rPr>
            </w:pPr>
            <w:r w:rsidRPr="00264BDC">
              <w:rPr>
                <w:rFonts w:eastAsia="Calibri"/>
                <w:b/>
                <w:color w:val="000000"/>
                <w:u w:color="000000"/>
                <w:lang w:eastAsia="en-US"/>
              </w:rPr>
              <w:t>Vidurkis</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Mokytojai man padeda pažinti mano gabumus ir polinkius</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3.1</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Mokykloje esame skatinami bendradarbiauti, padėti vieni kitiems</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3.3</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Man yra svarbu mokytis</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3.5</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Mokykloje aš sužinau aiškią informaciją apie tolimesnio mokymosi ir karjeros (profesijos pasirinkimo) galimybes</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3.0</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Į mokyklą einu su džiaugsmu</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2.5</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Per paskutinius 2 mėnesius aš iš kitų mokinių nesijuokiau, nesišaipiau</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3.1</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Per paskutinius 2 mėnesius iš manęs mokykloje niekas nesijuokė, nesišaipė</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2.9</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Mano mokykloje atsižvelgiama į kiekvieno mokinio nuomonę, apsvarstomi teikiami pasiūlymai</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3.0</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Man įdomi ir prasminga mokyklos organizuojama socialinė ir visuomeninė veikla</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3.0</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Aš nebijau pamokose bandyti, daryti klaidų ar neteisingai atsakyti</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3.0</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Per pamokas aš turiu galimybę pasirinkti įvairaus sunkumo užduotis</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2.5</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Su manimi aptariamos mokymosi sėkmės</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3.0</w:t>
            </w:r>
          </w:p>
        </w:tc>
      </w:tr>
      <w:tr w:rsidR="00264BDC" w:rsidRPr="00264BDC" w:rsidTr="0003589D">
        <w:tc>
          <w:tcPr>
            <w:tcW w:w="9291" w:type="dxa"/>
            <w:shd w:val="clear" w:color="auto" w:fill="auto"/>
          </w:tcPr>
          <w:p w:rsidR="00264BDC" w:rsidRPr="00264BDC" w:rsidRDefault="00264BDC" w:rsidP="00264BDC">
            <w:pPr>
              <w:numPr>
                <w:ilvl w:val="0"/>
                <w:numId w:val="5"/>
              </w:numPr>
              <w:spacing w:afterLines="20" w:after="48"/>
              <w:ind w:left="426"/>
              <w:contextualSpacing/>
              <w:jc w:val="both"/>
              <w:rPr>
                <w:rFonts w:eastAsia="Calibri"/>
                <w:lang w:eastAsia="en-US"/>
              </w:rPr>
            </w:pPr>
            <w:r w:rsidRPr="00264BDC">
              <w:rPr>
                <w:rFonts w:eastAsia="Calibri"/>
                <w:lang w:eastAsia="en-US"/>
              </w:rPr>
              <w:t>Su mokytoju planuojame mano mokymosi tikslus ir žingsnius jiems pasiekti</w:t>
            </w:r>
          </w:p>
        </w:tc>
        <w:tc>
          <w:tcPr>
            <w:tcW w:w="1124" w:type="dxa"/>
            <w:shd w:val="clear" w:color="auto" w:fill="auto"/>
          </w:tcPr>
          <w:p w:rsidR="00264BDC" w:rsidRPr="00264BDC" w:rsidRDefault="00264BDC" w:rsidP="00264BDC">
            <w:pPr>
              <w:spacing w:afterLines="20" w:after="48"/>
              <w:ind w:left="35"/>
              <w:contextualSpacing/>
              <w:jc w:val="center"/>
              <w:rPr>
                <w:rFonts w:eastAsia="Calibri"/>
                <w:lang w:eastAsia="en-US"/>
              </w:rPr>
            </w:pPr>
            <w:r w:rsidRPr="00264BDC">
              <w:rPr>
                <w:rFonts w:eastAsia="Calibri"/>
                <w:lang w:eastAsia="en-US"/>
              </w:rPr>
              <w:t>2.8</w:t>
            </w:r>
          </w:p>
        </w:tc>
      </w:tr>
    </w:tbl>
    <w:p w:rsidR="00264BDC" w:rsidRPr="00264BDC" w:rsidRDefault="00264BDC" w:rsidP="00264BDC">
      <w:pPr>
        <w:tabs>
          <w:tab w:val="left" w:pos="426"/>
        </w:tabs>
        <w:spacing w:line="276" w:lineRule="auto"/>
        <w:jc w:val="both"/>
        <w:rPr>
          <w:rFonts w:eastAsia="Calibri"/>
          <w:b/>
          <w:color w:val="000000"/>
          <w:u w:color="000000"/>
          <w:lang w:eastAsia="en-US"/>
        </w:rPr>
      </w:pPr>
    </w:p>
    <w:p w:rsidR="00542FBA" w:rsidRPr="00542FBA" w:rsidRDefault="00542FBA" w:rsidP="00542FBA">
      <w:pPr>
        <w:pStyle w:val="Sraopastraipa"/>
        <w:numPr>
          <w:ilvl w:val="0"/>
          <w:numId w:val="19"/>
        </w:numPr>
        <w:tabs>
          <w:tab w:val="left" w:pos="426"/>
          <w:tab w:val="left" w:pos="1701"/>
        </w:tabs>
        <w:contextualSpacing w:val="0"/>
        <w:jc w:val="both"/>
        <w:rPr>
          <w:rFonts w:eastAsia="Calibri"/>
          <w:vanish/>
          <w:color w:val="000000"/>
          <w:u w:color="000000"/>
          <w:lang w:eastAsia="en-US"/>
        </w:rPr>
      </w:pPr>
    </w:p>
    <w:p w:rsidR="00542FBA" w:rsidRPr="00542FBA" w:rsidRDefault="00542FBA" w:rsidP="00542FBA">
      <w:pPr>
        <w:pStyle w:val="Sraopastraipa"/>
        <w:numPr>
          <w:ilvl w:val="0"/>
          <w:numId w:val="19"/>
        </w:numPr>
        <w:tabs>
          <w:tab w:val="left" w:pos="426"/>
          <w:tab w:val="left" w:pos="1701"/>
        </w:tabs>
        <w:contextualSpacing w:val="0"/>
        <w:jc w:val="both"/>
        <w:rPr>
          <w:rFonts w:eastAsia="Calibri"/>
          <w:vanish/>
          <w:color w:val="000000"/>
          <w:u w:color="000000"/>
          <w:lang w:eastAsia="en-US"/>
        </w:rPr>
      </w:pPr>
    </w:p>
    <w:p w:rsidR="00264BDC" w:rsidRPr="00A74C09" w:rsidRDefault="00A74C09" w:rsidP="00A74C09">
      <w:pPr>
        <w:tabs>
          <w:tab w:val="left" w:pos="426"/>
          <w:tab w:val="left" w:pos="1701"/>
        </w:tabs>
        <w:ind w:left="1191" w:hanging="340"/>
        <w:jc w:val="both"/>
        <w:rPr>
          <w:rFonts w:eastAsia="Calibri"/>
          <w:color w:val="000000"/>
          <w:u w:color="000000"/>
          <w:lang w:eastAsia="en-US"/>
        </w:rPr>
      </w:pPr>
      <w:r>
        <w:rPr>
          <w:rFonts w:eastAsia="Calibri"/>
          <w:color w:val="000000"/>
          <w:u w:color="000000"/>
          <w:lang w:eastAsia="en-US"/>
        </w:rPr>
        <w:t>64.2.</w:t>
      </w:r>
      <w:r w:rsidR="00B20DE0" w:rsidRPr="00A74C09">
        <w:rPr>
          <w:rFonts w:eastAsia="Calibri"/>
          <w:color w:val="000000"/>
          <w:u w:color="000000"/>
          <w:lang w:eastAsia="en-US"/>
        </w:rPr>
        <w:t xml:space="preserve"> </w:t>
      </w:r>
      <w:r w:rsidR="009422CA" w:rsidRPr="00A74C09">
        <w:rPr>
          <w:rFonts w:eastAsia="Calibri"/>
          <w:color w:val="000000"/>
          <w:u w:color="000000"/>
          <w:lang w:eastAsia="en-US"/>
        </w:rPr>
        <w:t>Tėvų nuomonė apie gimnaziją</w:t>
      </w:r>
      <w:r w:rsidR="00264BDC" w:rsidRPr="00A74C09">
        <w:rPr>
          <w:rFonts w:eastAsia="Calibri"/>
          <w:color w:val="000000"/>
          <w:u w:color="000000"/>
          <w:lang w:eastAsia="en-US"/>
        </w:rPr>
        <w:t xml:space="preserve">: </w:t>
      </w:r>
    </w:p>
    <w:p w:rsidR="00542FBA" w:rsidRPr="00542FBA" w:rsidRDefault="00542FBA" w:rsidP="00542FBA">
      <w:pPr>
        <w:tabs>
          <w:tab w:val="left" w:pos="426"/>
          <w:tab w:val="left" w:pos="1701"/>
        </w:tabs>
        <w:jc w:val="both"/>
        <w:rPr>
          <w:rFonts w:eastAsia="Calibri"/>
          <w:color w:val="000000"/>
          <w:u w:color="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124"/>
      </w:tblGrid>
      <w:tr w:rsidR="00264BDC" w:rsidRPr="00264BDC" w:rsidTr="007B1131">
        <w:tc>
          <w:tcPr>
            <w:tcW w:w="9291" w:type="dxa"/>
            <w:shd w:val="clear" w:color="auto" w:fill="FFFFFF" w:themeFill="background1"/>
          </w:tcPr>
          <w:p w:rsidR="00264BDC" w:rsidRPr="00264BDC" w:rsidRDefault="00264BDC" w:rsidP="00264BDC">
            <w:pPr>
              <w:spacing w:after="20"/>
              <w:jc w:val="both"/>
              <w:rPr>
                <w:rFonts w:eastAsia="Calibri"/>
                <w:b/>
                <w:color w:val="000000"/>
                <w:u w:color="000000"/>
                <w:lang w:eastAsia="en-US"/>
              </w:rPr>
            </w:pPr>
            <w:r w:rsidRPr="00264BDC">
              <w:rPr>
                <w:rFonts w:eastAsia="Calibri"/>
                <w:b/>
                <w:color w:val="000000"/>
                <w:u w:color="000000"/>
                <w:lang w:eastAsia="en-US"/>
              </w:rPr>
              <w:t xml:space="preserve">Teiginys: </w:t>
            </w:r>
          </w:p>
        </w:tc>
        <w:tc>
          <w:tcPr>
            <w:tcW w:w="1124" w:type="dxa"/>
            <w:shd w:val="clear" w:color="auto" w:fill="FFFFFF" w:themeFill="background1"/>
          </w:tcPr>
          <w:p w:rsidR="00264BDC" w:rsidRPr="00264BDC" w:rsidRDefault="00264BDC" w:rsidP="00264BDC">
            <w:pPr>
              <w:spacing w:after="20"/>
              <w:jc w:val="both"/>
              <w:rPr>
                <w:rFonts w:eastAsia="Calibri"/>
                <w:b/>
                <w:color w:val="000000"/>
                <w:u w:color="000000"/>
                <w:lang w:eastAsia="en-US"/>
              </w:rPr>
            </w:pPr>
            <w:r w:rsidRPr="00264BDC">
              <w:rPr>
                <w:rFonts w:eastAsia="Calibri"/>
                <w:b/>
                <w:color w:val="000000"/>
                <w:u w:color="000000"/>
                <w:lang w:eastAsia="en-US"/>
              </w:rPr>
              <w:t>Vidurkis</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Mokykloje atsižvelgiama į mano vaiko savitumą (gabumus, polinkius) jį ugdant ir mokant</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3.4</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Mokykloje mokytojai mokinius moko bendradarbiauti, padėti vienas kitam</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3.6</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Mokytojai padeda mokiniams suprasti mokymosi svarbą gyvenime</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3.6</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Mokykloje mano vaikas sužino apie tolimesnio mokymosi ir karjeros galimybes</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3.5</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Į mokyklą mano vaikas eina su džiaugsmu</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3.2</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Per paskutinius 2 mėnesius mano vaikas iš kitų mokinių nesijuokė, nesišaipė</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3.3</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Per paskutinius 2 mėnesius iš mano vaiko mokykloje niekas nesijuokė, nesišaipė</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3.0</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Mokykla skatina mokinius būti aktyviais mokyklos gyvenimo kūrėjais</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3.6</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Mokykloje organizuojama socialinė ir visuomeninė veikla mokiniams yra įdomi ir prasminga</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3.5</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Į mano vaiko klaidas per pamokas yra žiūrima kaip į mokymosi galimybę</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3.4</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Mano vaikas gali pasirinkti užduotis pagal savo gebėjimus</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3.1</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Aš esu įtraukiamas į vaiko mokymosi sėkmių aptarimus</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3.6</w:t>
            </w:r>
          </w:p>
        </w:tc>
      </w:tr>
      <w:tr w:rsidR="00264BDC" w:rsidRPr="00264BDC" w:rsidTr="0003589D">
        <w:tc>
          <w:tcPr>
            <w:tcW w:w="9291" w:type="dxa"/>
            <w:shd w:val="clear" w:color="auto" w:fill="auto"/>
          </w:tcPr>
          <w:p w:rsidR="00264BDC" w:rsidRPr="00264BDC" w:rsidRDefault="00264BDC" w:rsidP="00264BDC">
            <w:pPr>
              <w:numPr>
                <w:ilvl w:val="0"/>
                <w:numId w:val="6"/>
              </w:numPr>
              <w:spacing w:after="20"/>
              <w:ind w:left="426"/>
              <w:contextualSpacing/>
              <w:jc w:val="both"/>
              <w:rPr>
                <w:rFonts w:eastAsia="Calibri"/>
                <w:lang w:eastAsia="en-US"/>
              </w:rPr>
            </w:pPr>
            <w:r w:rsidRPr="00264BDC">
              <w:rPr>
                <w:rFonts w:eastAsia="Calibri"/>
                <w:lang w:eastAsia="en-US"/>
              </w:rPr>
              <w:t>Mokykloje mano vaikas mokomas planuoti savo mokymąsi</w:t>
            </w:r>
          </w:p>
        </w:tc>
        <w:tc>
          <w:tcPr>
            <w:tcW w:w="1124" w:type="dxa"/>
            <w:shd w:val="clear" w:color="auto" w:fill="auto"/>
          </w:tcPr>
          <w:p w:rsidR="00264BDC" w:rsidRPr="00264BDC" w:rsidRDefault="00264BDC" w:rsidP="00264BDC">
            <w:pPr>
              <w:spacing w:after="20"/>
              <w:contextualSpacing/>
              <w:jc w:val="center"/>
              <w:rPr>
                <w:rFonts w:eastAsia="Calibri"/>
                <w:lang w:eastAsia="en-US"/>
              </w:rPr>
            </w:pPr>
            <w:r w:rsidRPr="00264BDC">
              <w:rPr>
                <w:rFonts w:eastAsia="Calibri"/>
                <w:lang w:eastAsia="en-US"/>
              </w:rPr>
              <w:t>3.4</w:t>
            </w:r>
          </w:p>
        </w:tc>
      </w:tr>
    </w:tbl>
    <w:p w:rsidR="00264BDC" w:rsidRPr="00264BDC" w:rsidRDefault="00264BDC" w:rsidP="00264BDC">
      <w:pPr>
        <w:spacing w:line="276" w:lineRule="auto"/>
        <w:jc w:val="both"/>
        <w:rPr>
          <w:color w:val="000000"/>
          <w:u w:color="000000"/>
          <w:lang w:eastAsia="en-US"/>
        </w:rPr>
      </w:pPr>
    </w:p>
    <w:p w:rsidR="00264BDC" w:rsidRPr="00A74C09" w:rsidRDefault="00A74C09" w:rsidP="00A74C09">
      <w:pPr>
        <w:tabs>
          <w:tab w:val="left" w:pos="1560"/>
        </w:tabs>
        <w:ind w:left="851"/>
        <w:jc w:val="both"/>
        <w:rPr>
          <w:rFonts w:eastAsia="Arial Unicode MS"/>
        </w:rPr>
      </w:pPr>
      <w:r>
        <w:rPr>
          <w:rFonts w:eastAsia="Arial Unicode MS"/>
        </w:rPr>
        <w:t xml:space="preserve">65. </w:t>
      </w:r>
      <w:r w:rsidR="009422CA" w:rsidRPr="00A74C09">
        <w:rPr>
          <w:rFonts w:eastAsia="Arial Unicode MS"/>
        </w:rPr>
        <w:t>Vidurinio išsilavinimo įgijimas:</w:t>
      </w:r>
    </w:p>
    <w:p w:rsidR="00542FBA" w:rsidRPr="00542FBA" w:rsidRDefault="00542FBA" w:rsidP="00542FBA">
      <w:pPr>
        <w:tabs>
          <w:tab w:val="left" w:pos="1560"/>
        </w:tabs>
        <w:jc w:val="both"/>
        <w:rPr>
          <w:rFonts w:eastAsia="Arial Unicode MS"/>
          <w:highlight w:val="yellow"/>
        </w:rPr>
      </w:pPr>
    </w:p>
    <w:tbl>
      <w:tblPr>
        <w:tblStyle w:val="Lentelstinklelis"/>
        <w:tblW w:w="0" w:type="auto"/>
        <w:tblLook w:val="04A0" w:firstRow="1" w:lastRow="0" w:firstColumn="1" w:lastColumn="0" w:noHBand="0" w:noVBand="1"/>
      </w:tblPr>
      <w:tblGrid>
        <w:gridCol w:w="1384"/>
        <w:gridCol w:w="2552"/>
        <w:gridCol w:w="5918"/>
      </w:tblGrid>
      <w:tr w:rsidR="009422CA" w:rsidTr="000D1294">
        <w:tc>
          <w:tcPr>
            <w:tcW w:w="1384" w:type="dxa"/>
          </w:tcPr>
          <w:p w:rsidR="009422CA" w:rsidRDefault="009422CA" w:rsidP="00A74C09">
            <w:pPr>
              <w:jc w:val="both"/>
              <w:rPr>
                <w:rFonts w:eastAsia="Arial Unicode MS"/>
              </w:rPr>
            </w:pPr>
            <w:r>
              <w:rPr>
                <w:rFonts w:eastAsia="Arial Unicode MS"/>
              </w:rPr>
              <w:t>Metai</w:t>
            </w:r>
          </w:p>
        </w:tc>
        <w:tc>
          <w:tcPr>
            <w:tcW w:w="2552" w:type="dxa"/>
          </w:tcPr>
          <w:p w:rsidR="009422CA" w:rsidRDefault="009422CA" w:rsidP="00A74C09">
            <w:pPr>
              <w:jc w:val="both"/>
              <w:rPr>
                <w:rFonts w:eastAsia="Arial Unicode MS"/>
              </w:rPr>
            </w:pPr>
            <w:r>
              <w:rPr>
                <w:rFonts w:eastAsia="Arial Unicode MS"/>
              </w:rPr>
              <w:t>Buvo mokinių</w:t>
            </w:r>
          </w:p>
        </w:tc>
        <w:tc>
          <w:tcPr>
            <w:tcW w:w="5918" w:type="dxa"/>
          </w:tcPr>
          <w:p w:rsidR="009422CA" w:rsidRDefault="009422CA" w:rsidP="00A74C09">
            <w:pPr>
              <w:jc w:val="both"/>
              <w:rPr>
                <w:rFonts w:eastAsia="Arial Unicode MS"/>
              </w:rPr>
            </w:pPr>
            <w:r>
              <w:rPr>
                <w:rFonts w:eastAsia="Arial Unicode MS"/>
              </w:rPr>
              <w:t>Įgijo vidurinį išsilavinimą</w:t>
            </w:r>
            <w:r w:rsidR="000D1294">
              <w:rPr>
                <w:rFonts w:eastAsia="Arial Unicode MS"/>
              </w:rPr>
              <w:t xml:space="preserve"> (proc.)</w:t>
            </w:r>
          </w:p>
        </w:tc>
      </w:tr>
      <w:tr w:rsidR="009422CA" w:rsidTr="000D1294">
        <w:tc>
          <w:tcPr>
            <w:tcW w:w="1384" w:type="dxa"/>
          </w:tcPr>
          <w:p w:rsidR="009422CA" w:rsidRDefault="009422CA" w:rsidP="00A74C09">
            <w:pPr>
              <w:jc w:val="both"/>
              <w:rPr>
                <w:rFonts w:eastAsia="Arial Unicode MS"/>
              </w:rPr>
            </w:pPr>
            <w:r>
              <w:rPr>
                <w:rFonts w:eastAsia="Arial Unicode MS"/>
              </w:rPr>
              <w:t>2017</w:t>
            </w:r>
          </w:p>
        </w:tc>
        <w:tc>
          <w:tcPr>
            <w:tcW w:w="2552" w:type="dxa"/>
          </w:tcPr>
          <w:p w:rsidR="009422CA" w:rsidRDefault="008051A8" w:rsidP="00A74C09">
            <w:pPr>
              <w:jc w:val="both"/>
              <w:rPr>
                <w:rFonts w:eastAsia="Arial Unicode MS"/>
              </w:rPr>
            </w:pPr>
            <w:r>
              <w:rPr>
                <w:rFonts w:eastAsia="Arial Unicode MS"/>
              </w:rPr>
              <w:t>23</w:t>
            </w:r>
          </w:p>
        </w:tc>
        <w:tc>
          <w:tcPr>
            <w:tcW w:w="5918" w:type="dxa"/>
          </w:tcPr>
          <w:p w:rsidR="009422CA" w:rsidRDefault="008051A8" w:rsidP="00A74C09">
            <w:pPr>
              <w:jc w:val="both"/>
              <w:rPr>
                <w:rFonts w:eastAsia="Arial Unicode MS"/>
              </w:rPr>
            </w:pPr>
            <w:r>
              <w:rPr>
                <w:rFonts w:eastAsia="Arial Unicode MS"/>
              </w:rPr>
              <w:t>100</w:t>
            </w:r>
          </w:p>
        </w:tc>
      </w:tr>
      <w:tr w:rsidR="009422CA" w:rsidTr="000D1294">
        <w:tc>
          <w:tcPr>
            <w:tcW w:w="1384" w:type="dxa"/>
          </w:tcPr>
          <w:p w:rsidR="009422CA" w:rsidRDefault="009422CA" w:rsidP="00A74C09">
            <w:pPr>
              <w:jc w:val="both"/>
              <w:rPr>
                <w:rFonts w:eastAsia="Arial Unicode MS"/>
              </w:rPr>
            </w:pPr>
            <w:r>
              <w:rPr>
                <w:rFonts w:eastAsia="Arial Unicode MS"/>
              </w:rPr>
              <w:t>2018</w:t>
            </w:r>
          </w:p>
        </w:tc>
        <w:tc>
          <w:tcPr>
            <w:tcW w:w="2552" w:type="dxa"/>
          </w:tcPr>
          <w:p w:rsidR="009422CA" w:rsidRDefault="009E4310" w:rsidP="00A74C09">
            <w:pPr>
              <w:jc w:val="both"/>
              <w:rPr>
                <w:rFonts w:eastAsia="Arial Unicode MS"/>
              </w:rPr>
            </w:pPr>
            <w:r>
              <w:rPr>
                <w:rFonts w:eastAsia="Arial Unicode MS"/>
              </w:rPr>
              <w:t>23</w:t>
            </w:r>
          </w:p>
        </w:tc>
        <w:tc>
          <w:tcPr>
            <w:tcW w:w="5918" w:type="dxa"/>
          </w:tcPr>
          <w:p w:rsidR="009422CA" w:rsidRDefault="009E4310" w:rsidP="00A74C09">
            <w:pPr>
              <w:jc w:val="both"/>
              <w:rPr>
                <w:rFonts w:eastAsia="Arial Unicode MS"/>
              </w:rPr>
            </w:pPr>
            <w:r>
              <w:rPr>
                <w:rFonts w:eastAsia="Arial Unicode MS"/>
              </w:rPr>
              <w:t>91,30</w:t>
            </w:r>
          </w:p>
        </w:tc>
      </w:tr>
      <w:tr w:rsidR="009422CA" w:rsidTr="000D1294">
        <w:tc>
          <w:tcPr>
            <w:tcW w:w="1384" w:type="dxa"/>
          </w:tcPr>
          <w:p w:rsidR="009422CA" w:rsidRDefault="009422CA" w:rsidP="00A74C09">
            <w:pPr>
              <w:jc w:val="both"/>
              <w:rPr>
                <w:rFonts w:eastAsia="Arial Unicode MS"/>
              </w:rPr>
            </w:pPr>
            <w:r>
              <w:rPr>
                <w:rFonts w:eastAsia="Arial Unicode MS"/>
              </w:rPr>
              <w:t>2019</w:t>
            </w:r>
          </w:p>
        </w:tc>
        <w:tc>
          <w:tcPr>
            <w:tcW w:w="2552" w:type="dxa"/>
          </w:tcPr>
          <w:p w:rsidR="009422CA" w:rsidRDefault="000D1294" w:rsidP="00A74C09">
            <w:pPr>
              <w:jc w:val="both"/>
              <w:rPr>
                <w:rFonts w:eastAsia="Arial Unicode MS"/>
              </w:rPr>
            </w:pPr>
            <w:r>
              <w:rPr>
                <w:rFonts w:eastAsia="Arial Unicode MS"/>
              </w:rPr>
              <w:t>21</w:t>
            </w:r>
          </w:p>
        </w:tc>
        <w:tc>
          <w:tcPr>
            <w:tcW w:w="5918" w:type="dxa"/>
          </w:tcPr>
          <w:p w:rsidR="009422CA" w:rsidRDefault="000D1294" w:rsidP="00A74C09">
            <w:pPr>
              <w:jc w:val="both"/>
              <w:rPr>
                <w:rFonts w:eastAsia="Arial Unicode MS"/>
              </w:rPr>
            </w:pPr>
            <w:r>
              <w:rPr>
                <w:rFonts w:eastAsia="Arial Unicode MS"/>
              </w:rPr>
              <w:t>100</w:t>
            </w:r>
          </w:p>
        </w:tc>
      </w:tr>
    </w:tbl>
    <w:p w:rsidR="00542FBA" w:rsidRDefault="00542FBA" w:rsidP="00264BDC">
      <w:pPr>
        <w:spacing w:after="200" w:line="276" w:lineRule="auto"/>
        <w:jc w:val="both"/>
        <w:rPr>
          <w:rFonts w:eastAsia="Arial Unicode MS"/>
        </w:rPr>
      </w:pPr>
    </w:p>
    <w:p w:rsidR="00E31F5E" w:rsidRPr="00542FBA" w:rsidRDefault="00E31F5E" w:rsidP="00B3547D">
      <w:pPr>
        <w:pStyle w:val="Sraopastraipa"/>
        <w:numPr>
          <w:ilvl w:val="0"/>
          <w:numId w:val="19"/>
        </w:numPr>
        <w:tabs>
          <w:tab w:val="left" w:pos="1134"/>
        </w:tabs>
        <w:ind w:left="0" w:firstLine="851"/>
        <w:jc w:val="both"/>
        <w:rPr>
          <w:rFonts w:eastAsia="Arial Unicode MS"/>
        </w:rPr>
      </w:pPr>
      <w:r w:rsidRPr="00542FBA">
        <w:rPr>
          <w:rFonts w:eastAsia="Arial Unicode MS"/>
        </w:rPr>
        <w:t>2017 m. vidurinį išsilavinimą įgijo visi (23) abiturientai.</w:t>
      </w:r>
    </w:p>
    <w:p w:rsidR="00847A6A" w:rsidRPr="00A74C09" w:rsidRDefault="00A74C09" w:rsidP="00B3547D">
      <w:pPr>
        <w:tabs>
          <w:tab w:val="left" w:pos="1701"/>
        </w:tabs>
        <w:ind w:left="851"/>
        <w:jc w:val="both"/>
        <w:rPr>
          <w:rFonts w:eastAsia="Arial Unicode MS"/>
        </w:rPr>
      </w:pPr>
      <w:r>
        <w:rPr>
          <w:rFonts w:eastAsia="Arial Unicode MS"/>
        </w:rPr>
        <w:lastRenderedPageBreak/>
        <w:t xml:space="preserve">66.1. </w:t>
      </w:r>
      <w:r w:rsidR="00847A6A" w:rsidRPr="00A74C09">
        <w:rPr>
          <w:rFonts w:eastAsia="Arial Unicode MS"/>
        </w:rPr>
        <w:t>2017 m. valstybinių brandos egzaminų rezultatai:</w:t>
      </w:r>
    </w:p>
    <w:p w:rsidR="00542FBA" w:rsidRPr="00542FBA" w:rsidRDefault="00542FBA" w:rsidP="00542FBA">
      <w:pPr>
        <w:tabs>
          <w:tab w:val="left" w:pos="1701"/>
        </w:tabs>
        <w:jc w:val="both"/>
        <w:rPr>
          <w:rFonts w:eastAsia="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1418"/>
        <w:gridCol w:w="850"/>
        <w:gridCol w:w="1134"/>
        <w:gridCol w:w="851"/>
        <w:gridCol w:w="992"/>
        <w:gridCol w:w="850"/>
      </w:tblGrid>
      <w:tr w:rsidR="00BE1EBA" w:rsidRPr="008E39B1" w:rsidTr="00A74C09">
        <w:trPr>
          <w:trHeight w:val="550"/>
        </w:trPr>
        <w:tc>
          <w:tcPr>
            <w:tcW w:w="562" w:type="dxa"/>
          </w:tcPr>
          <w:p w:rsidR="00BE1EBA" w:rsidRPr="008E39B1" w:rsidRDefault="00BE1EBA" w:rsidP="00BE1EBA">
            <w:pPr>
              <w:tabs>
                <w:tab w:val="left" w:pos="13080"/>
              </w:tabs>
              <w:ind w:left="-113" w:right="-113"/>
              <w:jc w:val="center"/>
              <w:rPr>
                <w:lang w:val="en-GB" w:eastAsia="en-US"/>
              </w:rPr>
            </w:pPr>
            <w:proofErr w:type="spellStart"/>
            <w:r w:rsidRPr="008E39B1">
              <w:rPr>
                <w:lang w:val="en-GB" w:eastAsia="en-US"/>
              </w:rPr>
              <w:t>Eil</w:t>
            </w:r>
            <w:proofErr w:type="spellEnd"/>
            <w:r w:rsidRPr="008E39B1">
              <w:rPr>
                <w:lang w:val="en-GB" w:eastAsia="en-US"/>
              </w:rPr>
              <w:t>.</w:t>
            </w:r>
          </w:p>
          <w:p w:rsidR="00BE1EBA" w:rsidRPr="008E39B1" w:rsidRDefault="00BE1EBA" w:rsidP="00BE1EBA">
            <w:pPr>
              <w:tabs>
                <w:tab w:val="left" w:pos="13080"/>
              </w:tabs>
              <w:ind w:left="-113" w:right="-113"/>
              <w:jc w:val="center"/>
              <w:rPr>
                <w:lang w:val="en-GB" w:eastAsia="en-US"/>
              </w:rPr>
            </w:pPr>
            <w:proofErr w:type="spellStart"/>
            <w:r w:rsidRPr="008E39B1">
              <w:rPr>
                <w:lang w:val="en-GB" w:eastAsia="en-US"/>
              </w:rPr>
              <w:t>Nr</w:t>
            </w:r>
            <w:proofErr w:type="spellEnd"/>
            <w:r w:rsidRPr="008E39B1">
              <w:rPr>
                <w:lang w:val="en-GB" w:eastAsia="en-US"/>
              </w:rPr>
              <w:t>.</w:t>
            </w:r>
          </w:p>
        </w:tc>
        <w:tc>
          <w:tcPr>
            <w:tcW w:w="2977" w:type="dxa"/>
          </w:tcPr>
          <w:p w:rsidR="00BE1EBA" w:rsidRPr="008E39B1" w:rsidRDefault="00BE1EBA" w:rsidP="00BE1EBA">
            <w:pPr>
              <w:tabs>
                <w:tab w:val="left" w:pos="13080"/>
              </w:tabs>
              <w:ind w:left="-57" w:right="-57"/>
              <w:rPr>
                <w:lang w:val="en-GB" w:eastAsia="en-US"/>
              </w:rPr>
            </w:pPr>
            <w:proofErr w:type="spellStart"/>
            <w:r w:rsidRPr="008E39B1">
              <w:rPr>
                <w:lang w:val="en-GB" w:eastAsia="en-US"/>
              </w:rPr>
              <w:t>Dalykas</w:t>
            </w:r>
            <w:proofErr w:type="spellEnd"/>
          </w:p>
        </w:tc>
        <w:tc>
          <w:tcPr>
            <w:tcW w:w="1418" w:type="dxa"/>
          </w:tcPr>
          <w:p w:rsidR="00BE1EBA" w:rsidRPr="008E39B1" w:rsidRDefault="00BE1EBA" w:rsidP="00BE1EBA">
            <w:pPr>
              <w:tabs>
                <w:tab w:val="left" w:pos="13080"/>
              </w:tabs>
              <w:ind w:left="-57" w:right="-57"/>
              <w:rPr>
                <w:lang w:val="en-GB" w:eastAsia="en-US"/>
              </w:rPr>
            </w:pPr>
            <w:proofErr w:type="spellStart"/>
            <w:r>
              <w:rPr>
                <w:lang w:val="en-GB" w:eastAsia="en-US"/>
              </w:rPr>
              <w:t>Organiza</w:t>
            </w:r>
            <w:r w:rsidRPr="008E39B1">
              <w:rPr>
                <w:lang w:val="en-GB" w:eastAsia="en-US"/>
              </w:rPr>
              <w:t>cija</w:t>
            </w:r>
            <w:proofErr w:type="spellEnd"/>
          </w:p>
        </w:tc>
        <w:tc>
          <w:tcPr>
            <w:tcW w:w="850" w:type="dxa"/>
            <w:tcBorders>
              <w:bottom w:val="single" w:sz="4" w:space="0" w:color="auto"/>
            </w:tcBorders>
          </w:tcPr>
          <w:p w:rsidR="00BE1EBA" w:rsidRPr="008E39B1" w:rsidRDefault="00BE1EBA" w:rsidP="00BE1EBA">
            <w:pPr>
              <w:tabs>
                <w:tab w:val="left" w:pos="13080"/>
              </w:tabs>
              <w:ind w:left="-57" w:right="-57"/>
              <w:rPr>
                <w:lang w:val="en-GB" w:eastAsia="en-US"/>
              </w:rPr>
            </w:pPr>
            <w:proofErr w:type="spellStart"/>
            <w:r w:rsidRPr="008E39B1">
              <w:rPr>
                <w:lang w:val="en-GB" w:eastAsia="en-US"/>
              </w:rPr>
              <w:t>Laikė</w:t>
            </w:r>
            <w:proofErr w:type="spellEnd"/>
          </w:p>
          <w:p w:rsidR="00BE1EBA" w:rsidRPr="008E39B1" w:rsidRDefault="00BE1EBA" w:rsidP="00BE1EBA">
            <w:pPr>
              <w:tabs>
                <w:tab w:val="left" w:pos="13080"/>
              </w:tabs>
              <w:ind w:left="-57" w:right="-57"/>
              <w:rPr>
                <w:lang w:val="en-GB" w:eastAsia="en-US"/>
              </w:rPr>
            </w:pPr>
          </w:p>
        </w:tc>
        <w:tc>
          <w:tcPr>
            <w:tcW w:w="1134" w:type="dxa"/>
            <w:tcBorders>
              <w:bottom w:val="single" w:sz="4" w:space="0" w:color="auto"/>
            </w:tcBorders>
          </w:tcPr>
          <w:p w:rsidR="00BE1EBA" w:rsidRPr="008E39B1" w:rsidRDefault="00BE1EBA" w:rsidP="00BE1EBA">
            <w:pPr>
              <w:tabs>
                <w:tab w:val="left" w:pos="13080"/>
              </w:tabs>
              <w:ind w:left="-57" w:right="-57"/>
              <w:rPr>
                <w:lang w:val="en-GB" w:eastAsia="en-US"/>
              </w:rPr>
            </w:pPr>
            <w:proofErr w:type="spellStart"/>
            <w:r w:rsidRPr="008E39B1">
              <w:rPr>
                <w:lang w:val="en-GB" w:eastAsia="en-US"/>
              </w:rPr>
              <w:t>Neišlaikė</w:t>
            </w:r>
            <w:proofErr w:type="spellEnd"/>
          </w:p>
          <w:p w:rsidR="00BE1EBA" w:rsidRPr="008E39B1" w:rsidRDefault="00BE1EBA" w:rsidP="00BE1EBA">
            <w:pPr>
              <w:tabs>
                <w:tab w:val="left" w:pos="13080"/>
              </w:tabs>
              <w:ind w:left="-57" w:right="-57"/>
              <w:rPr>
                <w:lang w:val="en-GB" w:eastAsia="en-US"/>
              </w:rPr>
            </w:pPr>
            <w:r w:rsidRPr="008E39B1">
              <w:rPr>
                <w:lang w:val="en-GB" w:eastAsia="en-US"/>
              </w:rPr>
              <w:t>(proc.)</w:t>
            </w:r>
          </w:p>
        </w:tc>
        <w:tc>
          <w:tcPr>
            <w:tcW w:w="851" w:type="dxa"/>
            <w:tcBorders>
              <w:bottom w:val="single" w:sz="4" w:space="0" w:color="auto"/>
            </w:tcBorders>
          </w:tcPr>
          <w:p w:rsidR="00BE1EBA" w:rsidRPr="008E39B1" w:rsidRDefault="00BE1EBA" w:rsidP="00BE1EBA">
            <w:pPr>
              <w:tabs>
                <w:tab w:val="left" w:pos="13080"/>
              </w:tabs>
              <w:ind w:left="-57" w:right="-57"/>
              <w:rPr>
                <w:lang w:val="en-GB" w:eastAsia="en-US"/>
              </w:rPr>
            </w:pPr>
            <w:r w:rsidRPr="008E39B1">
              <w:rPr>
                <w:lang w:val="en-GB" w:eastAsia="en-US"/>
              </w:rPr>
              <w:t>16-35</w:t>
            </w:r>
          </w:p>
          <w:p w:rsidR="00BE1EBA" w:rsidRPr="008E39B1" w:rsidRDefault="00BE1EBA" w:rsidP="00BE1EBA">
            <w:pPr>
              <w:tabs>
                <w:tab w:val="left" w:pos="13080"/>
              </w:tabs>
              <w:ind w:left="-57" w:right="-57"/>
              <w:rPr>
                <w:lang w:val="en-GB" w:eastAsia="en-US"/>
              </w:rPr>
            </w:pPr>
            <w:r w:rsidRPr="008E39B1">
              <w:rPr>
                <w:lang w:val="en-GB" w:eastAsia="en-US"/>
              </w:rPr>
              <w:t>(proc.)</w:t>
            </w:r>
          </w:p>
        </w:tc>
        <w:tc>
          <w:tcPr>
            <w:tcW w:w="992" w:type="dxa"/>
            <w:tcBorders>
              <w:bottom w:val="single" w:sz="4" w:space="0" w:color="auto"/>
            </w:tcBorders>
          </w:tcPr>
          <w:p w:rsidR="00BE1EBA" w:rsidRPr="008E39B1" w:rsidRDefault="00BE1EBA" w:rsidP="00BE1EBA">
            <w:pPr>
              <w:tabs>
                <w:tab w:val="left" w:pos="13080"/>
              </w:tabs>
              <w:ind w:left="-57" w:right="-57"/>
              <w:rPr>
                <w:lang w:val="en-GB" w:eastAsia="en-US"/>
              </w:rPr>
            </w:pPr>
            <w:r w:rsidRPr="008E39B1">
              <w:rPr>
                <w:lang w:val="en-GB" w:eastAsia="en-US"/>
              </w:rPr>
              <w:t>36-85</w:t>
            </w:r>
          </w:p>
          <w:p w:rsidR="00BE1EBA" w:rsidRPr="008E39B1" w:rsidRDefault="00BE1EBA" w:rsidP="00BE1EBA">
            <w:pPr>
              <w:tabs>
                <w:tab w:val="left" w:pos="13080"/>
              </w:tabs>
              <w:ind w:left="-57" w:right="-57"/>
              <w:rPr>
                <w:lang w:val="en-GB" w:eastAsia="en-US"/>
              </w:rPr>
            </w:pPr>
            <w:r w:rsidRPr="008E39B1">
              <w:rPr>
                <w:lang w:val="en-GB" w:eastAsia="en-US"/>
              </w:rPr>
              <w:t>(proc.)</w:t>
            </w:r>
          </w:p>
        </w:tc>
        <w:tc>
          <w:tcPr>
            <w:tcW w:w="850" w:type="dxa"/>
            <w:tcBorders>
              <w:bottom w:val="single" w:sz="4" w:space="0" w:color="auto"/>
            </w:tcBorders>
          </w:tcPr>
          <w:p w:rsidR="00BE1EBA" w:rsidRPr="008E39B1" w:rsidRDefault="00BE1EBA" w:rsidP="00BE1EBA">
            <w:pPr>
              <w:tabs>
                <w:tab w:val="left" w:pos="13080"/>
              </w:tabs>
              <w:ind w:left="-57" w:right="-57"/>
              <w:rPr>
                <w:lang w:val="en-GB" w:eastAsia="en-US"/>
              </w:rPr>
            </w:pPr>
            <w:r>
              <w:rPr>
                <w:lang w:val="en-GB" w:eastAsia="en-US"/>
              </w:rPr>
              <w:t>86-100</w:t>
            </w:r>
          </w:p>
          <w:p w:rsidR="00BE1EBA" w:rsidRPr="008E39B1" w:rsidRDefault="00BE1EBA" w:rsidP="00BE1EBA">
            <w:pPr>
              <w:tabs>
                <w:tab w:val="left" w:pos="13080"/>
              </w:tabs>
              <w:ind w:left="-57" w:right="-57"/>
              <w:rPr>
                <w:lang w:val="en-GB" w:eastAsia="en-US"/>
              </w:rPr>
            </w:pPr>
            <w:r w:rsidRPr="008E39B1">
              <w:rPr>
                <w:lang w:val="en-GB" w:eastAsia="en-US"/>
              </w:rPr>
              <w:t>(proc.)</w:t>
            </w:r>
          </w:p>
        </w:tc>
      </w:tr>
      <w:tr w:rsidR="00BE1EBA" w:rsidRPr="008E39B1" w:rsidTr="00A74C09">
        <w:trPr>
          <w:trHeight w:val="187"/>
        </w:trPr>
        <w:tc>
          <w:tcPr>
            <w:tcW w:w="562" w:type="dxa"/>
            <w:vMerge w:val="restart"/>
          </w:tcPr>
          <w:p w:rsidR="00BE1EBA" w:rsidRPr="008E39B1" w:rsidRDefault="00BE1EBA" w:rsidP="00BE1EBA">
            <w:pPr>
              <w:tabs>
                <w:tab w:val="left" w:pos="13080"/>
              </w:tabs>
              <w:ind w:left="-57" w:right="-57"/>
              <w:rPr>
                <w:lang w:val="en-GB" w:eastAsia="en-US"/>
              </w:rPr>
            </w:pPr>
            <w:r w:rsidRPr="008E39B1">
              <w:rPr>
                <w:lang w:val="en-GB" w:eastAsia="en-US"/>
              </w:rPr>
              <w:t>1.</w:t>
            </w:r>
          </w:p>
        </w:tc>
        <w:tc>
          <w:tcPr>
            <w:tcW w:w="2977" w:type="dxa"/>
            <w:vMerge w:val="restart"/>
          </w:tcPr>
          <w:p w:rsidR="00BE1EBA" w:rsidRPr="008E39B1" w:rsidRDefault="00BE1EBA" w:rsidP="00BE1EBA">
            <w:pPr>
              <w:tabs>
                <w:tab w:val="left" w:pos="13080"/>
              </w:tabs>
              <w:ind w:left="-57" w:right="-57"/>
              <w:rPr>
                <w:lang w:val="en-GB" w:eastAsia="en-US"/>
              </w:rPr>
            </w:pPr>
            <w:proofErr w:type="spellStart"/>
            <w:r>
              <w:rPr>
                <w:lang w:val="en-GB" w:eastAsia="en-US"/>
              </w:rPr>
              <w:t>Lietuvių</w:t>
            </w:r>
            <w:proofErr w:type="spellEnd"/>
            <w:r>
              <w:rPr>
                <w:lang w:val="en-GB" w:eastAsia="en-US"/>
              </w:rPr>
              <w:t xml:space="preserve"> </w:t>
            </w:r>
            <w:r w:rsidRPr="008E39B1">
              <w:rPr>
                <w:lang w:val="en-GB" w:eastAsia="en-US"/>
              </w:rPr>
              <w:t xml:space="preserve"> </w:t>
            </w:r>
            <w:proofErr w:type="spellStart"/>
            <w:r w:rsidRPr="008E39B1">
              <w:rPr>
                <w:lang w:val="en-GB" w:eastAsia="en-US"/>
              </w:rPr>
              <w:t>kalba</w:t>
            </w:r>
            <w:proofErr w:type="spellEnd"/>
            <w:r w:rsidRPr="008E39B1">
              <w:rPr>
                <w:lang w:val="en-GB" w:eastAsia="en-US"/>
              </w:rPr>
              <w:t xml:space="preserve"> </w:t>
            </w:r>
            <w:proofErr w:type="spellStart"/>
            <w:r>
              <w:rPr>
                <w:lang w:val="en-GB" w:eastAsia="en-US"/>
              </w:rPr>
              <w:t>ir</w:t>
            </w:r>
            <w:proofErr w:type="spellEnd"/>
            <w:r>
              <w:rPr>
                <w:lang w:val="en-GB" w:eastAsia="en-US"/>
              </w:rPr>
              <w:t xml:space="preserve"> </w:t>
            </w:r>
            <w:proofErr w:type="spellStart"/>
            <w:r>
              <w:rPr>
                <w:lang w:val="en-GB" w:eastAsia="en-US"/>
              </w:rPr>
              <w:t>literatūra</w:t>
            </w:r>
            <w:proofErr w:type="spellEnd"/>
          </w:p>
        </w:tc>
        <w:tc>
          <w:tcPr>
            <w:tcW w:w="1418" w:type="dxa"/>
            <w:tcBorders>
              <w:right w:val="single" w:sz="4" w:space="0" w:color="auto"/>
            </w:tcBorders>
          </w:tcPr>
          <w:p w:rsidR="00BE1EBA" w:rsidRPr="00795D5A" w:rsidRDefault="00BE1EBA" w:rsidP="00BE1EBA">
            <w:pPr>
              <w:tabs>
                <w:tab w:val="left" w:pos="13080"/>
              </w:tabs>
            </w:pPr>
            <w:r w:rsidRPr="00795D5A">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23,07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30,76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46,15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0</w:t>
            </w:r>
          </w:p>
        </w:tc>
      </w:tr>
      <w:tr w:rsidR="00BE1EBA" w:rsidRPr="008E39B1" w:rsidTr="00A74C09">
        <w:trPr>
          <w:trHeight w:val="175"/>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rPr>
                <w:szCs w:val="36"/>
              </w:rPr>
            </w:pPr>
            <w:r>
              <w:rPr>
                <w:szCs w:val="36"/>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52,22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28,89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6,67</w:t>
            </w:r>
          </w:p>
        </w:tc>
      </w:tr>
      <w:tr w:rsidR="00BE1EBA" w:rsidRPr="008E39B1" w:rsidTr="00A74C09">
        <w:trPr>
          <w:trHeight w:val="163"/>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Pr>
          <w:p w:rsidR="00BE1EBA" w:rsidRPr="008E39B1" w:rsidRDefault="00BE1EBA" w:rsidP="00BE1EBA">
            <w:pPr>
              <w:tabs>
                <w:tab w:val="left" w:pos="13080"/>
              </w:tabs>
            </w:pPr>
            <w:r w:rsidRPr="008E39B1">
              <w:t>Lietuva</w:t>
            </w:r>
          </w:p>
        </w:tc>
        <w:tc>
          <w:tcPr>
            <w:tcW w:w="850" w:type="dxa"/>
            <w:tcBorders>
              <w:top w:val="single" w:sz="4" w:space="0" w:color="auto"/>
              <w:bottom w:val="single" w:sz="4" w:space="0" w:color="auto"/>
            </w:tcBorders>
          </w:tcPr>
          <w:p w:rsidR="00BE1EBA" w:rsidRPr="00A6348C" w:rsidRDefault="00BE1EBA" w:rsidP="00BE1EBA">
            <w:pPr>
              <w:tabs>
                <w:tab w:val="left" w:pos="13080"/>
              </w:tabs>
              <w:ind w:left="-57" w:right="-57"/>
            </w:pPr>
            <w:r>
              <w:t>18 226</w:t>
            </w:r>
          </w:p>
        </w:tc>
        <w:tc>
          <w:tcPr>
            <w:tcW w:w="1134" w:type="dxa"/>
            <w:tcBorders>
              <w:top w:val="single" w:sz="4" w:space="0" w:color="auto"/>
              <w:bottom w:val="single" w:sz="4" w:space="0" w:color="auto"/>
            </w:tcBorders>
          </w:tcPr>
          <w:p w:rsidR="00BE1EBA" w:rsidRPr="00A6348C" w:rsidRDefault="00BE1EBA" w:rsidP="00BE1EBA">
            <w:pPr>
              <w:tabs>
                <w:tab w:val="left" w:pos="13080"/>
              </w:tabs>
              <w:ind w:left="-57" w:right="-57"/>
            </w:pPr>
            <w:r>
              <w:t>10,4</w:t>
            </w:r>
          </w:p>
        </w:tc>
        <w:tc>
          <w:tcPr>
            <w:tcW w:w="851" w:type="dxa"/>
            <w:tcBorders>
              <w:top w:val="single" w:sz="4" w:space="0" w:color="auto"/>
              <w:bottom w:val="single" w:sz="4" w:space="0" w:color="auto"/>
            </w:tcBorders>
          </w:tcPr>
          <w:p w:rsidR="00BE1EBA" w:rsidRPr="00A6348C" w:rsidRDefault="00BE1EBA" w:rsidP="00BE1EBA">
            <w:pPr>
              <w:tabs>
                <w:tab w:val="left" w:pos="13080"/>
              </w:tabs>
              <w:ind w:left="-57" w:right="-57"/>
            </w:pPr>
            <w:r>
              <w:t>43,39</w:t>
            </w:r>
          </w:p>
        </w:tc>
        <w:tc>
          <w:tcPr>
            <w:tcW w:w="992" w:type="dxa"/>
            <w:tcBorders>
              <w:top w:val="single" w:sz="4" w:space="0" w:color="auto"/>
              <w:bottom w:val="single" w:sz="4" w:space="0" w:color="auto"/>
            </w:tcBorders>
          </w:tcPr>
          <w:p w:rsidR="00BE1EBA" w:rsidRPr="00A6348C" w:rsidRDefault="00BE1EBA" w:rsidP="00BE1EBA">
            <w:pPr>
              <w:tabs>
                <w:tab w:val="left" w:pos="13080"/>
              </w:tabs>
              <w:ind w:left="-57" w:right="-57"/>
            </w:pPr>
            <w:r>
              <w:t>36,44</w:t>
            </w:r>
          </w:p>
        </w:tc>
        <w:tc>
          <w:tcPr>
            <w:tcW w:w="850" w:type="dxa"/>
            <w:tcBorders>
              <w:top w:val="single" w:sz="4" w:space="0" w:color="auto"/>
              <w:bottom w:val="single" w:sz="4" w:space="0" w:color="auto"/>
            </w:tcBorders>
          </w:tcPr>
          <w:p w:rsidR="00BE1EBA" w:rsidRPr="00A6348C" w:rsidRDefault="00BE1EBA" w:rsidP="00BE1EBA">
            <w:pPr>
              <w:tabs>
                <w:tab w:val="left" w:pos="13080"/>
              </w:tabs>
              <w:ind w:left="-57" w:right="-57"/>
            </w:pPr>
            <w:r>
              <w:t>9,77</w:t>
            </w:r>
          </w:p>
        </w:tc>
      </w:tr>
      <w:tr w:rsidR="00BE1EBA" w:rsidRPr="008E39B1" w:rsidTr="00A74C09">
        <w:trPr>
          <w:trHeight w:val="162"/>
        </w:trPr>
        <w:tc>
          <w:tcPr>
            <w:tcW w:w="562" w:type="dxa"/>
            <w:vMerge w:val="restart"/>
          </w:tcPr>
          <w:p w:rsidR="00BE1EBA" w:rsidRPr="008E39B1" w:rsidRDefault="00BE1EBA" w:rsidP="00BE1EBA">
            <w:pPr>
              <w:tabs>
                <w:tab w:val="left" w:pos="13080"/>
              </w:tabs>
              <w:ind w:left="-57" w:right="-57"/>
              <w:rPr>
                <w:lang w:val="en-GB" w:eastAsia="en-US"/>
              </w:rPr>
            </w:pPr>
            <w:r w:rsidRPr="008E39B1">
              <w:rPr>
                <w:lang w:val="en-GB" w:eastAsia="en-US"/>
              </w:rPr>
              <w:t>2</w:t>
            </w:r>
          </w:p>
        </w:tc>
        <w:tc>
          <w:tcPr>
            <w:tcW w:w="2977" w:type="dxa"/>
            <w:vMerge w:val="restart"/>
          </w:tcPr>
          <w:p w:rsidR="00BE1EBA" w:rsidRPr="008E39B1" w:rsidRDefault="00BE1EBA" w:rsidP="00BE1EBA">
            <w:pPr>
              <w:tabs>
                <w:tab w:val="left" w:pos="13080"/>
              </w:tabs>
              <w:ind w:left="-57" w:right="-57"/>
              <w:rPr>
                <w:lang w:val="en-GB" w:eastAsia="en-US"/>
              </w:rPr>
            </w:pPr>
            <w:proofErr w:type="spellStart"/>
            <w:r>
              <w:rPr>
                <w:lang w:val="en-GB" w:eastAsia="en-US"/>
              </w:rPr>
              <w:t>Matemati</w:t>
            </w:r>
            <w:r w:rsidRPr="008E39B1">
              <w:rPr>
                <w:lang w:val="en-GB" w:eastAsia="en-US"/>
              </w:rPr>
              <w:t>ka</w:t>
            </w:r>
            <w:proofErr w:type="spellEnd"/>
          </w:p>
        </w:tc>
        <w:tc>
          <w:tcPr>
            <w:tcW w:w="1418" w:type="dxa"/>
            <w:tcBorders>
              <w:right w:val="single" w:sz="4" w:space="0" w:color="auto"/>
            </w:tcBorders>
          </w:tcPr>
          <w:p w:rsidR="00BE1EBA" w:rsidRPr="008E39B1" w:rsidRDefault="00BE1EBA" w:rsidP="00BE1EBA">
            <w:pPr>
              <w:tabs>
                <w:tab w:val="left" w:pos="13080"/>
              </w:tabs>
            </w:pPr>
            <w:r>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36,36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63,63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0</w:t>
            </w:r>
          </w:p>
        </w:tc>
      </w:tr>
      <w:tr w:rsidR="00BE1EBA" w:rsidRPr="008E39B1" w:rsidTr="00A74C09">
        <w:trPr>
          <w:trHeight w:val="162"/>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rPr>
                <w:szCs w:val="36"/>
              </w:rPr>
            </w:pPr>
            <w:r>
              <w:rPr>
                <w:szCs w:val="36"/>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8,02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44,44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35,19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12,35</w:t>
            </w:r>
          </w:p>
        </w:tc>
      </w:tr>
      <w:tr w:rsidR="00BE1EBA" w:rsidRPr="008E39B1" w:rsidTr="00A74C09">
        <w:trPr>
          <w:trHeight w:val="101"/>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Pr>
          <w:p w:rsidR="00BE1EBA" w:rsidRPr="008E39B1" w:rsidRDefault="00BE1EBA" w:rsidP="00BE1EBA">
            <w:pPr>
              <w:tabs>
                <w:tab w:val="left" w:pos="13080"/>
              </w:tabs>
            </w:pPr>
            <w:r w:rsidRPr="008E39B1">
              <w:t>Lietuva</w:t>
            </w:r>
          </w:p>
        </w:tc>
        <w:tc>
          <w:tcPr>
            <w:tcW w:w="850" w:type="dxa"/>
            <w:tcBorders>
              <w:top w:val="single" w:sz="4" w:space="0" w:color="auto"/>
              <w:bottom w:val="single" w:sz="4" w:space="0" w:color="auto"/>
            </w:tcBorders>
          </w:tcPr>
          <w:p w:rsidR="00BE1EBA" w:rsidRPr="00A6348C" w:rsidRDefault="00BE1EBA" w:rsidP="00BE1EBA">
            <w:pPr>
              <w:tabs>
                <w:tab w:val="left" w:pos="13080"/>
              </w:tabs>
              <w:ind w:right="-57"/>
            </w:pPr>
            <w:r>
              <w:t>16 951</w:t>
            </w:r>
          </w:p>
        </w:tc>
        <w:tc>
          <w:tcPr>
            <w:tcW w:w="1134" w:type="dxa"/>
            <w:tcBorders>
              <w:top w:val="single" w:sz="4" w:space="0" w:color="auto"/>
              <w:bottom w:val="single" w:sz="4" w:space="0" w:color="auto"/>
            </w:tcBorders>
          </w:tcPr>
          <w:p w:rsidR="00BE1EBA" w:rsidRPr="00A6348C" w:rsidRDefault="00BE1EBA" w:rsidP="00BE1EBA">
            <w:pPr>
              <w:tabs>
                <w:tab w:val="left" w:pos="13080"/>
              </w:tabs>
              <w:ind w:left="-57" w:right="-57"/>
            </w:pPr>
            <w:r>
              <w:t>5,36</w:t>
            </w:r>
          </w:p>
        </w:tc>
        <w:tc>
          <w:tcPr>
            <w:tcW w:w="851" w:type="dxa"/>
            <w:tcBorders>
              <w:top w:val="single" w:sz="4" w:space="0" w:color="auto"/>
              <w:bottom w:val="single" w:sz="4" w:space="0" w:color="auto"/>
            </w:tcBorders>
          </w:tcPr>
          <w:p w:rsidR="00BE1EBA" w:rsidRPr="00A6348C" w:rsidRDefault="00BE1EBA" w:rsidP="00BE1EBA">
            <w:pPr>
              <w:tabs>
                <w:tab w:val="left" w:pos="13080"/>
              </w:tabs>
              <w:ind w:left="-57" w:right="-57"/>
            </w:pPr>
            <w:r>
              <w:t>37,93</w:t>
            </w:r>
          </w:p>
        </w:tc>
        <w:tc>
          <w:tcPr>
            <w:tcW w:w="992" w:type="dxa"/>
            <w:tcBorders>
              <w:top w:val="single" w:sz="4" w:space="0" w:color="auto"/>
              <w:bottom w:val="single" w:sz="4" w:space="0" w:color="auto"/>
            </w:tcBorders>
          </w:tcPr>
          <w:p w:rsidR="00BE1EBA" w:rsidRPr="00A6348C" w:rsidRDefault="00BE1EBA" w:rsidP="00BE1EBA">
            <w:pPr>
              <w:tabs>
                <w:tab w:val="left" w:pos="13080"/>
              </w:tabs>
              <w:ind w:right="-57"/>
            </w:pPr>
            <w:r>
              <w:t>41,27</w:t>
            </w:r>
          </w:p>
        </w:tc>
        <w:tc>
          <w:tcPr>
            <w:tcW w:w="850" w:type="dxa"/>
            <w:tcBorders>
              <w:top w:val="single" w:sz="4" w:space="0" w:color="auto"/>
              <w:bottom w:val="single" w:sz="4" w:space="0" w:color="auto"/>
            </w:tcBorders>
          </w:tcPr>
          <w:p w:rsidR="00BE1EBA" w:rsidRPr="00A6348C" w:rsidRDefault="00BE1EBA" w:rsidP="00BE1EBA">
            <w:pPr>
              <w:tabs>
                <w:tab w:val="left" w:pos="13080"/>
              </w:tabs>
              <w:ind w:left="-57" w:right="-57"/>
            </w:pPr>
            <w:r>
              <w:t>15,44</w:t>
            </w:r>
          </w:p>
        </w:tc>
      </w:tr>
      <w:tr w:rsidR="00BE1EBA" w:rsidRPr="008E39B1" w:rsidTr="00A74C09">
        <w:trPr>
          <w:trHeight w:val="150"/>
        </w:trPr>
        <w:tc>
          <w:tcPr>
            <w:tcW w:w="562" w:type="dxa"/>
            <w:vMerge w:val="restart"/>
          </w:tcPr>
          <w:p w:rsidR="00BE1EBA" w:rsidRPr="008E39B1" w:rsidRDefault="00BE1EBA" w:rsidP="00BE1EBA">
            <w:pPr>
              <w:tabs>
                <w:tab w:val="left" w:pos="13080"/>
              </w:tabs>
              <w:ind w:left="-57" w:right="-57"/>
              <w:rPr>
                <w:lang w:val="en-GB" w:eastAsia="en-US"/>
              </w:rPr>
            </w:pPr>
            <w:r w:rsidRPr="008E39B1">
              <w:rPr>
                <w:lang w:val="en-GB" w:eastAsia="en-US"/>
              </w:rPr>
              <w:t>3.</w:t>
            </w:r>
          </w:p>
        </w:tc>
        <w:tc>
          <w:tcPr>
            <w:tcW w:w="2977" w:type="dxa"/>
            <w:vMerge w:val="restart"/>
          </w:tcPr>
          <w:p w:rsidR="00BE1EBA" w:rsidRPr="008E39B1" w:rsidRDefault="00BE1EBA" w:rsidP="00BE1EBA">
            <w:pPr>
              <w:tabs>
                <w:tab w:val="left" w:pos="13080"/>
              </w:tabs>
              <w:ind w:left="-57" w:right="-57"/>
              <w:rPr>
                <w:lang w:val="en-GB" w:eastAsia="en-US"/>
              </w:rPr>
            </w:pPr>
            <w:proofErr w:type="spellStart"/>
            <w:r w:rsidRPr="008E39B1">
              <w:rPr>
                <w:lang w:val="en-GB" w:eastAsia="en-US"/>
              </w:rPr>
              <w:t>Istorija</w:t>
            </w:r>
            <w:proofErr w:type="spellEnd"/>
          </w:p>
        </w:tc>
        <w:tc>
          <w:tcPr>
            <w:tcW w:w="1418" w:type="dxa"/>
            <w:tcBorders>
              <w:right w:val="single" w:sz="4" w:space="0" w:color="auto"/>
            </w:tcBorders>
          </w:tcPr>
          <w:p w:rsidR="00BE1EBA" w:rsidRPr="008E39B1" w:rsidRDefault="00BE1EBA" w:rsidP="00BE1EBA">
            <w:pPr>
              <w:tabs>
                <w:tab w:val="left" w:pos="13080"/>
              </w:tabs>
            </w:pPr>
            <w:r>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0</w:t>
            </w:r>
          </w:p>
        </w:tc>
      </w:tr>
      <w:tr w:rsidR="00BE1EBA" w:rsidRPr="008E39B1" w:rsidTr="00A74C09">
        <w:trPr>
          <w:trHeight w:val="175"/>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rPr>
                <w:szCs w:val="36"/>
              </w:rPr>
            </w:pPr>
            <w:r>
              <w:rPr>
                <w:szCs w:val="36"/>
              </w:rPr>
              <w:t>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2,94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45,59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41,18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10,29</w:t>
            </w:r>
          </w:p>
        </w:tc>
      </w:tr>
      <w:tr w:rsidR="00BE1EBA" w:rsidRPr="008E39B1" w:rsidTr="00A74C09">
        <w:trPr>
          <w:trHeight w:val="88"/>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Pr>
          <w:p w:rsidR="00BE1EBA" w:rsidRPr="008E39B1" w:rsidRDefault="00BE1EBA" w:rsidP="00BE1EBA">
            <w:pPr>
              <w:tabs>
                <w:tab w:val="left" w:pos="13080"/>
              </w:tabs>
            </w:pPr>
            <w:r w:rsidRPr="008E39B1">
              <w:t>Lietuva</w:t>
            </w:r>
          </w:p>
        </w:tc>
        <w:tc>
          <w:tcPr>
            <w:tcW w:w="850" w:type="dxa"/>
            <w:tcBorders>
              <w:top w:val="single" w:sz="4" w:space="0" w:color="auto"/>
              <w:bottom w:val="single" w:sz="4" w:space="0" w:color="auto"/>
            </w:tcBorders>
          </w:tcPr>
          <w:p w:rsidR="00BE1EBA" w:rsidRPr="00A6348C" w:rsidRDefault="00BE1EBA" w:rsidP="00BE1EBA">
            <w:pPr>
              <w:tabs>
                <w:tab w:val="left" w:pos="13080"/>
              </w:tabs>
              <w:ind w:right="-57"/>
            </w:pPr>
            <w:r>
              <w:t>9545</w:t>
            </w:r>
          </w:p>
        </w:tc>
        <w:tc>
          <w:tcPr>
            <w:tcW w:w="1134" w:type="dxa"/>
            <w:tcBorders>
              <w:top w:val="single" w:sz="4" w:space="0" w:color="auto"/>
              <w:bottom w:val="single" w:sz="4" w:space="0" w:color="auto"/>
            </w:tcBorders>
          </w:tcPr>
          <w:p w:rsidR="00BE1EBA" w:rsidRPr="00A6348C" w:rsidRDefault="00BE1EBA" w:rsidP="00BE1EBA">
            <w:pPr>
              <w:tabs>
                <w:tab w:val="left" w:pos="13080"/>
              </w:tabs>
              <w:ind w:left="-57" w:right="-57"/>
            </w:pPr>
            <w:r>
              <w:t>1,94</w:t>
            </w:r>
          </w:p>
        </w:tc>
        <w:tc>
          <w:tcPr>
            <w:tcW w:w="851" w:type="dxa"/>
            <w:tcBorders>
              <w:top w:val="single" w:sz="4" w:space="0" w:color="auto"/>
              <w:bottom w:val="single" w:sz="4" w:space="0" w:color="auto"/>
            </w:tcBorders>
          </w:tcPr>
          <w:p w:rsidR="00BE1EBA" w:rsidRPr="00A6348C" w:rsidRDefault="00BE1EBA" w:rsidP="00BE1EBA">
            <w:pPr>
              <w:tabs>
                <w:tab w:val="left" w:pos="13080"/>
              </w:tabs>
              <w:ind w:left="-57" w:right="-57"/>
            </w:pPr>
            <w:r>
              <w:t>35,28</w:t>
            </w:r>
          </w:p>
        </w:tc>
        <w:tc>
          <w:tcPr>
            <w:tcW w:w="992" w:type="dxa"/>
            <w:tcBorders>
              <w:top w:val="single" w:sz="4" w:space="0" w:color="auto"/>
              <w:bottom w:val="single" w:sz="4" w:space="0" w:color="auto"/>
            </w:tcBorders>
          </w:tcPr>
          <w:p w:rsidR="00BE1EBA" w:rsidRPr="00A6348C" w:rsidRDefault="00BE1EBA" w:rsidP="00BE1EBA">
            <w:pPr>
              <w:tabs>
                <w:tab w:val="left" w:pos="13080"/>
              </w:tabs>
              <w:ind w:left="-57" w:right="-57"/>
            </w:pPr>
            <w:r>
              <w:t>53,25</w:t>
            </w:r>
          </w:p>
        </w:tc>
        <w:tc>
          <w:tcPr>
            <w:tcW w:w="850" w:type="dxa"/>
            <w:tcBorders>
              <w:top w:val="single" w:sz="4" w:space="0" w:color="auto"/>
              <w:bottom w:val="single" w:sz="4" w:space="0" w:color="auto"/>
            </w:tcBorders>
          </w:tcPr>
          <w:p w:rsidR="00BE1EBA" w:rsidRPr="00A6348C" w:rsidRDefault="00BE1EBA" w:rsidP="00BE1EBA">
            <w:pPr>
              <w:tabs>
                <w:tab w:val="left" w:pos="13080"/>
              </w:tabs>
              <w:ind w:left="-57" w:right="-57"/>
            </w:pPr>
            <w:r>
              <w:t>9,53</w:t>
            </w:r>
          </w:p>
        </w:tc>
      </w:tr>
      <w:tr w:rsidR="00BE1EBA" w:rsidRPr="008E39B1" w:rsidTr="00A74C09">
        <w:trPr>
          <w:trHeight w:val="150"/>
        </w:trPr>
        <w:tc>
          <w:tcPr>
            <w:tcW w:w="562" w:type="dxa"/>
            <w:vMerge w:val="restart"/>
          </w:tcPr>
          <w:p w:rsidR="00BE1EBA" w:rsidRPr="008E39B1" w:rsidRDefault="00BE1EBA" w:rsidP="00BE1EBA">
            <w:pPr>
              <w:tabs>
                <w:tab w:val="left" w:pos="13080"/>
              </w:tabs>
              <w:ind w:left="-57" w:right="-57"/>
              <w:rPr>
                <w:lang w:val="en-GB" w:eastAsia="en-US"/>
              </w:rPr>
            </w:pPr>
            <w:r w:rsidRPr="008E39B1">
              <w:rPr>
                <w:lang w:val="en-GB" w:eastAsia="en-US"/>
              </w:rPr>
              <w:t>4.</w:t>
            </w:r>
          </w:p>
        </w:tc>
        <w:tc>
          <w:tcPr>
            <w:tcW w:w="2977" w:type="dxa"/>
            <w:vMerge w:val="restart"/>
          </w:tcPr>
          <w:p w:rsidR="00BE1EBA" w:rsidRPr="008E39B1" w:rsidRDefault="00BE1EBA" w:rsidP="00BE1EBA">
            <w:pPr>
              <w:tabs>
                <w:tab w:val="left" w:pos="13080"/>
              </w:tabs>
              <w:ind w:left="-57" w:right="-57"/>
              <w:rPr>
                <w:lang w:val="en-GB" w:eastAsia="en-US"/>
              </w:rPr>
            </w:pPr>
            <w:proofErr w:type="spellStart"/>
            <w:r w:rsidRPr="008E39B1">
              <w:rPr>
                <w:lang w:val="en-GB" w:eastAsia="en-US"/>
              </w:rPr>
              <w:t>Biologija</w:t>
            </w:r>
            <w:proofErr w:type="spellEnd"/>
          </w:p>
        </w:tc>
        <w:tc>
          <w:tcPr>
            <w:tcW w:w="1418" w:type="dxa"/>
            <w:tcBorders>
              <w:right w:val="single" w:sz="4" w:space="0" w:color="auto"/>
            </w:tcBorders>
          </w:tcPr>
          <w:p w:rsidR="00BE1EBA" w:rsidRPr="008E39B1" w:rsidRDefault="00BE1EBA" w:rsidP="00BE1EBA">
            <w:pPr>
              <w:tabs>
                <w:tab w:val="left" w:pos="13080"/>
              </w:tabs>
            </w:pPr>
            <w:r>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53,84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38,46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7,69</w:t>
            </w:r>
          </w:p>
        </w:tc>
      </w:tr>
      <w:tr w:rsidR="00BE1EBA" w:rsidRPr="008E39B1" w:rsidTr="00A74C09">
        <w:trPr>
          <w:trHeight w:val="150"/>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rPr>
                <w:szCs w:val="36"/>
              </w:rPr>
            </w:pPr>
            <w:r>
              <w:rPr>
                <w:szCs w:val="36"/>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37,18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51,28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10,26</w:t>
            </w:r>
          </w:p>
        </w:tc>
      </w:tr>
      <w:tr w:rsidR="00BE1EBA" w:rsidRPr="008E39B1" w:rsidTr="00A74C09">
        <w:trPr>
          <w:trHeight w:val="113"/>
        </w:trPr>
        <w:tc>
          <w:tcPr>
            <w:tcW w:w="562" w:type="dxa"/>
            <w:vMerge/>
          </w:tcPr>
          <w:p w:rsidR="00BE1EBA" w:rsidRPr="008E39B1" w:rsidRDefault="00BE1EBA" w:rsidP="00BE1EBA">
            <w:pPr>
              <w:tabs>
                <w:tab w:val="left" w:pos="13080"/>
              </w:tabs>
              <w:ind w:left="-57" w:right="-57"/>
              <w:rPr>
                <w:lang w:val="en-GB" w:eastAsia="en-US"/>
              </w:rPr>
            </w:pPr>
          </w:p>
        </w:tc>
        <w:tc>
          <w:tcPr>
            <w:tcW w:w="2977" w:type="dxa"/>
            <w:vMerge/>
          </w:tcPr>
          <w:p w:rsidR="00BE1EBA" w:rsidRPr="008E39B1" w:rsidRDefault="00BE1EBA" w:rsidP="00BE1EBA">
            <w:pPr>
              <w:tabs>
                <w:tab w:val="left" w:pos="13080"/>
              </w:tabs>
              <w:ind w:left="-57" w:right="-57"/>
              <w:rPr>
                <w:lang w:val="en-GB" w:eastAsia="en-US"/>
              </w:rPr>
            </w:pPr>
          </w:p>
        </w:tc>
        <w:tc>
          <w:tcPr>
            <w:tcW w:w="1418" w:type="dxa"/>
          </w:tcPr>
          <w:p w:rsidR="00BE1EBA" w:rsidRPr="00A6348C" w:rsidRDefault="00BE1EBA" w:rsidP="00BE1EBA">
            <w:pPr>
              <w:tabs>
                <w:tab w:val="left" w:pos="13080"/>
              </w:tabs>
            </w:pPr>
            <w:r w:rsidRPr="00A6348C">
              <w:t>Lietuva</w:t>
            </w:r>
          </w:p>
        </w:tc>
        <w:tc>
          <w:tcPr>
            <w:tcW w:w="850" w:type="dxa"/>
            <w:tcBorders>
              <w:top w:val="single" w:sz="4" w:space="0" w:color="auto"/>
            </w:tcBorders>
          </w:tcPr>
          <w:p w:rsidR="00BE1EBA" w:rsidRPr="00A6348C" w:rsidRDefault="00BE1EBA" w:rsidP="00BE1EBA">
            <w:pPr>
              <w:tabs>
                <w:tab w:val="left" w:pos="13080"/>
              </w:tabs>
              <w:ind w:right="-57"/>
            </w:pPr>
            <w:r>
              <w:t>6164</w:t>
            </w:r>
          </w:p>
        </w:tc>
        <w:tc>
          <w:tcPr>
            <w:tcW w:w="1134" w:type="dxa"/>
            <w:tcBorders>
              <w:top w:val="single" w:sz="4" w:space="0" w:color="auto"/>
            </w:tcBorders>
          </w:tcPr>
          <w:p w:rsidR="00BE1EBA" w:rsidRPr="00A6348C" w:rsidRDefault="00BE1EBA" w:rsidP="00BE1EBA">
            <w:pPr>
              <w:tabs>
                <w:tab w:val="left" w:pos="13080"/>
              </w:tabs>
              <w:ind w:left="-57" w:right="-57"/>
            </w:pPr>
            <w:r>
              <w:t>2,17</w:t>
            </w:r>
          </w:p>
        </w:tc>
        <w:tc>
          <w:tcPr>
            <w:tcW w:w="851" w:type="dxa"/>
            <w:tcBorders>
              <w:top w:val="single" w:sz="4" w:space="0" w:color="auto"/>
            </w:tcBorders>
          </w:tcPr>
          <w:p w:rsidR="00BE1EBA" w:rsidRPr="00A6348C" w:rsidRDefault="00BE1EBA" w:rsidP="00BE1EBA">
            <w:pPr>
              <w:tabs>
                <w:tab w:val="left" w:pos="13080"/>
              </w:tabs>
              <w:ind w:right="-57"/>
            </w:pPr>
            <w:r>
              <w:t>26,93</w:t>
            </w:r>
          </w:p>
        </w:tc>
        <w:tc>
          <w:tcPr>
            <w:tcW w:w="992" w:type="dxa"/>
            <w:tcBorders>
              <w:top w:val="single" w:sz="4" w:space="0" w:color="auto"/>
            </w:tcBorders>
          </w:tcPr>
          <w:p w:rsidR="00BE1EBA" w:rsidRPr="00A6348C" w:rsidRDefault="00BE1EBA" w:rsidP="00BE1EBA">
            <w:pPr>
              <w:tabs>
                <w:tab w:val="left" w:pos="13080"/>
              </w:tabs>
              <w:ind w:right="-57"/>
            </w:pPr>
            <w:r>
              <w:t>55</w:t>
            </w:r>
          </w:p>
        </w:tc>
        <w:tc>
          <w:tcPr>
            <w:tcW w:w="850" w:type="dxa"/>
            <w:tcBorders>
              <w:top w:val="single" w:sz="4" w:space="0" w:color="auto"/>
            </w:tcBorders>
          </w:tcPr>
          <w:p w:rsidR="00BE1EBA" w:rsidRPr="00A6348C" w:rsidRDefault="00BE1EBA" w:rsidP="00BE1EBA">
            <w:pPr>
              <w:tabs>
                <w:tab w:val="left" w:pos="13080"/>
              </w:tabs>
              <w:ind w:left="-57" w:right="-57"/>
            </w:pPr>
            <w:r>
              <w:t>15,9</w:t>
            </w:r>
          </w:p>
        </w:tc>
      </w:tr>
      <w:tr w:rsidR="00847A6A" w:rsidRPr="008E39B1" w:rsidTr="00A74C09">
        <w:trPr>
          <w:trHeight w:val="113"/>
        </w:trPr>
        <w:tc>
          <w:tcPr>
            <w:tcW w:w="562" w:type="dxa"/>
            <w:vMerge w:val="restart"/>
          </w:tcPr>
          <w:p w:rsidR="00847A6A" w:rsidRPr="008E39B1" w:rsidRDefault="00847A6A" w:rsidP="00847A6A">
            <w:pPr>
              <w:tabs>
                <w:tab w:val="left" w:pos="13080"/>
              </w:tabs>
              <w:ind w:left="-57" w:right="-57"/>
              <w:rPr>
                <w:lang w:val="en-GB" w:eastAsia="en-US"/>
              </w:rPr>
            </w:pPr>
            <w:r>
              <w:rPr>
                <w:lang w:val="en-GB" w:eastAsia="en-US"/>
              </w:rPr>
              <w:t>5.</w:t>
            </w:r>
          </w:p>
        </w:tc>
        <w:tc>
          <w:tcPr>
            <w:tcW w:w="2977" w:type="dxa"/>
            <w:vMerge w:val="restart"/>
          </w:tcPr>
          <w:p w:rsidR="00847A6A" w:rsidRPr="008E39B1" w:rsidRDefault="00847A6A" w:rsidP="00847A6A">
            <w:pPr>
              <w:tabs>
                <w:tab w:val="left" w:pos="13080"/>
              </w:tabs>
              <w:ind w:left="-57" w:right="-57"/>
              <w:rPr>
                <w:lang w:val="en-GB" w:eastAsia="en-US"/>
              </w:rPr>
            </w:pPr>
            <w:proofErr w:type="spellStart"/>
            <w:r>
              <w:rPr>
                <w:lang w:val="en-GB" w:eastAsia="en-US"/>
              </w:rPr>
              <w:t>Chemija</w:t>
            </w:r>
            <w:proofErr w:type="spellEnd"/>
          </w:p>
        </w:tc>
        <w:tc>
          <w:tcPr>
            <w:tcW w:w="1418" w:type="dxa"/>
            <w:tcBorders>
              <w:right w:val="single" w:sz="4" w:space="0" w:color="auto"/>
            </w:tcBorders>
          </w:tcPr>
          <w:p w:rsidR="00847A6A" w:rsidRPr="008E39B1" w:rsidRDefault="00847A6A" w:rsidP="00847A6A">
            <w:pPr>
              <w:tabs>
                <w:tab w:val="left" w:pos="13080"/>
              </w:tabs>
            </w:pPr>
            <w:r>
              <w:t>Gimnazija</w:t>
            </w:r>
          </w:p>
        </w:tc>
        <w:tc>
          <w:tcPr>
            <w:tcW w:w="850" w:type="dxa"/>
            <w:tcBorders>
              <w:top w:val="single" w:sz="4" w:space="0" w:color="auto"/>
            </w:tcBorders>
          </w:tcPr>
          <w:p w:rsidR="00847A6A" w:rsidRDefault="00847A6A" w:rsidP="00847A6A">
            <w:pPr>
              <w:tabs>
                <w:tab w:val="left" w:pos="13080"/>
              </w:tabs>
              <w:ind w:right="-57"/>
            </w:pPr>
            <w:r>
              <w:t>3</w:t>
            </w:r>
          </w:p>
        </w:tc>
        <w:tc>
          <w:tcPr>
            <w:tcW w:w="1134" w:type="dxa"/>
            <w:tcBorders>
              <w:top w:val="single" w:sz="4" w:space="0" w:color="auto"/>
            </w:tcBorders>
          </w:tcPr>
          <w:p w:rsidR="00847A6A" w:rsidRDefault="00847A6A" w:rsidP="00847A6A">
            <w:pPr>
              <w:tabs>
                <w:tab w:val="left" w:pos="13080"/>
              </w:tabs>
              <w:ind w:left="-57" w:right="-57"/>
            </w:pPr>
            <w:r>
              <w:t>0</w:t>
            </w:r>
          </w:p>
        </w:tc>
        <w:tc>
          <w:tcPr>
            <w:tcW w:w="851" w:type="dxa"/>
            <w:tcBorders>
              <w:top w:val="single" w:sz="4" w:space="0" w:color="auto"/>
            </w:tcBorders>
          </w:tcPr>
          <w:p w:rsidR="00847A6A" w:rsidRDefault="00847A6A" w:rsidP="00847A6A">
            <w:pPr>
              <w:tabs>
                <w:tab w:val="left" w:pos="13080"/>
              </w:tabs>
              <w:ind w:right="-57"/>
            </w:pPr>
            <w:r>
              <w:t>100</w:t>
            </w:r>
          </w:p>
        </w:tc>
        <w:tc>
          <w:tcPr>
            <w:tcW w:w="992" w:type="dxa"/>
            <w:tcBorders>
              <w:top w:val="single" w:sz="4" w:space="0" w:color="auto"/>
            </w:tcBorders>
          </w:tcPr>
          <w:p w:rsidR="00847A6A" w:rsidRDefault="00847A6A" w:rsidP="00847A6A">
            <w:pPr>
              <w:tabs>
                <w:tab w:val="left" w:pos="13080"/>
              </w:tabs>
              <w:ind w:right="-57"/>
            </w:pPr>
            <w:r>
              <w:t>0</w:t>
            </w:r>
          </w:p>
        </w:tc>
        <w:tc>
          <w:tcPr>
            <w:tcW w:w="850" w:type="dxa"/>
            <w:tcBorders>
              <w:top w:val="single" w:sz="4" w:space="0" w:color="auto"/>
            </w:tcBorders>
          </w:tcPr>
          <w:p w:rsidR="00847A6A" w:rsidRDefault="00847A6A" w:rsidP="00847A6A">
            <w:pPr>
              <w:tabs>
                <w:tab w:val="left" w:pos="13080"/>
              </w:tabs>
              <w:ind w:left="-57" w:right="-57"/>
            </w:pPr>
            <w:r>
              <w:t>0</w:t>
            </w:r>
          </w:p>
        </w:tc>
      </w:tr>
      <w:tr w:rsidR="00847A6A" w:rsidRPr="008E39B1" w:rsidTr="00A74C09">
        <w:trPr>
          <w:trHeight w:val="113"/>
        </w:trPr>
        <w:tc>
          <w:tcPr>
            <w:tcW w:w="562" w:type="dxa"/>
            <w:vMerge/>
          </w:tcPr>
          <w:p w:rsidR="00847A6A" w:rsidRPr="008E39B1" w:rsidRDefault="00847A6A" w:rsidP="00847A6A">
            <w:pPr>
              <w:tabs>
                <w:tab w:val="left" w:pos="13080"/>
              </w:tabs>
              <w:ind w:left="-57" w:right="-57"/>
              <w:rPr>
                <w:lang w:val="en-GB" w:eastAsia="en-US"/>
              </w:rPr>
            </w:pPr>
          </w:p>
        </w:tc>
        <w:tc>
          <w:tcPr>
            <w:tcW w:w="2977" w:type="dxa"/>
            <w:vMerge/>
          </w:tcPr>
          <w:p w:rsidR="00847A6A" w:rsidRPr="008E39B1" w:rsidRDefault="00847A6A" w:rsidP="00847A6A">
            <w:pPr>
              <w:tabs>
                <w:tab w:val="left" w:pos="13080"/>
              </w:tabs>
              <w:ind w:left="-57" w:right="-57"/>
              <w:rPr>
                <w:lang w:val="en-GB" w:eastAsia="en-US"/>
              </w:rPr>
            </w:pPr>
          </w:p>
        </w:tc>
        <w:tc>
          <w:tcPr>
            <w:tcW w:w="1418" w:type="dxa"/>
            <w:tcBorders>
              <w:right w:val="single" w:sz="4" w:space="0" w:color="auto"/>
            </w:tcBorders>
          </w:tcPr>
          <w:p w:rsidR="00847A6A" w:rsidRPr="008E39B1" w:rsidRDefault="00847A6A" w:rsidP="00847A6A">
            <w:pPr>
              <w:tabs>
                <w:tab w:val="left" w:pos="13080"/>
              </w:tabs>
            </w:pPr>
            <w:r w:rsidRPr="008E39B1">
              <w:t>Rajonas</w:t>
            </w:r>
          </w:p>
        </w:tc>
        <w:tc>
          <w:tcPr>
            <w:tcW w:w="850" w:type="dxa"/>
            <w:tcBorders>
              <w:top w:val="single" w:sz="4" w:space="0" w:color="auto"/>
            </w:tcBorders>
          </w:tcPr>
          <w:p w:rsidR="00847A6A" w:rsidRDefault="00847A6A" w:rsidP="00847A6A">
            <w:pPr>
              <w:tabs>
                <w:tab w:val="left" w:pos="13080"/>
              </w:tabs>
              <w:ind w:right="-57"/>
            </w:pPr>
            <w:r>
              <w:t>15</w:t>
            </w:r>
          </w:p>
        </w:tc>
        <w:tc>
          <w:tcPr>
            <w:tcW w:w="1134" w:type="dxa"/>
            <w:tcBorders>
              <w:top w:val="single" w:sz="4" w:space="0" w:color="auto"/>
            </w:tcBorders>
          </w:tcPr>
          <w:p w:rsidR="00847A6A" w:rsidRDefault="00847A6A" w:rsidP="00847A6A">
            <w:pPr>
              <w:tabs>
                <w:tab w:val="left" w:pos="13080"/>
              </w:tabs>
              <w:ind w:left="-57" w:right="-57"/>
            </w:pPr>
            <w:r>
              <w:t>0</w:t>
            </w:r>
          </w:p>
        </w:tc>
        <w:tc>
          <w:tcPr>
            <w:tcW w:w="851" w:type="dxa"/>
            <w:tcBorders>
              <w:top w:val="single" w:sz="4" w:space="0" w:color="auto"/>
            </w:tcBorders>
          </w:tcPr>
          <w:p w:rsidR="00847A6A" w:rsidRDefault="00847A6A" w:rsidP="00847A6A">
            <w:pPr>
              <w:tabs>
                <w:tab w:val="left" w:pos="13080"/>
              </w:tabs>
              <w:ind w:right="-57"/>
            </w:pPr>
            <w:r>
              <w:t>46,67</w:t>
            </w:r>
          </w:p>
        </w:tc>
        <w:tc>
          <w:tcPr>
            <w:tcW w:w="992" w:type="dxa"/>
            <w:tcBorders>
              <w:top w:val="single" w:sz="4" w:space="0" w:color="auto"/>
            </w:tcBorders>
          </w:tcPr>
          <w:p w:rsidR="00847A6A" w:rsidRDefault="00847A6A" w:rsidP="00847A6A">
            <w:pPr>
              <w:tabs>
                <w:tab w:val="left" w:pos="13080"/>
              </w:tabs>
              <w:ind w:right="-57"/>
            </w:pPr>
            <w:r>
              <w:t>33,33</w:t>
            </w:r>
          </w:p>
        </w:tc>
        <w:tc>
          <w:tcPr>
            <w:tcW w:w="850" w:type="dxa"/>
            <w:tcBorders>
              <w:top w:val="single" w:sz="4" w:space="0" w:color="auto"/>
            </w:tcBorders>
          </w:tcPr>
          <w:p w:rsidR="00847A6A" w:rsidRDefault="00847A6A" w:rsidP="00847A6A">
            <w:pPr>
              <w:tabs>
                <w:tab w:val="left" w:pos="13080"/>
              </w:tabs>
              <w:ind w:left="-57" w:right="-57"/>
            </w:pPr>
            <w:r>
              <w:t>20</w:t>
            </w:r>
          </w:p>
        </w:tc>
      </w:tr>
      <w:tr w:rsidR="00847A6A" w:rsidRPr="008E39B1" w:rsidTr="00A74C09">
        <w:trPr>
          <w:trHeight w:val="113"/>
        </w:trPr>
        <w:tc>
          <w:tcPr>
            <w:tcW w:w="562" w:type="dxa"/>
            <w:vMerge/>
          </w:tcPr>
          <w:p w:rsidR="00847A6A" w:rsidRPr="008E39B1" w:rsidRDefault="00847A6A" w:rsidP="00847A6A">
            <w:pPr>
              <w:tabs>
                <w:tab w:val="left" w:pos="13080"/>
              </w:tabs>
              <w:ind w:left="-57" w:right="-57"/>
              <w:rPr>
                <w:lang w:val="en-GB" w:eastAsia="en-US"/>
              </w:rPr>
            </w:pPr>
          </w:p>
        </w:tc>
        <w:tc>
          <w:tcPr>
            <w:tcW w:w="2977" w:type="dxa"/>
            <w:vMerge/>
          </w:tcPr>
          <w:p w:rsidR="00847A6A" w:rsidRPr="008E39B1" w:rsidRDefault="00847A6A" w:rsidP="00847A6A">
            <w:pPr>
              <w:tabs>
                <w:tab w:val="left" w:pos="13080"/>
              </w:tabs>
              <w:ind w:left="-57" w:right="-57"/>
              <w:rPr>
                <w:lang w:val="en-GB" w:eastAsia="en-US"/>
              </w:rPr>
            </w:pPr>
          </w:p>
        </w:tc>
        <w:tc>
          <w:tcPr>
            <w:tcW w:w="1418" w:type="dxa"/>
          </w:tcPr>
          <w:p w:rsidR="00847A6A" w:rsidRPr="00A6348C" w:rsidRDefault="00847A6A" w:rsidP="00847A6A">
            <w:pPr>
              <w:tabs>
                <w:tab w:val="left" w:pos="13080"/>
              </w:tabs>
            </w:pPr>
            <w:r w:rsidRPr="00A6348C">
              <w:t>Lietuva</w:t>
            </w:r>
          </w:p>
        </w:tc>
        <w:tc>
          <w:tcPr>
            <w:tcW w:w="850" w:type="dxa"/>
            <w:tcBorders>
              <w:top w:val="single" w:sz="4" w:space="0" w:color="auto"/>
            </w:tcBorders>
          </w:tcPr>
          <w:p w:rsidR="00847A6A" w:rsidRDefault="00847A6A" w:rsidP="00847A6A">
            <w:pPr>
              <w:tabs>
                <w:tab w:val="left" w:pos="13080"/>
              </w:tabs>
              <w:ind w:right="-57"/>
            </w:pPr>
            <w:r>
              <w:t>1526</w:t>
            </w:r>
          </w:p>
        </w:tc>
        <w:tc>
          <w:tcPr>
            <w:tcW w:w="1134" w:type="dxa"/>
            <w:tcBorders>
              <w:top w:val="single" w:sz="4" w:space="0" w:color="auto"/>
            </w:tcBorders>
          </w:tcPr>
          <w:p w:rsidR="00847A6A" w:rsidRDefault="00847A6A" w:rsidP="00847A6A">
            <w:pPr>
              <w:tabs>
                <w:tab w:val="left" w:pos="13080"/>
              </w:tabs>
              <w:ind w:left="-57" w:right="-57"/>
            </w:pPr>
            <w:r>
              <w:t>0,79</w:t>
            </w:r>
          </w:p>
        </w:tc>
        <w:tc>
          <w:tcPr>
            <w:tcW w:w="851" w:type="dxa"/>
            <w:tcBorders>
              <w:top w:val="single" w:sz="4" w:space="0" w:color="auto"/>
            </w:tcBorders>
          </w:tcPr>
          <w:p w:rsidR="00847A6A" w:rsidRDefault="00847A6A" w:rsidP="00847A6A">
            <w:pPr>
              <w:tabs>
                <w:tab w:val="left" w:pos="13080"/>
              </w:tabs>
              <w:ind w:right="-57"/>
            </w:pPr>
            <w:r>
              <w:t>21,49</w:t>
            </w:r>
          </w:p>
        </w:tc>
        <w:tc>
          <w:tcPr>
            <w:tcW w:w="992" w:type="dxa"/>
            <w:tcBorders>
              <w:top w:val="single" w:sz="4" w:space="0" w:color="auto"/>
            </w:tcBorders>
          </w:tcPr>
          <w:p w:rsidR="00847A6A" w:rsidRDefault="00847A6A" w:rsidP="00847A6A">
            <w:pPr>
              <w:tabs>
                <w:tab w:val="left" w:pos="13080"/>
              </w:tabs>
              <w:ind w:right="-57"/>
            </w:pPr>
            <w:r>
              <w:t>51,9</w:t>
            </w:r>
          </w:p>
        </w:tc>
        <w:tc>
          <w:tcPr>
            <w:tcW w:w="850" w:type="dxa"/>
            <w:tcBorders>
              <w:top w:val="single" w:sz="4" w:space="0" w:color="auto"/>
            </w:tcBorders>
          </w:tcPr>
          <w:p w:rsidR="00847A6A" w:rsidRDefault="00847A6A" w:rsidP="00847A6A">
            <w:pPr>
              <w:tabs>
                <w:tab w:val="left" w:pos="13080"/>
              </w:tabs>
              <w:ind w:left="-57" w:right="-57"/>
            </w:pPr>
            <w:r>
              <w:t>25,82</w:t>
            </w:r>
          </w:p>
        </w:tc>
      </w:tr>
      <w:tr w:rsidR="00BE1EBA" w:rsidRPr="008E39B1" w:rsidTr="00A74C09">
        <w:trPr>
          <w:trHeight w:val="175"/>
        </w:trPr>
        <w:tc>
          <w:tcPr>
            <w:tcW w:w="562" w:type="dxa"/>
            <w:vMerge w:val="restart"/>
          </w:tcPr>
          <w:p w:rsidR="00BE1EBA" w:rsidRPr="008E39B1" w:rsidRDefault="00847A6A" w:rsidP="00BE1EBA">
            <w:pPr>
              <w:tabs>
                <w:tab w:val="left" w:pos="13080"/>
              </w:tabs>
              <w:ind w:left="-57" w:right="-57"/>
              <w:rPr>
                <w:lang w:eastAsia="en-US"/>
              </w:rPr>
            </w:pPr>
            <w:r>
              <w:rPr>
                <w:lang w:eastAsia="en-US"/>
              </w:rPr>
              <w:t>6.</w:t>
            </w:r>
          </w:p>
        </w:tc>
        <w:tc>
          <w:tcPr>
            <w:tcW w:w="2977" w:type="dxa"/>
            <w:vMerge w:val="restart"/>
          </w:tcPr>
          <w:p w:rsidR="00BE1EBA" w:rsidRPr="0085084A" w:rsidRDefault="00BE1EBA" w:rsidP="00BE1EBA">
            <w:pPr>
              <w:tabs>
                <w:tab w:val="left" w:pos="13080"/>
              </w:tabs>
              <w:ind w:left="-57" w:right="-57"/>
              <w:rPr>
                <w:sz w:val="23"/>
                <w:szCs w:val="23"/>
                <w:lang w:eastAsia="en-US"/>
              </w:rPr>
            </w:pPr>
            <w:r w:rsidRPr="0085084A">
              <w:rPr>
                <w:sz w:val="23"/>
                <w:szCs w:val="23"/>
                <w:lang w:eastAsia="en-US"/>
              </w:rPr>
              <w:t>Informacinės technologijos</w:t>
            </w:r>
          </w:p>
        </w:tc>
        <w:tc>
          <w:tcPr>
            <w:tcW w:w="1418" w:type="dxa"/>
            <w:tcBorders>
              <w:right w:val="single" w:sz="4" w:space="0" w:color="auto"/>
            </w:tcBorders>
          </w:tcPr>
          <w:p w:rsidR="00BE1EBA" w:rsidRPr="008E39B1" w:rsidRDefault="00BE1EBA" w:rsidP="00BE1EBA">
            <w:pPr>
              <w:tabs>
                <w:tab w:val="left" w:pos="13080"/>
              </w:tabs>
            </w:pPr>
            <w:r>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0</w:t>
            </w:r>
          </w:p>
        </w:tc>
      </w:tr>
      <w:tr w:rsidR="00BE1EBA" w:rsidRPr="008E39B1" w:rsidTr="00A74C09">
        <w:trPr>
          <w:trHeight w:val="175"/>
        </w:trPr>
        <w:tc>
          <w:tcPr>
            <w:tcW w:w="562" w:type="dxa"/>
            <w:vMerge/>
          </w:tcPr>
          <w:p w:rsidR="00BE1EBA" w:rsidRPr="008E39B1" w:rsidRDefault="00BE1EBA" w:rsidP="00BE1EBA">
            <w:pPr>
              <w:tabs>
                <w:tab w:val="left" w:pos="13080"/>
              </w:tabs>
              <w:ind w:left="-57" w:right="-57"/>
              <w:rPr>
                <w:lang w:eastAsia="en-US"/>
              </w:rPr>
            </w:pPr>
          </w:p>
        </w:tc>
        <w:tc>
          <w:tcPr>
            <w:tcW w:w="2977" w:type="dxa"/>
            <w:vMerge/>
          </w:tcPr>
          <w:p w:rsidR="00BE1EBA" w:rsidRPr="008E39B1" w:rsidRDefault="00BE1EBA" w:rsidP="00BE1EBA">
            <w:pPr>
              <w:tabs>
                <w:tab w:val="left" w:pos="13080"/>
              </w:tabs>
              <w:ind w:left="-57" w:right="-57"/>
              <w:rPr>
                <w:lang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rPr>
                <w:szCs w:val="36"/>
              </w:rPr>
            </w:pPr>
            <w:r>
              <w:rPr>
                <w:szCs w:val="36"/>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14,81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40,74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37,04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7,41</w:t>
            </w:r>
          </w:p>
        </w:tc>
      </w:tr>
      <w:tr w:rsidR="00BE1EBA" w:rsidRPr="008E39B1" w:rsidTr="00A74C09">
        <w:trPr>
          <w:trHeight w:val="188"/>
        </w:trPr>
        <w:tc>
          <w:tcPr>
            <w:tcW w:w="562" w:type="dxa"/>
            <w:vMerge/>
          </w:tcPr>
          <w:p w:rsidR="00BE1EBA" w:rsidRPr="008E39B1" w:rsidRDefault="00BE1EBA" w:rsidP="00BE1EBA">
            <w:pPr>
              <w:tabs>
                <w:tab w:val="left" w:pos="13080"/>
              </w:tabs>
              <w:ind w:left="-57" w:right="-57"/>
              <w:rPr>
                <w:lang w:eastAsia="en-US"/>
              </w:rPr>
            </w:pPr>
          </w:p>
        </w:tc>
        <w:tc>
          <w:tcPr>
            <w:tcW w:w="2977" w:type="dxa"/>
            <w:vMerge/>
          </w:tcPr>
          <w:p w:rsidR="00BE1EBA" w:rsidRPr="008E39B1" w:rsidRDefault="00BE1EBA" w:rsidP="00BE1EBA">
            <w:pPr>
              <w:tabs>
                <w:tab w:val="left" w:pos="13080"/>
              </w:tabs>
              <w:ind w:left="-57" w:right="-57"/>
              <w:rPr>
                <w:lang w:eastAsia="en-US"/>
              </w:rPr>
            </w:pPr>
          </w:p>
        </w:tc>
        <w:tc>
          <w:tcPr>
            <w:tcW w:w="1418" w:type="dxa"/>
          </w:tcPr>
          <w:p w:rsidR="00BE1EBA" w:rsidRPr="008E39B1" w:rsidRDefault="00BE1EBA" w:rsidP="00BE1EBA">
            <w:pPr>
              <w:tabs>
                <w:tab w:val="left" w:pos="13080"/>
              </w:tabs>
            </w:pPr>
            <w:r w:rsidRPr="008E39B1">
              <w:t>Lietuva</w:t>
            </w:r>
          </w:p>
        </w:tc>
        <w:tc>
          <w:tcPr>
            <w:tcW w:w="850" w:type="dxa"/>
            <w:tcBorders>
              <w:top w:val="single" w:sz="4" w:space="0" w:color="auto"/>
              <w:bottom w:val="single" w:sz="4" w:space="0" w:color="auto"/>
            </w:tcBorders>
          </w:tcPr>
          <w:p w:rsidR="00BE1EBA" w:rsidRPr="00A6348C" w:rsidRDefault="00BE1EBA" w:rsidP="00BE1EBA">
            <w:pPr>
              <w:tabs>
                <w:tab w:val="left" w:pos="13080"/>
              </w:tabs>
              <w:ind w:right="-57"/>
              <w:jc w:val="both"/>
            </w:pPr>
            <w:r>
              <w:t>2371</w:t>
            </w:r>
          </w:p>
        </w:tc>
        <w:tc>
          <w:tcPr>
            <w:tcW w:w="1134" w:type="dxa"/>
            <w:tcBorders>
              <w:top w:val="single" w:sz="4" w:space="0" w:color="auto"/>
              <w:bottom w:val="single" w:sz="4" w:space="0" w:color="auto"/>
            </w:tcBorders>
          </w:tcPr>
          <w:p w:rsidR="00BE1EBA" w:rsidRPr="00A6348C" w:rsidRDefault="00BE1EBA" w:rsidP="00BE1EBA">
            <w:pPr>
              <w:tabs>
                <w:tab w:val="left" w:pos="13080"/>
              </w:tabs>
              <w:ind w:left="-57" w:right="-57"/>
            </w:pPr>
            <w:r>
              <w:t>2,82</w:t>
            </w:r>
          </w:p>
        </w:tc>
        <w:tc>
          <w:tcPr>
            <w:tcW w:w="851" w:type="dxa"/>
            <w:tcBorders>
              <w:top w:val="single" w:sz="4" w:space="0" w:color="auto"/>
              <w:bottom w:val="single" w:sz="4" w:space="0" w:color="auto"/>
            </w:tcBorders>
          </w:tcPr>
          <w:p w:rsidR="00BE1EBA" w:rsidRPr="00A6348C" w:rsidRDefault="00BE1EBA" w:rsidP="00BE1EBA">
            <w:pPr>
              <w:tabs>
                <w:tab w:val="left" w:pos="13080"/>
              </w:tabs>
              <w:ind w:left="-57" w:right="-57"/>
            </w:pPr>
            <w:r>
              <w:t>37,71</w:t>
            </w:r>
          </w:p>
        </w:tc>
        <w:tc>
          <w:tcPr>
            <w:tcW w:w="992" w:type="dxa"/>
            <w:tcBorders>
              <w:top w:val="single" w:sz="4" w:space="0" w:color="auto"/>
              <w:bottom w:val="single" w:sz="4" w:space="0" w:color="auto"/>
            </w:tcBorders>
          </w:tcPr>
          <w:p w:rsidR="00BE1EBA" w:rsidRPr="00A6348C" w:rsidRDefault="00BE1EBA" w:rsidP="00BE1EBA">
            <w:pPr>
              <w:tabs>
                <w:tab w:val="left" w:pos="13080"/>
              </w:tabs>
              <w:ind w:left="-57" w:right="-57"/>
            </w:pPr>
            <w:r>
              <w:t>43,02</w:t>
            </w:r>
          </w:p>
        </w:tc>
        <w:tc>
          <w:tcPr>
            <w:tcW w:w="850" w:type="dxa"/>
            <w:tcBorders>
              <w:top w:val="single" w:sz="4" w:space="0" w:color="auto"/>
              <w:bottom w:val="single" w:sz="4" w:space="0" w:color="auto"/>
            </w:tcBorders>
          </w:tcPr>
          <w:p w:rsidR="00BE1EBA" w:rsidRPr="00A6348C" w:rsidRDefault="00BE1EBA" w:rsidP="00BE1EBA">
            <w:pPr>
              <w:tabs>
                <w:tab w:val="left" w:pos="13080"/>
              </w:tabs>
              <w:ind w:left="-57" w:right="-57"/>
            </w:pPr>
            <w:r>
              <w:t>16,45</w:t>
            </w:r>
          </w:p>
        </w:tc>
      </w:tr>
      <w:tr w:rsidR="00BE1EBA" w:rsidRPr="00466178" w:rsidTr="00A74C09">
        <w:trPr>
          <w:trHeight w:val="137"/>
        </w:trPr>
        <w:tc>
          <w:tcPr>
            <w:tcW w:w="562" w:type="dxa"/>
            <w:vMerge w:val="restart"/>
          </w:tcPr>
          <w:p w:rsidR="00BE1EBA" w:rsidRPr="008E39B1" w:rsidRDefault="00847A6A" w:rsidP="00BE1EBA">
            <w:pPr>
              <w:tabs>
                <w:tab w:val="left" w:pos="13080"/>
              </w:tabs>
              <w:ind w:left="-57" w:right="-57"/>
              <w:rPr>
                <w:lang w:eastAsia="en-US"/>
              </w:rPr>
            </w:pPr>
            <w:r>
              <w:rPr>
                <w:lang w:eastAsia="en-US"/>
              </w:rPr>
              <w:t>7.</w:t>
            </w:r>
          </w:p>
        </w:tc>
        <w:tc>
          <w:tcPr>
            <w:tcW w:w="2977" w:type="dxa"/>
            <w:vMerge w:val="restart"/>
          </w:tcPr>
          <w:p w:rsidR="00BE1EBA" w:rsidRPr="008E39B1" w:rsidRDefault="00BE1EBA" w:rsidP="00BE1EBA">
            <w:pPr>
              <w:tabs>
                <w:tab w:val="left" w:pos="13080"/>
              </w:tabs>
              <w:ind w:left="-57" w:right="-57"/>
              <w:rPr>
                <w:lang w:eastAsia="en-US"/>
              </w:rPr>
            </w:pPr>
            <w:r w:rsidRPr="008E39B1">
              <w:rPr>
                <w:lang w:eastAsia="en-US"/>
              </w:rPr>
              <w:t>Anglų kalba</w:t>
            </w:r>
          </w:p>
        </w:tc>
        <w:tc>
          <w:tcPr>
            <w:tcW w:w="1418" w:type="dxa"/>
            <w:tcBorders>
              <w:right w:val="single" w:sz="4" w:space="0" w:color="auto"/>
            </w:tcBorders>
          </w:tcPr>
          <w:p w:rsidR="00BE1EBA" w:rsidRPr="008E39B1" w:rsidRDefault="00BE1EBA" w:rsidP="00BE1EBA">
            <w:pPr>
              <w:tabs>
                <w:tab w:val="left" w:pos="13080"/>
              </w:tabs>
            </w:pPr>
            <w:r>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14,28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64,28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21,42</w:t>
            </w:r>
          </w:p>
        </w:tc>
      </w:tr>
      <w:tr w:rsidR="00BE1EBA" w:rsidRPr="00466178" w:rsidTr="00A74C09">
        <w:trPr>
          <w:trHeight w:val="187"/>
        </w:trPr>
        <w:tc>
          <w:tcPr>
            <w:tcW w:w="562" w:type="dxa"/>
            <w:vMerge/>
          </w:tcPr>
          <w:p w:rsidR="00BE1EBA" w:rsidRPr="008E39B1" w:rsidRDefault="00BE1EBA" w:rsidP="00BE1EBA">
            <w:pPr>
              <w:tabs>
                <w:tab w:val="left" w:pos="13080"/>
              </w:tabs>
              <w:ind w:left="-57" w:right="-57"/>
              <w:rPr>
                <w:lang w:eastAsia="en-US"/>
              </w:rPr>
            </w:pPr>
          </w:p>
        </w:tc>
        <w:tc>
          <w:tcPr>
            <w:tcW w:w="2977" w:type="dxa"/>
            <w:vMerge/>
          </w:tcPr>
          <w:p w:rsidR="00BE1EBA" w:rsidRPr="008E39B1" w:rsidRDefault="00BE1EBA" w:rsidP="00BE1EBA">
            <w:pPr>
              <w:tabs>
                <w:tab w:val="left" w:pos="13080"/>
              </w:tabs>
              <w:ind w:left="-57" w:right="-57"/>
              <w:rPr>
                <w:lang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rPr>
                <w:szCs w:val="36"/>
              </w:rPr>
            </w:pPr>
            <w:r>
              <w:rPr>
                <w:szCs w:val="36"/>
              </w:rPr>
              <w:t>198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26,26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60,1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26349F" w:rsidRDefault="00BE1EBA" w:rsidP="00BE1EBA">
            <w:pPr>
              <w:pStyle w:val="prastasistinklapis"/>
              <w:spacing w:before="0" w:beforeAutospacing="0" w:after="0" w:afterAutospacing="0"/>
              <w:rPr>
                <w:szCs w:val="36"/>
              </w:rPr>
            </w:pPr>
            <w:r>
              <w:rPr>
                <w:szCs w:val="36"/>
              </w:rPr>
              <w:t>13,13</w:t>
            </w:r>
          </w:p>
        </w:tc>
      </w:tr>
      <w:tr w:rsidR="00BE1EBA" w:rsidRPr="00466178" w:rsidTr="00A74C09">
        <w:trPr>
          <w:trHeight w:val="76"/>
        </w:trPr>
        <w:tc>
          <w:tcPr>
            <w:tcW w:w="562" w:type="dxa"/>
            <w:vMerge/>
          </w:tcPr>
          <w:p w:rsidR="00BE1EBA" w:rsidRPr="008E39B1" w:rsidRDefault="00BE1EBA" w:rsidP="00BE1EBA">
            <w:pPr>
              <w:tabs>
                <w:tab w:val="left" w:pos="13080"/>
              </w:tabs>
              <w:ind w:left="-57" w:right="-57"/>
              <w:rPr>
                <w:lang w:eastAsia="en-US"/>
              </w:rPr>
            </w:pPr>
          </w:p>
        </w:tc>
        <w:tc>
          <w:tcPr>
            <w:tcW w:w="2977" w:type="dxa"/>
            <w:vMerge/>
          </w:tcPr>
          <w:p w:rsidR="00BE1EBA" w:rsidRPr="008E39B1" w:rsidRDefault="00BE1EBA" w:rsidP="00BE1EBA">
            <w:pPr>
              <w:tabs>
                <w:tab w:val="left" w:pos="13080"/>
              </w:tabs>
              <w:ind w:left="-57" w:right="-57"/>
              <w:rPr>
                <w:lang w:eastAsia="en-US"/>
              </w:rPr>
            </w:pPr>
          </w:p>
        </w:tc>
        <w:tc>
          <w:tcPr>
            <w:tcW w:w="1418" w:type="dxa"/>
          </w:tcPr>
          <w:p w:rsidR="00BE1EBA" w:rsidRPr="008E39B1" w:rsidRDefault="00BE1EBA" w:rsidP="00BE1EBA">
            <w:pPr>
              <w:tabs>
                <w:tab w:val="left" w:pos="13080"/>
              </w:tabs>
            </w:pPr>
            <w:r w:rsidRPr="008E39B1">
              <w:t>Lietuva</w:t>
            </w:r>
          </w:p>
        </w:tc>
        <w:tc>
          <w:tcPr>
            <w:tcW w:w="850" w:type="dxa"/>
            <w:tcBorders>
              <w:top w:val="single" w:sz="4" w:space="0" w:color="auto"/>
              <w:bottom w:val="single" w:sz="4" w:space="0" w:color="auto"/>
            </w:tcBorders>
          </w:tcPr>
          <w:p w:rsidR="00BE1EBA" w:rsidRPr="00A6348C" w:rsidRDefault="00BE1EBA" w:rsidP="00BE1EBA">
            <w:pPr>
              <w:tabs>
                <w:tab w:val="left" w:pos="13080"/>
              </w:tabs>
              <w:ind w:right="-57"/>
            </w:pPr>
            <w:r>
              <w:t>20 252</w:t>
            </w:r>
          </w:p>
        </w:tc>
        <w:tc>
          <w:tcPr>
            <w:tcW w:w="1134" w:type="dxa"/>
            <w:tcBorders>
              <w:top w:val="single" w:sz="4" w:space="0" w:color="auto"/>
              <w:bottom w:val="single" w:sz="4" w:space="0" w:color="auto"/>
            </w:tcBorders>
          </w:tcPr>
          <w:p w:rsidR="00BE1EBA" w:rsidRPr="00A6348C" w:rsidRDefault="00BE1EBA" w:rsidP="00BE1EBA">
            <w:pPr>
              <w:tabs>
                <w:tab w:val="left" w:pos="13080"/>
              </w:tabs>
              <w:ind w:left="-57" w:right="-57"/>
            </w:pPr>
            <w:r>
              <w:t>1,35</w:t>
            </w:r>
          </w:p>
        </w:tc>
        <w:tc>
          <w:tcPr>
            <w:tcW w:w="851" w:type="dxa"/>
            <w:tcBorders>
              <w:top w:val="single" w:sz="4" w:space="0" w:color="auto"/>
              <w:bottom w:val="single" w:sz="4" w:space="0" w:color="auto"/>
            </w:tcBorders>
          </w:tcPr>
          <w:p w:rsidR="00BE1EBA" w:rsidRPr="00A6348C" w:rsidRDefault="00BE1EBA" w:rsidP="00BE1EBA">
            <w:pPr>
              <w:tabs>
                <w:tab w:val="left" w:pos="13080"/>
              </w:tabs>
              <w:ind w:left="-57" w:right="-57"/>
            </w:pPr>
            <w:r>
              <w:t>15,51</w:t>
            </w:r>
          </w:p>
        </w:tc>
        <w:tc>
          <w:tcPr>
            <w:tcW w:w="992" w:type="dxa"/>
            <w:tcBorders>
              <w:top w:val="single" w:sz="4" w:space="0" w:color="auto"/>
              <w:bottom w:val="single" w:sz="4" w:space="0" w:color="auto"/>
            </w:tcBorders>
          </w:tcPr>
          <w:p w:rsidR="00BE1EBA" w:rsidRPr="00A6348C" w:rsidRDefault="00BE1EBA" w:rsidP="00BE1EBA">
            <w:pPr>
              <w:tabs>
                <w:tab w:val="left" w:pos="13080"/>
              </w:tabs>
              <w:ind w:left="-57" w:right="-57"/>
            </w:pPr>
            <w:r>
              <w:t>56,92</w:t>
            </w:r>
          </w:p>
        </w:tc>
        <w:tc>
          <w:tcPr>
            <w:tcW w:w="850" w:type="dxa"/>
            <w:tcBorders>
              <w:top w:val="single" w:sz="4" w:space="0" w:color="auto"/>
              <w:bottom w:val="single" w:sz="4" w:space="0" w:color="auto"/>
            </w:tcBorders>
          </w:tcPr>
          <w:p w:rsidR="00BE1EBA" w:rsidRPr="00A6348C" w:rsidRDefault="00BE1EBA" w:rsidP="00BE1EBA">
            <w:pPr>
              <w:tabs>
                <w:tab w:val="left" w:pos="13080"/>
              </w:tabs>
              <w:ind w:left="-57" w:right="-57"/>
            </w:pPr>
            <w:r>
              <w:t>26,21</w:t>
            </w:r>
          </w:p>
        </w:tc>
      </w:tr>
      <w:tr w:rsidR="00BE1EBA" w:rsidRPr="00466178" w:rsidTr="00A74C09">
        <w:trPr>
          <w:trHeight w:val="137"/>
        </w:trPr>
        <w:tc>
          <w:tcPr>
            <w:tcW w:w="562" w:type="dxa"/>
            <w:vMerge w:val="restart"/>
          </w:tcPr>
          <w:p w:rsidR="00BE1EBA" w:rsidRPr="008E39B1" w:rsidRDefault="00847A6A" w:rsidP="00BE1EBA">
            <w:pPr>
              <w:tabs>
                <w:tab w:val="left" w:pos="13080"/>
              </w:tabs>
              <w:ind w:left="-57" w:right="-57"/>
              <w:rPr>
                <w:lang w:eastAsia="en-US"/>
              </w:rPr>
            </w:pPr>
            <w:r>
              <w:rPr>
                <w:lang w:eastAsia="en-US"/>
              </w:rPr>
              <w:t>8.</w:t>
            </w:r>
          </w:p>
        </w:tc>
        <w:tc>
          <w:tcPr>
            <w:tcW w:w="2977" w:type="dxa"/>
            <w:vMerge w:val="restart"/>
          </w:tcPr>
          <w:p w:rsidR="00BE1EBA" w:rsidRPr="008E39B1" w:rsidRDefault="00BE1EBA" w:rsidP="00BE1EBA">
            <w:pPr>
              <w:tabs>
                <w:tab w:val="left" w:pos="13080"/>
              </w:tabs>
              <w:ind w:left="-57" w:right="-57"/>
              <w:rPr>
                <w:lang w:eastAsia="en-US"/>
              </w:rPr>
            </w:pPr>
            <w:r w:rsidRPr="008E39B1">
              <w:rPr>
                <w:lang w:eastAsia="en-US"/>
              </w:rPr>
              <w:t>Geografija</w:t>
            </w:r>
          </w:p>
        </w:tc>
        <w:tc>
          <w:tcPr>
            <w:tcW w:w="1418" w:type="dxa"/>
            <w:tcBorders>
              <w:right w:val="single" w:sz="4" w:space="0" w:color="auto"/>
            </w:tcBorders>
          </w:tcPr>
          <w:p w:rsidR="00BE1EBA" w:rsidRPr="008E39B1" w:rsidRDefault="00BE1EBA" w:rsidP="00BE1EBA">
            <w:pPr>
              <w:tabs>
                <w:tab w:val="left" w:pos="13080"/>
              </w:tabs>
            </w:pPr>
            <w:r>
              <w:t>Gimnazija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69,23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23,07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0</w:t>
            </w:r>
          </w:p>
        </w:tc>
      </w:tr>
      <w:tr w:rsidR="00BE1EBA" w:rsidRPr="00466178" w:rsidTr="00A74C09">
        <w:trPr>
          <w:trHeight w:val="137"/>
        </w:trPr>
        <w:tc>
          <w:tcPr>
            <w:tcW w:w="562" w:type="dxa"/>
            <w:vMerge/>
          </w:tcPr>
          <w:p w:rsidR="00BE1EBA" w:rsidRPr="008E39B1" w:rsidRDefault="00BE1EBA" w:rsidP="00BE1EBA">
            <w:pPr>
              <w:tabs>
                <w:tab w:val="left" w:pos="13080"/>
              </w:tabs>
              <w:ind w:left="-57" w:right="-57"/>
              <w:rPr>
                <w:lang w:eastAsia="en-US"/>
              </w:rPr>
            </w:pPr>
          </w:p>
        </w:tc>
        <w:tc>
          <w:tcPr>
            <w:tcW w:w="2977" w:type="dxa"/>
            <w:vMerge/>
          </w:tcPr>
          <w:p w:rsidR="00BE1EBA" w:rsidRPr="008E39B1" w:rsidRDefault="00BE1EBA" w:rsidP="00BE1EBA">
            <w:pPr>
              <w:tabs>
                <w:tab w:val="left" w:pos="13080"/>
              </w:tabs>
              <w:ind w:left="-57" w:right="-57"/>
              <w:rPr>
                <w:lang w:eastAsia="en-US"/>
              </w:rPr>
            </w:pPr>
          </w:p>
        </w:tc>
        <w:tc>
          <w:tcPr>
            <w:tcW w:w="1418" w:type="dxa"/>
            <w:tcBorders>
              <w:right w:val="single" w:sz="4" w:space="0" w:color="auto"/>
            </w:tcBorders>
          </w:tcPr>
          <w:p w:rsidR="00BE1EBA" w:rsidRPr="008E39B1" w:rsidRDefault="00BE1EBA" w:rsidP="00BE1EBA">
            <w:pPr>
              <w:tabs>
                <w:tab w:val="left" w:pos="13080"/>
              </w:tabs>
            </w:pPr>
            <w:r w:rsidRPr="008E39B1">
              <w:t>Rajonas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rPr>
                <w:szCs w:val="36"/>
              </w:rPr>
            </w:pPr>
            <w:r>
              <w:rPr>
                <w:szCs w:val="36"/>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51,95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EBA" w:rsidRPr="0074147C" w:rsidRDefault="00BE1EBA" w:rsidP="00BE1EBA">
            <w:pPr>
              <w:pStyle w:val="prastasistinklapis"/>
              <w:spacing w:before="0" w:beforeAutospacing="0" w:after="0" w:afterAutospacing="0"/>
              <w:rPr>
                <w:szCs w:val="36"/>
              </w:rPr>
            </w:pPr>
            <w:r>
              <w:rPr>
                <w:szCs w:val="36"/>
              </w:rPr>
              <w:t>42,86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1EBA" w:rsidRPr="007A40D0" w:rsidRDefault="00BE1EBA" w:rsidP="00BE1EBA">
            <w:pPr>
              <w:pStyle w:val="prastasistinklapis"/>
              <w:spacing w:before="0" w:beforeAutospacing="0" w:after="0" w:afterAutospacing="0"/>
              <w:rPr>
                <w:szCs w:val="36"/>
                <w:lang w:val="en-US"/>
              </w:rPr>
            </w:pPr>
            <w:r>
              <w:rPr>
                <w:szCs w:val="36"/>
                <w:lang w:val="en-US"/>
              </w:rPr>
              <w:t>2,6</w:t>
            </w:r>
          </w:p>
        </w:tc>
      </w:tr>
      <w:tr w:rsidR="00BE1EBA" w:rsidRPr="00466178" w:rsidTr="00A74C09">
        <w:trPr>
          <w:trHeight w:val="126"/>
        </w:trPr>
        <w:tc>
          <w:tcPr>
            <w:tcW w:w="562" w:type="dxa"/>
            <w:vMerge/>
          </w:tcPr>
          <w:p w:rsidR="00BE1EBA" w:rsidRPr="008E39B1" w:rsidRDefault="00BE1EBA" w:rsidP="00BE1EBA">
            <w:pPr>
              <w:tabs>
                <w:tab w:val="left" w:pos="13080"/>
              </w:tabs>
              <w:ind w:left="-57" w:right="-57"/>
              <w:rPr>
                <w:lang w:eastAsia="en-US"/>
              </w:rPr>
            </w:pPr>
          </w:p>
        </w:tc>
        <w:tc>
          <w:tcPr>
            <w:tcW w:w="2977" w:type="dxa"/>
            <w:vMerge/>
          </w:tcPr>
          <w:p w:rsidR="00BE1EBA" w:rsidRPr="008E39B1" w:rsidRDefault="00BE1EBA" w:rsidP="00BE1EBA">
            <w:pPr>
              <w:tabs>
                <w:tab w:val="left" w:pos="13080"/>
              </w:tabs>
              <w:ind w:left="-57" w:right="-57"/>
              <w:rPr>
                <w:lang w:eastAsia="en-US"/>
              </w:rPr>
            </w:pPr>
          </w:p>
        </w:tc>
        <w:tc>
          <w:tcPr>
            <w:tcW w:w="1418" w:type="dxa"/>
          </w:tcPr>
          <w:p w:rsidR="00BE1EBA" w:rsidRPr="008E39B1" w:rsidRDefault="00BE1EBA" w:rsidP="00BE1EBA">
            <w:pPr>
              <w:tabs>
                <w:tab w:val="left" w:pos="13080"/>
              </w:tabs>
            </w:pPr>
            <w:r w:rsidRPr="008E39B1">
              <w:t>Lietuva</w:t>
            </w:r>
          </w:p>
        </w:tc>
        <w:tc>
          <w:tcPr>
            <w:tcW w:w="850" w:type="dxa"/>
            <w:tcBorders>
              <w:top w:val="single" w:sz="4" w:space="0" w:color="auto"/>
            </w:tcBorders>
          </w:tcPr>
          <w:p w:rsidR="00BE1EBA" w:rsidRPr="00A6348C" w:rsidRDefault="00BE1EBA" w:rsidP="00BE1EBA">
            <w:pPr>
              <w:tabs>
                <w:tab w:val="left" w:pos="13080"/>
              </w:tabs>
              <w:ind w:right="-57"/>
            </w:pPr>
            <w:r>
              <w:t>3885</w:t>
            </w:r>
          </w:p>
        </w:tc>
        <w:tc>
          <w:tcPr>
            <w:tcW w:w="1134" w:type="dxa"/>
            <w:tcBorders>
              <w:top w:val="single" w:sz="4" w:space="0" w:color="auto"/>
            </w:tcBorders>
          </w:tcPr>
          <w:p w:rsidR="00BE1EBA" w:rsidRPr="00A6348C" w:rsidRDefault="00BE1EBA" w:rsidP="00BE1EBA">
            <w:pPr>
              <w:tabs>
                <w:tab w:val="left" w:pos="13080"/>
              </w:tabs>
              <w:ind w:right="-57"/>
            </w:pPr>
            <w:r>
              <w:t>1,85</w:t>
            </w:r>
          </w:p>
        </w:tc>
        <w:tc>
          <w:tcPr>
            <w:tcW w:w="851" w:type="dxa"/>
            <w:tcBorders>
              <w:top w:val="single" w:sz="4" w:space="0" w:color="auto"/>
            </w:tcBorders>
          </w:tcPr>
          <w:p w:rsidR="00BE1EBA" w:rsidRPr="00A6348C" w:rsidRDefault="00BE1EBA" w:rsidP="00BE1EBA">
            <w:pPr>
              <w:tabs>
                <w:tab w:val="left" w:pos="13080"/>
              </w:tabs>
              <w:ind w:left="-57" w:right="-57"/>
            </w:pPr>
            <w:r>
              <w:t>37,19</w:t>
            </w:r>
          </w:p>
        </w:tc>
        <w:tc>
          <w:tcPr>
            <w:tcW w:w="992" w:type="dxa"/>
            <w:tcBorders>
              <w:top w:val="single" w:sz="4" w:space="0" w:color="auto"/>
            </w:tcBorders>
          </w:tcPr>
          <w:p w:rsidR="00BE1EBA" w:rsidRPr="00A6348C" w:rsidRDefault="00BE1EBA" w:rsidP="00BE1EBA">
            <w:pPr>
              <w:tabs>
                <w:tab w:val="left" w:pos="13080"/>
              </w:tabs>
              <w:ind w:left="-57" w:right="-57"/>
            </w:pPr>
            <w:r>
              <w:t>56,94</w:t>
            </w:r>
          </w:p>
        </w:tc>
        <w:tc>
          <w:tcPr>
            <w:tcW w:w="850" w:type="dxa"/>
            <w:tcBorders>
              <w:top w:val="single" w:sz="4" w:space="0" w:color="auto"/>
            </w:tcBorders>
          </w:tcPr>
          <w:p w:rsidR="00BE1EBA" w:rsidRPr="00A6348C" w:rsidRDefault="00BE1EBA" w:rsidP="00BE1EBA">
            <w:pPr>
              <w:tabs>
                <w:tab w:val="left" w:pos="13080"/>
              </w:tabs>
              <w:ind w:left="-57" w:right="-57"/>
            </w:pPr>
            <w:r>
              <w:t>2,02</w:t>
            </w:r>
          </w:p>
        </w:tc>
      </w:tr>
    </w:tbl>
    <w:p w:rsidR="00542FBA" w:rsidRDefault="00542FBA" w:rsidP="00542FBA">
      <w:pPr>
        <w:ind w:firstLine="1191"/>
        <w:jc w:val="both"/>
        <w:rPr>
          <w:rFonts w:eastAsia="Arial Unicode MS"/>
        </w:rPr>
      </w:pPr>
    </w:p>
    <w:p w:rsidR="00190083" w:rsidRPr="00190083" w:rsidRDefault="00190083" w:rsidP="00542FBA">
      <w:pPr>
        <w:pStyle w:val="Sraopastraipa"/>
        <w:numPr>
          <w:ilvl w:val="0"/>
          <w:numId w:val="3"/>
        </w:numPr>
        <w:tabs>
          <w:tab w:val="left" w:pos="1560"/>
        </w:tabs>
        <w:ind w:left="0" w:firstLine="1191"/>
        <w:contextualSpacing w:val="0"/>
        <w:jc w:val="both"/>
        <w:rPr>
          <w:rFonts w:eastAsia="Arial Unicode MS"/>
          <w:vanish/>
        </w:rPr>
      </w:pPr>
    </w:p>
    <w:p w:rsidR="00190083" w:rsidRPr="00190083" w:rsidRDefault="00190083" w:rsidP="00542FBA">
      <w:pPr>
        <w:pStyle w:val="Sraopastraipa"/>
        <w:numPr>
          <w:ilvl w:val="0"/>
          <w:numId w:val="3"/>
        </w:numPr>
        <w:tabs>
          <w:tab w:val="left" w:pos="1560"/>
        </w:tabs>
        <w:ind w:left="0" w:firstLine="1191"/>
        <w:contextualSpacing w:val="0"/>
        <w:jc w:val="both"/>
        <w:rPr>
          <w:rFonts w:eastAsia="Arial Unicode MS"/>
          <w:vanish/>
        </w:rPr>
      </w:pPr>
    </w:p>
    <w:p w:rsidR="00BE1EBA" w:rsidRPr="00A74C09" w:rsidRDefault="00A74C09" w:rsidP="00A74C09">
      <w:pPr>
        <w:widowControl w:val="0"/>
        <w:tabs>
          <w:tab w:val="left" w:pos="1560"/>
        </w:tabs>
        <w:ind w:firstLine="851"/>
        <w:jc w:val="both"/>
        <w:rPr>
          <w:rFonts w:eastAsia="Arial Unicode MS"/>
        </w:rPr>
      </w:pPr>
      <w:r>
        <w:rPr>
          <w:rFonts w:eastAsia="Arial Unicode MS"/>
        </w:rPr>
        <w:t xml:space="preserve">67. </w:t>
      </w:r>
      <w:r w:rsidR="00E31F5E" w:rsidRPr="00A74C09">
        <w:rPr>
          <w:rFonts w:eastAsia="Arial Unicode MS"/>
        </w:rPr>
        <w:t>2018 m. 1 mokinės anglų kalbos valstybi</w:t>
      </w:r>
      <w:r w:rsidR="00847A6A" w:rsidRPr="00A74C09">
        <w:rPr>
          <w:rFonts w:eastAsia="Arial Unicode MS"/>
        </w:rPr>
        <w:t>ni</w:t>
      </w:r>
      <w:r w:rsidR="00E31F5E" w:rsidRPr="00A74C09">
        <w:rPr>
          <w:rFonts w:eastAsia="Arial Unicode MS"/>
        </w:rPr>
        <w:t>s brandos eg</w:t>
      </w:r>
      <w:r w:rsidR="009F7546" w:rsidRPr="00A74C09">
        <w:rPr>
          <w:rFonts w:eastAsia="Arial Unicode MS"/>
        </w:rPr>
        <w:t>zaminas buvo įvertintas 100 balų</w:t>
      </w:r>
      <w:r w:rsidR="00E31F5E" w:rsidRPr="00A74C09">
        <w:rPr>
          <w:rFonts w:eastAsia="Arial Unicode MS"/>
        </w:rPr>
        <w:t xml:space="preserve">, mokinė įgijo brandos </w:t>
      </w:r>
      <w:r w:rsidR="00B20DE0" w:rsidRPr="00A74C09">
        <w:rPr>
          <w:rFonts w:eastAsia="Arial Unicode MS"/>
        </w:rPr>
        <w:t>atesta</w:t>
      </w:r>
      <w:r w:rsidR="003F6C69" w:rsidRPr="00A74C09">
        <w:rPr>
          <w:rFonts w:eastAsia="Arial Unicode MS"/>
        </w:rPr>
        <w:t xml:space="preserve">tą </w:t>
      </w:r>
      <w:r w:rsidR="00E31F5E" w:rsidRPr="00A74C09">
        <w:rPr>
          <w:rFonts w:eastAsia="Arial Unicode MS"/>
        </w:rPr>
        <w:t xml:space="preserve">su pagyrimu, </w:t>
      </w:r>
      <w:r w:rsidR="0096028E" w:rsidRPr="00A74C09">
        <w:rPr>
          <w:rFonts w:eastAsia="Arial Unicode MS"/>
        </w:rPr>
        <w:t xml:space="preserve">2 mokiniai </w:t>
      </w:r>
      <w:r w:rsidR="00847A6A" w:rsidRPr="00A74C09">
        <w:rPr>
          <w:rFonts w:eastAsia="Arial Unicode MS"/>
        </w:rPr>
        <w:t>neįgijo vidurinio išsilavinimo.</w:t>
      </w:r>
    </w:p>
    <w:p w:rsidR="0099013D" w:rsidRPr="00A74C09" w:rsidRDefault="00A74C09" w:rsidP="00A74C09">
      <w:pPr>
        <w:widowControl w:val="0"/>
        <w:tabs>
          <w:tab w:val="left" w:pos="851"/>
          <w:tab w:val="left" w:pos="1701"/>
          <w:tab w:val="left" w:pos="13080"/>
        </w:tabs>
        <w:ind w:left="851"/>
        <w:jc w:val="both"/>
        <w:rPr>
          <w:rFonts w:eastAsia="Arial Unicode MS"/>
          <w:color w:val="000000"/>
          <w:lang w:eastAsia="en-US" w:bidi="lt-LT"/>
        </w:rPr>
      </w:pPr>
      <w:r>
        <w:rPr>
          <w:rFonts w:eastAsia="Arial Unicode MS"/>
          <w:lang w:eastAsia="en-US" w:bidi="lt-LT"/>
        </w:rPr>
        <w:t xml:space="preserve">67.1. </w:t>
      </w:r>
      <w:r w:rsidR="0099013D" w:rsidRPr="00A74C09">
        <w:rPr>
          <w:rFonts w:eastAsia="Arial Unicode MS"/>
          <w:lang w:eastAsia="en-US" w:bidi="lt-LT"/>
        </w:rPr>
        <w:t xml:space="preserve">2018 m. </w:t>
      </w:r>
      <w:r w:rsidR="00847A6A" w:rsidRPr="00A74C09">
        <w:rPr>
          <w:rFonts w:eastAsia="Arial Unicode MS"/>
          <w:lang w:eastAsia="en-US" w:bidi="lt-LT"/>
        </w:rPr>
        <w:t xml:space="preserve">valstybinių </w:t>
      </w:r>
      <w:r w:rsidR="0099013D" w:rsidRPr="00A74C09">
        <w:rPr>
          <w:rFonts w:eastAsia="Arial Unicode MS"/>
          <w:lang w:eastAsia="en-US" w:bidi="lt-LT"/>
        </w:rPr>
        <w:t xml:space="preserve">brandos egzaminų </w:t>
      </w:r>
      <w:r w:rsidR="0099013D" w:rsidRPr="00A74C09">
        <w:rPr>
          <w:rFonts w:eastAsia="Arial Unicode MS"/>
          <w:color w:val="000000"/>
          <w:lang w:eastAsia="en-US" w:bidi="lt-LT"/>
        </w:rPr>
        <w:t>rezultat</w:t>
      </w:r>
      <w:r w:rsidR="00847A6A" w:rsidRPr="00A74C09">
        <w:rPr>
          <w:rFonts w:eastAsia="Arial Unicode MS"/>
          <w:color w:val="000000"/>
          <w:lang w:eastAsia="en-US" w:bidi="lt-LT"/>
        </w:rPr>
        <w:t>ai:</w:t>
      </w:r>
    </w:p>
    <w:p w:rsidR="0099013D" w:rsidRPr="0099013D" w:rsidRDefault="0099013D" w:rsidP="0099013D">
      <w:pPr>
        <w:widowControl w:val="0"/>
        <w:tabs>
          <w:tab w:val="left" w:pos="13080"/>
        </w:tabs>
        <w:ind w:left="720"/>
        <w:rPr>
          <w:rFonts w:eastAsia="Arial Unicode MS"/>
          <w:color w:val="000000"/>
          <w:lang w:val="es-ES" w:eastAsia="en-US" w:bidi="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349"/>
        <w:gridCol w:w="1372"/>
        <w:gridCol w:w="1037"/>
        <w:gridCol w:w="1134"/>
        <w:gridCol w:w="1134"/>
        <w:gridCol w:w="1134"/>
        <w:gridCol w:w="1134"/>
        <w:gridCol w:w="879"/>
      </w:tblGrid>
      <w:tr w:rsidR="0099013D" w:rsidRPr="0099013D" w:rsidTr="00A74C09">
        <w:trPr>
          <w:trHeight w:val="550"/>
        </w:trPr>
        <w:tc>
          <w:tcPr>
            <w:tcW w:w="461" w:type="dxa"/>
          </w:tcPr>
          <w:p w:rsidR="0099013D" w:rsidRPr="0099013D" w:rsidRDefault="0099013D" w:rsidP="0099013D">
            <w:pPr>
              <w:widowControl w:val="0"/>
              <w:tabs>
                <w:tab w:val="left" w:pos="13080"/>
              </w:tabs>
              <w:ind w:left="-113" w:right="-113"/>
              <w:jc w:val="center"/>
              <w:rPr>
                <w:rFonts w:eastAsia="Arial Unicode MS"/>
                <w:color w:val="000000"/>
                <w:lang w:val="en-GB" w:eastAsia="en-US" w:bidi="lt-LT"/>
              </w:rPr>
            </w:pPr>
            <w:proofErr w:type="spellStart"/>
            <w:r w:rsidRPr="0099013D">
              <w:rPr>
                <w:rFonts w:eastAsia="Arial Unicode MS"/>
                <w:color w:val="000000"/>
                <w:lang w:val="en-GB" w:eastAsia="en-US" w:bidi="lt-LT"/>
              </w:rPr>
              <w:t>Eil</w:t>
            </w:r>
            <w:proofErr w:type="spellEnd"/>
            <w:r w:rsidRPr="0099013D">
              <w:rPr>
                <w:rFonts w:eastAsia="Arial Unicode MS"/>
                <w:color w:val="000000"/>
                <w:lang w:val="en-GB" w:eastAsia="en-US" w:bidi="lt-LT"/>
              </w:rPr>
              <w:t>.</w:t>
            </w:r>
          </w:p>
          <w:p w:rsidR="0099013D" w:rsidRPr="0099013D" w:rsidRDefault="0099013D" w:rsidP="0099013D">
            <w:pPr>
              <w:widowControl w:val="0"/>
              <w:tabs>
                <w:tab w:val="left" w:pos="13080"/>
              </w:tabs>
              <w:ind w:left="-113" w:right="-113"/>
              <w:jc w:val="center"/>
              <w:rPr>
                <w:rFonts w:eastAsia="Arial Unicode MS"/>
                <w:color w:val="000000"/>
                <w:lang w:val="en-GB" w:eastAsia="en-US" w:bidi="lt-LT"/>
              </w:rPr>
            </w:pPr>
            <w:proofErr w:type="spellStart"/>
            <w:r w:rsidRPr="0099013D">
              <w:rPr>
                <w:rFonts w:eastAsia="Arial Unicode MS"/>
                <w:color w:val="000000"/>
                <w:lang w:val="en-GB" w:eastAsia="en-US" w:bidi="lt-LT"/>
              </w:rPr>
              <w:t>Nr</w:t>
            </w:r>
            <w:proofErr w:type="spellEnd"/>
            <w:r w:rsidRPr="0099013D">
              <w:rPr>
                <w:rFonts w:eastAsia="Arial Unicode MS"/>
                <w:color w:val="000000"/>
                <w:lang w:val="en-GB" w:eastAsia="en-US" w:bidi="lt-LT"/>
              </w:rPr>
              <w:t>.</w:t>
            </w:r>
          </w:p>
        </w:tc>
        <w:tc>
          <w:tcPr>
            <w:tcW w:w="1349" w:type="dxa"/>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Dalykas</w:t>
            </w:r>
            <w:proofErr w:type="spellEnd"/>
          </w:p>
        </w:tc>
        <w:tc>
          <w:tcPr>
            <w:tcW w:w="1372" w:type="dxa"/>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Organizacija</w:t>
            </w:r>
            <w:proofErr w:type="spellEnd"/>
          </w:p>
        </w:tc>
        <w:tc>
          <w:tcPr>
            <w:tcW w:w="1037" w:type="dxa"/>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Laikė</w:t>
            </w:r>
            <w:proofErr w:type="spellEnd"/>
          </w:p>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134" w:type="dxa"/>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Neišlaikė</w:t>
            </w:r>
            <w:proofErr w:type="spellEnd"/>
          </w:p>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(proc.)</w:t>
            </w:r>
          </w:p>
        </w:tc>
        <w:tc>
          <w:tcPr>
            <w:tcW w:w="1134" w:type="dxa"/>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16-35</w:t>
            </w:r>
          </w:p>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(proc.)</w:t>
            </w:r>
          </w:p>
        </w:tc>
        <w:tc>
          <w:tcPr>
            <w:tcW w:w="1134" w:type="dxa"/>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36-85</w:t>
            </w:r>
          </w:p>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(proc.)</w:t>
            </w:r>
          </w:p>
        </w:tc>
        <w:tc>
          <w:tcPr>
            <w:tcW w:w="1134" w:type="dxa"/>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86-99</w:t>
            </w:r>
          </w:p>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(proc.)</w:t>
            </w:r>
          </w:p>
        </w:tc>
        <w:tc>
          <w:tcPr>
            <w:tcW w:w="879" w:type="dxa"/>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100</w:t>
            </w:r>
          </w:p>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(proc.)</w:t>
            </w:r>
          </w:p>
        </w:tc>
      </w:tr>
      <w:tr w:rsidR="0099013D" w:rsidRPr="0099013D" w:rsidTr="00A74C09">
        <w:trPr>
          <w:trHeight w:val="187"/>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1.</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Lietuvių</w:t>
            </w:r>
            <w:proofErr w:type="spellEnd"/>
            <w:r w:rsidRPr="0099013D">
              <w:rPr>
                <w:rFonts w:eastAsia="Arial Unicode MS"/>
                <w:color w:val="000000"/>
                <w:lang w:val="en-GB" w:eastAsia="en-US" w:bidi="lt-LT"/>
              </w:rPr>
              <w:t xml:space="preserve">  </w:t>
            </w:r>
            <w:proofErr w:type="spellStart"/>
            <w:r w:rsidRPr="0099013D">
              <w:rPr>
                <w:rFonts w:eastAsia="Arial Unicode MS"/>
                <w:color w:val="000000"/>
                <w:lang w:val="en-GB" w:eastAsia="en-US" w:bidi="lt-LT"/>
              </w:rPr>
              <w:t>kalba</w:t>
            </w:r>
            <w:proofErr w:type="spellEnd"/>
            <w:r w:rsidRPr="0099013D">
              <w:rPr>
                <w:rFonts w:eastAsia="Arial Unicode MS"/>
                <w:color w:val="000000"/>
                <w:lang w:val="en-GB" w:eastAsia="en-US" w:bidi="lt-LT"/>
              </w:rPr>
              <w:t xml:space="preserve"> </w:t>
            </w:r>
            <w:proofErr w:type="spellStart"/>
            <w:r w:rsidRPr="0099013D">
              <w:rPr>
                <w:rFonts w:eastAsia="Arial Unicode MS"/>
                <w:color w:val="000000"/>
                <w:lang w:val="en-GB" w:eastAsia="en-US" w:bidi="lt-LT"/>
              </w:rPr>
              <w:t>ir</w:t>
            </w:r>
            <w:proofErr w:type="spellEnd"/>
            <w:r w:rsidRPr="0099013D">
              <w:rPr>
                <w:rFonts w:eastAsia="Arial Unicode MS"/>
                <w:color w:val="000000"/>
                <w:lang w:val="en-GB" w:eastAsia="en-US" w:bidi="lt-LT"/>
              </w:rPr>
              <w:t xml:space="preserve"> </w:t>
            </w:r>
            <w:proofErr w:type="spellStart"/>
            <w:r w:rsidRPr="0099013D">
              <w:rPr>
                <w:rFonts w:eastAsia="Arial Unicode MS"/>
                <w:color w:val="000000"/>
                <w:lang w:val="en-GB" w:eastAsia="en-US" w:bidi="lt-LT"/>
              </w:rPr>
              <w:t>literatūra</w:t>
            </w:r>
            <w:proofErr w:type="spellEnd"/>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19</w:t>
            </w:r>
          </w:p>
        </w:tc>
        <w:tc>
          <w:tcPr>
            <w:tcW w:w="1134" w:type="dxa"/>
            <w:shd w:val="clear" w:color="auto" w:fill="auto"/>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31,6</w:t>
            </w:r>
          </w:p>
        </w:tc>
        <w:tc>
          <w:tcPr>
            <w:tcW w:w="1134" w:type="dxa"/>
            <w:shd w:val="clear" w:color="auto" w:fill="auto"/>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36,84</w:t>
            </w:r>
          </w:p>
        </w:tc>
        <w:tc>
          <w:tcPr>
            <w:tcW w:w="1134" w:type="dxa"/>
            <w:shd w:val="clear" w:color="auto" w:fill="auto"/>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26,32</w:t>
            </w:r>
          </w:p>
        </w:tc>
        <w:tc>
          <w:tcPr>
            <w:tcW w:w="1134" w:type="dxa"/>
            <w:shd w:val="clear" w:color="auto" w:fill="auto"/>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5,26</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75"/>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190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11,05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31,58</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47,89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9,47</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63"/>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18339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8,65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47,29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10,22</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0,85</w:t>
            </w:r>
          </w:p>
        </w:tc>
      </w:tr>
      <w:tr w:rsidR="0099013D" w:rsidRPr="0099013D" w:rsidTr="00A74C09">
        <w:trPr>
          <w:trHeight w:val="162"/>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2</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Matematika</w:t>
            </w:r>
            <w:proofErr w:type="spellEnd"/>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17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29,4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58,82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5,88</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5,88</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62"/>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173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16,18</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54,91</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22,54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5,2</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1,16</w:t>
            </w:r>
          </w:p>
        </w:tc>
      </w:tr>
      <w:tr w:rsidR="0099013D" w:rsidRPr="0099013D" w:rsidTr="00A74C09">
        <w:trPr>
          <w:trHeight w:val="101"/>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17056</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12,78</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50,6</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30,21</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5,19</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1,21</w:t>
            </w:r>
          </w:p>
        </w:tc>
      </w:tr>
      <w:tr w:rsidR="0099013D" w:rsidRPr="0099013D" w:rsidTr="00A74C09">
        <w:trPr>
          <w:trHeight w:val="150"/>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3.</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Istorija</w:t>
            </w:r>
            <w:proofErr w:type="spellEnd"/>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71,43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28,57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75"/>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71</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2,82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49,3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42,25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5,63</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88"/>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9279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4,73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41,35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45,64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7,52</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0,75</w:t>
            </w:r>
          </w:p>
        </w:tc>
      </w:tr>
      <w:tr w:rsidR="0099013D" w:rsidRPr="0099013D" w:rsidTr="00A74C09">
        <w:trPr>
          <w:trHeight w:val="150"/>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r w:rsidRPr="0099013D">
              <w:rPr>
                <w:rFonts w:eastAsia="Arial Unicode MS"/>
                <w:color w:val="000000"/>
                <w:lang w:val="en-GB" w:eastAsia="en-US" w:bidi="lt-LT"/>
              </w:rPr>
              <w:t>4.</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lang w:val="en-GB" w:eastAsia="en-US" w:bidi="lt-LT"/>
              </w:rPr>
            </w:pPr>
            <w:proofErr w:type="spellStart"/>
            <w:r w:rsidRPr="0099013D">
              <w:rPr>
                <w:rFonts w:eastAsia="Arial Unicode MS"/>
                <w:color w:val="000000"/>
                <w:lang w:val="en-GB" w:eastAsia="en-US" w:bidi="lt-LT"/>
              </w:rPr>
              <w:t>Biologija</w:t>
            </w:r>
            <w:proofErr w:type="spellEnd"/>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50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50"/>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1,35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32,43</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52,7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10,81</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2,7</w:t>
            </w:r>
          </w:p>
        </w:tc>
      </w:tr>
      <w:tr w:rsidR="0099013D" w:rsidRPr="0099013D" w:rsidTr="00A74C09">
        <w:trPr>
          <w:trHeight w:val="113"/>
        </w:trPr>
        <w:tc>
          <w:tcPr>
            <w:tcW w:w="461"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val="en-GB"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6359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1,26</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25,73</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52,48</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18,48</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2,06</w:t>
            </w:r>
          </w:p>
        </w:tc>
      </w:tr>
      <w:tr w:rsidR="0099013D" w:rsidRPr="0099013D" w:rsidTr="00A74C09">
        <w:trPr>
          <w:trHeight w:val="125"/>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eastAsia="en-US" w:bidi="lt-LT"/>
              </w:rPr>
            </w:pPr>
            <w:r w:rsidRPr="0099013D">
              <w:rPr>
                <w:rFonts w:eastAsia="Arial Unicode MS"/>
                <w:color w:val="000000"/>
                <w:lang w:eastAsia="en-US" w:bidi="lt-LT"/>
              </w:rPr>
              <w:t>5.</w:t>
            </w:r>
          </w:p>
        </w:tc>
        <w:tc>
          <w:tcPr>
            <w:tcW w:w="1349" w:type="dxa"/>
            <w:vMerge w:val="restart"/>
          </w:tcPr>
          <w:p w:rsidR="0099013D" w:rsidRPr="0099013D" w:rsidRDefault="0099013D" w:rsidP="0099013D">
            <w:pPr>
              <w:widowControl w:val="0"/>
              <w:tabs>
                <w:tab w:val="left" w:pos="13080"/>
              </w:tabs>
              <w:ind w:right="-57"/>
              <w:rPr>
                <w:rFonts w:eastAsia="Arial Unicode MS"/>
                <w:color w:val="000000"/>
                <w:lang w:eastAsia="en-US" w:bidi="lt-LT"/>
              </w:rPr>
            </w:pPr>
            <w:r w:rsidRPr="0099013D">
              <w:rPr>
                <w:rFonts w:eastAsia="Arial Unicode MS"/>
                <w:color w:val="000000"/>
                <w:lang w:eastAsia="en-US" w:bidi="lt-LT"/>
              </w:rPr>
              <w:t>Fizika</w:t>
            </w: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37"/>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26"/>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2506</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2,19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45,13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46,17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5,87</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0,64</w:t>
            </w:r>
          </w:p>
        </w:tc>
      </w:tr>
      <w:tr w:rsidR="0099013D" w:rsidRPr="0099013D" w:rsidTr="00A74C09">
        <w:trPr>
          <w:trHeight w:val="175"/>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eastAsia="en-US" w:bidi="lt-LT"/>
              </w:rPr>
            </w:pPr>
            <w:r w:rsidRPr="0099013D">
              <w:rPr>
                <w:rFonts w:eastAsia="Arial Unicode MS"/>
                <w:color w:val="000000"/>
                <w:lang w:eastAsia="en-US" w:bidi="lt-LT"/>
              </w:rPr>
              <w:t>6.</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sz w:val="23"/>
                <w:szCs w:val="23"/>
                <w:lang w:eastAsia="en-US" w:bidi="lt-LT"/>
              </w:rPr>
            </w:pPr>
            <w:r w:rsidRPr="0099013D">
              <w:rPr>
                <w:rFonts w:eastAsia="Arial Unicode MS"/>
                <w:color w:val="000000"/>
                <w:sz w:val="23"/>
                <w:szCs w:val="23"/>
                <w:lang w:eastAsia="en-US" w:bidi="lt-LT"/>
              </w:rPr>
              <w:t xml:space="preserve">Informacinės </w:t>
            </w:r>
            <w:r w:rsidRPr="0099013D">
              <w:rPr>
                <w:rFonts w:eastAsia="Arial Unicode MS"/>
                <w:color w:val="000000"/>
                <w:sz w:val="23"/>
                <w:szCs w:val="23"/>
                <w:lang w:eastAsia="en-US" w:bidi="lt-LT"/>
              </w:rPr>
              <w:lastRenderedPageBreak/>
              <w:t>technologijos</w:t>
            </w: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lastRenderedPageBreak/>
              <w:t>Gimnazija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6</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16,7</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83,33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75"/>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3,12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56,25</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28,12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12,5</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88"/>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right="-57"/>
              <w:jc w:val="both"/>
              <w:rPr>
                <w:rFonts w:eastAsia="Arial Unicode MS"/>
                <w:color w:val="000000"/>
                <w:lang w:bidi="lt-LT"/>
              </w:rPr>
            </w:pPr>
            <w:r w:rsidRPr="0099013D">
              <w:rPr>
                <w:rFonts w:eastAsia="Arial Unicode MS"/>
                <w:color w:val="000000"/>
                <w:lang w:bidi="lt-LT"/>
              </w:rPr>
              <w:t>2419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2,85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36,42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26,42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20,67</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13,64</w:t>
            </w:r>
          </w:p>
        </w:tc>
      </w:tr>
      <w:tr w:rsidR="0099013D" w:rsidRPr="0099013D" w:rsidTr="00A74C09">
        <w:trPr>
          <w:trHeight w:val="137"/>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eastAsia="en-US" w:bidi="lt-LT"/>
              </w:rPr>
            </w:pPr>
            <w:r w:rsidRPr="0099013D">
              <w:rPr>
                <w:rFonts w:eastAsia="Arial Unicode MS"/>
                <w:color w:val="000000"/>
                <w:lang w:eastAsia="en-US" w:bidi="lt-LT"/>
              </w:rPr>
              <w:t>7.</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lang w:eastAsia="en-US" w:bidi="lt-LT"/>
              </w:rPr>
            </w:pPr>
            <w:r w:rsidRPr="0099013D">
              <w:rPr>
                <w:rFonts w:eastAsia="Arial Unicode MS"/>
                <w:color w:val="000000"/>
                <w:lang w:eastAsia="en-US" w:bidi="lt-LT"/>
              </w:rPr>
              <w:t>Anglų kalba</w:t>
            </w: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16</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6,25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75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12,5</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6,25</w:t>
            </w:r>
          </w:p>
        </w:tc>
      </w:tr>
      <w:tr w:rsidR="0099013D" w:rsidRPr="0099013D" w:rsidTr="00A74C09">
        <w:trPr>
          <w:trHeight w:val="187"/>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193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1,04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22,28</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58,55</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13,47</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3,11</w:t>
            </w:r>
          </w:p>
        </w:tc>
      </w:tr>
      <w:tr w:rsidR="0099013D" w:rsidRPr="0099013D" w:rsidTr="00A74C09">
        <w:trPr>
          <w:trHeight w:val="76"/>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20182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0,67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12,82</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55,09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25,27</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5,91</w:t>
            </w:r>
          </w:p>
        </w:tc>
      </w:tr>
      <w:tr w:rsidR="0099013D" w:rsidRPr="0099013D" w:rsidTr="00A74C09">
        <w:trPr>
          <w:trHeight w:val="137"/>
        </w:trPr>
        <w:tc>
          <w:tcPr>
            <w:tcW w:w="461" w:type="dxa"/>
            <w:vMerge w:val="restart"/>
          </w:tcPr>
          <w:p w:rsidR="0099013D" w:rsidRPr="0099013D" w:rsidRDefault="0099013D" w:rsidP="0099013D">
            <w:pPr>
              <w:widowControl w:val="0"/>
              <w:tabs>
                <w:tab w:val="left" w:pos="13080"/>
              </w:tabs>
              <w:ind w:left="-57" w:right="-57"/>
              <w:rPr>
                <w:rFonts w:eastAsia="Arial Unicode MS"/>
                <w:color w:val="000000"/>
                <w:lang w:eastAsia="en-US" w:bidi="lt-LT"/>
              </w:rPr>
            </w:pPr>
            <w:r w:rsidRPr="0099013D">
              <w:rPr>
                <w:rFonts w:eastAsia="Arial Unicode MS"/>
                <w:color w:val="000000"/>
                <w:lang w:eastAsia="en-US" w:bidi="lt-LT"/>
              </w:rPr>
              <w:t>8.</w:t>
            </w:r>
          </w:p>
        </w:tc>
        <w:tc>
          <w:tcPr>
            <w:tcW w:w="1349" w:type="dxa"/>
            <w:vMerge w:val="restart"/>
          </w:tcPr>
          <w:p w:rsidR="0099013D" w:rsidRPr="0099013D" w:rsidRDefault="0099013D" w:rsidP="0099013D">
            <w:pPr>
              <w:widowControl w:val="0"/>
              <w:tabs>
                <w:tab w:val="left" w:pos="13080"/>
              </w:tabs>
              <w:ind w:left="-57" w:right="-57"/>
              <w:rPr>
                <w:rFonts w:eastAsia="Arial Unicode MS"/>
                <w:color w:val="000000"/>
                <w:lang w:eastAsia="en-US" w:bidi="lt-LT"/>
              </w:rPr>
            </w:pPr>
            <w:r w:rsidRPr="0099013D">
              <w:rPr>
                <w:rFonts w:eastAsia="Arial Unicode MS"/>
                <w:color w:val="000000"/>
                <w:lang w:eastAsia="en-US" w:bidi="lt-LT"/>
              </w:rPr>
              <w:t>Geografija</w:t>
            </w: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Gimnazija</w:t>
            </w:r>
          </w:p>
        </w:tc>
        <w:tc>
          <w:tcPr>
            <w:tcW w:w="1037"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10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60</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r>
      <w:tr w:rsidR="0099013D" w:rsidRPr="0099013D" w:rsidTr="00A74C09">
        <w:trPr>
          <w:trHeight w:val="137"/>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Rajonas</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43</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6,98</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41,86</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48,84</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2,33</w:t>
            </w:r>
          </w:p>
        </w:tc>
      </w:tr>
      <w:tr w:rsidR="0099013D" w:rsidRPr="0099013D" w:rsidTr="00A74C09">
        <w:trPr>
          <w:trHeight w:val="126"/>
        </w:trPr>
        <w:tc>
          <w:tcPr>
            <w:tcW w:w="461"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49" w:type="dxa"/>
            <w:vMerge/>
          </w:tcPr>
          <w:p w:rsidR="0099013D" w:rsidRPr="0099013D" w:rsidRDefault="0099013D" w:rsidP="0099013D">
            <w:pPr>
              <w:widowControl w:val="0"/>
              <w:tabs>
                <w:tab w:val="left" w:pos="13080"/>
              </w:tabs>
              <w:ind w:left="-57" w:right="-57"/>
              <w:rPr>
                <w:rFonts w:eastAsia="Arial Unicode MS"/>
                <w:color w:val="000000"/>
                <w:lang w:eastAsia="en-US" w:bidi="lt-LT"/>
              </w:rPr>
            </w:pPr>
          </w:p>
        </w:tc>
        <w:tc>
          <w:tcPr>
            <w:tcW w:w="1372" w:type="dxa"/>
          </w:tcPr>
          <w:p w:rsidR="0099013D" w:rsidRPr="0099013D" w:rsidRDefault="0099013D" w:rsidP="0099013D">
            <w:pPr>
              <w:widowControl w:val="0"/>
              <w:tabs>
                <w:tab w:val="left" w:pos="13080"/>
              </w:tabs>
              <w:rPr>
                <w:rFonts w:eastAsia="Arial Unicode MS"/>
                <w:color w:val="000000"/>
                <w:lang w:bidi="lt-LT"/>
              </w:rPr>
            </w:pPr>
            <w:r w:rsidRPr="0099013D">
              <w:rPr>
                <w:rFonts w:eastAsia="Arial Unicode MS"/>
                <w:color w:val="000000"/>
                <w:lang w:bidi="lt-LT"/>
              </w:rPr>
              <w:t>Lietuva</w:t>
            </w:r>
          </w:p>
        </w:tc>
        <w:tc>
          <w:tcPr>
            <w:tcW w:w="1037"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3263</w:t>
            </w:r>
          </w:p>
        </w:tc>
        <w:tc>
          <w:tcPr>
            <w:tcW w:w="1134" w:type="dxa"/>
          </w:tcPr>
          <w:p w:rsidR="0099013D" w:rsidRPr="0099013D" w:rsidRDefault="0099013D" w:rsidP="0099013D">
            <w:pPr>
              <w:widowControl w:val="0"/>
              <w:tabs>
                <w:tab w:val="left" w:pos="13080"/>
              </w:tabs>
              <w:ind w:right="-57"/>
              <w:rPr>
                <w:rFonts w:eastAsia="Arial Unicode MS"/>
                <w:color w:val="000000"/>
                <w:lang w:bidi="lt-LT"/>
              </w:rPr>
            </w:pPr>
            <w:r w:rsidRPr="0099013D">
              <w:rPr>
                <w:rFonts w:eastAsia="Arial Unicode MS"/>
                <w:color w:val="000000"/>
                <w:lang w:bidi="lt-LT"/>
              </w:rPr>
              <w:t>3,77</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50,41</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41,89</w:t>
            </w:r>
          </w:p>
        </w:tc>
        <w:tc>
          <w:tcPr>
            <w:tcW w:w="1134"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3,28</w:t>
            </w:r>
          </w:p>
        </w:tc>
        <w:tc>
          <w:tcPr>
            <w:tcW w:w="879" w:type="dxa"/>
          </w:tcPr>
          <w:p w:rsidR="0099013D" w:rsidRPr="0099013D" w:rsidRDefault="0099013D" w:rsidP="0099013D">
            <w:pPr>
              <w:widowControl w:val="0"/>
              <w:tabs>
                <w:tab w:val="left" w:pos="13080"/>
              </w:tabs>
              <w:ind w:left="-57" w:right="-57"/>
              <w:rPr>
                <w:rFonts w:eastAsia="Arial Unicode MS"/>
                <w:color w:val="000000"/>
                <w:lang w:bidi="lt-LT"/>
              </w:rPr>
            </w:pPr>
            <w:r w:rsidRPr="0099013D">
              <w:rPr>
                <w:rFonts w:eastAsia="Arial Unicode MS"/>
                <w:color w:val="000000"/>
                <w:lang w:bidi="lt-LT"/>
              </w:rPr>
              <w:t>0,61</w:t>
            </w:r>
          </w:p>
        </w:tc>
      </w:tr>
    </w:tbl>
    <w:p w:rsidR="0099013D" w:rsidRDefault="0099013D" w:rsidP="00190083">
      <w:pPr>
        <w:widowControl w:val="0"/>
        <w:jc w:val="both"/>
        <w:rPr>
          <w:rFonts w:eastAsia="Arial Unicode MS"/>
          <w:b/>
          <w:highlight w:val="yellow"/>
        </w:rPr>
      </w:pPr>
    </w:p>
    <w:p w:rsidR="00847A6A" w:rsidRPr="00A74C09" w:rsidRDefault="00A74C09" w:rsidP="00A74C09">
      <w:pPr>
        <w:widowControl w:val="0"/>
        <w:tabs>
          <w:tab w:val="left" w:pos="1560"/>
        </w:tabs>
        <w:ind w:left="851"/>
        <w:jc w:val="both"/>
        <w:rPr>
          <w:rFonts w:eastAsia="Arial Unicode MS"/>
        </w:rPr>
      </w:pPr>
      <w:r>
        <w:rPr>
          <w:rFonts w:eastAsia="Arial Unicode MS"/>
        </w:rPr>
        <w:t xml:space="preserve">68. </w:t>
      </w:r>
      <w:r w:rsidR="00847A6A" w:rsidRPr="00A74C09">
        <w:rPr>
          <w:rFonts w:eastAsia="Arial Unicode MS"/>
        </w:rPr>
        <w:t xml:space="preserve">2019 m. vidurinį išsilavinimą įgijo visi (21) abiturientai.  </w:t>
      </w:r>
    </w:p>
    <w:p w:rsidR="0099013D" w:rsidRPr="00A74C09" w:rsidRDefault="00A74C09" w:rsidP="00340D9F">
      <w:pPr>
        <w:widowControl w:val="0"/>
        <w:tabs>
          <w:tab w:val="left" w:pos="1701"/>
        </w:tabs>
        <w:ind w:left="851"/>
        <w:jc w:val="both"/>
        <w:rPr>
          <w:rFonts w:eastAsia="Arial Unicode MS"/>
        </w:rPr>
      </w:pPr>
      <w:r>
        <w:rPr>
          <w:rFonts w:eastAsia="Arial Unicode MS"/>
        </w:rPr>
        <w:t xml:space="preserve">68.1. </w:t>
      </w:r>
      <w:r w:rsidR="00847A6A" w:rsidRPr="00A74C09">
        <w:rPr>
          <w:rFonts w:eastAsia="Arial Unicode MS"/>
        </w:rPr>
        <w:t>2019 m. valstybinių brandos egzaminų rezultatai:</w:t>
      </w:r>
    </w:p>
    <w:p w:rsidR="00190083" w:rsidRDefault="00190083" w:rsidP="00190083">
      <w:pPr>
        <w:widowControl w:val="0"/>
        <w:jc w:val="both"/>
        <w:rPr>
          <w:rFonts w:eastAsia="Arial Unicode MS"/>
          <w:b/>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086"/>
        <w:gridCol w:w="1559"/>
        <w:gridCol w:w="851"/>
        <w:gridCol w:w="1134"/>
        <w:gridCol w:w="1134"/>
        <w:gridCol w:w="1275"/>
        <w:gridCol w:w="1134"/>
      </w:tblGrid>
      <w:tr w:rsidR="0099013D" w:rsidRPr="008E39B1" w:rsidTr="007F5867">
        <w:trPr>
          <w:trHeight w:val="550"/>
        </w:trPr>
        <w:tc>
          <w:tcPr>
            <w:tcW w:w="461" w:type="dxa"/>
          </w:tcPr>
          <w:p w:rsidR="0099013D" w:rsidRPr="008E39B1" w:rsidRDefault="0099013D" w:rsidP="00BE1EBA">
            <w:pPr>
              <w:tabs>
                <w:tab w:val="left" w:pos="13080"/>
              </w:tabs>
              <w:ind w:left="-113" w:right="-113"/>
              <w:jc w:val="center"/>
              <w:rPr>
                <w:lang w:val="en-GB" w:eastAsia="en-US"/>
              </w:rPr>
            </w:pPr>
            <w:proofErr w:type="spellStart"/>
            <w:r w:rsidRPr="008E39B1">
              <w:rPr>
                <w:lang w:val="en-GB" w:eastAsia="en-US"/>
              </w:rPr>
              <w:t>Eil</w:t>
            </w:r>
            <w:proofErr w:type="spellEnd"/>
            <w:r w:rsidRPr="008E39B1">
              <w:rPr>
                <w:lang w:val="en-GB" w:eastAsia="en-US"/>
              </w:rPr>
              <w:t>.</w:t>
            </w:r>
          </w:p>
          <w:p w:rsidR="0099013D" w:rsidRPr="008E39B1" w:rsidRDefault="0099013D" w:rsidP="00BE1EBA">
            <w:pPr>
              <w:tabs>
                <w:tab w:val="left" w:pos="13080"/>
              </w:tabs>
              <w:ind w:left="-113" w:right="-113"/>
              <w:jc w:val="center"/>
              <w:rPr>
                <w:lang w:val="en-GB" w:eastAsia="en-US"/>
              </w:rPr>
            </w:pPr>
            <w:proofErr w:type="spellStart"/>
            <w:r w:rsidRPr="008E39B1">
              <w:rPr>
                <w:lang w:val="en-GB" w:eastAsia="en-US"/>
              </w:rPr>
              <w:t>Nr</w:t>
            </w:r>
            <w:proofErr w:type="spellEnd"/>
            <w:r w:rsidRPr="008E39B1">
              <w:rPr>
                <w:lang w:val="en-GB" w:eastAsia="en-US"/>
              </w:rPr>
              <w:t>.</w:t>
            </w:r>
          </w:p>
        </w:tc>
        <w:tc>
          <w:tcPr>
            <w:tcW w:w="2086" w:type="dxa"/>
          </w:tcPr>
          <w:p w:rsidR="0099013D" w:rsidRPr="008E39B1" w:rsidRDefault="0099013D" w:rsidP="00BE1EBA">
            <w:pPr>
              <w:tabs>
                <w:tab w:val="left" w:pos="13080"/>
              </w:tabs>
              <w:ind w:left="-57" w:right="-57"/>
              <w:rPr>
                <w:lang w:val="en-GB" w:eastAsia="en-US"/>
              </w:rPr>
            </w:pPr>
            <w:proofErr w:type="spellStart"/>
            <w:r w:rsidRPr="008E39B1">
              <w:rPr>
                <w:lang w:val="en-GB" w:eastAsia="en-US"/>
              </w:rPr>
              <w:t>Dalykas</w:t>
            </w:r>
            <w:proofErr w:type="spellEnd"/>
          </w:p>
        </w:tc>
        <w:tc>
          <w:tcPr>
            <w:tcW w:w="1559" w:type="dxa"/>
          </w:tcPr>
          <w:p w:rsidR="0099013D" w:rsidRPr="008E39B1" w:rsidRDefault="0099013D" w:rsidP="00BE1EBA">
            <w:pPr>
              <w:tabs>
                <w:tab w:val="left" w:pos="13080"/>
              </w:tabs>
              <w:ind w:left="-57" w:right="-57"/>
              <w:rPr>
                <w:lang w:val="en-GB" w:eastAsia="en-US"/>
              </w:rPr>
            </w:pPr>
            <w:proofErr w:type="spellStart"/>
            <w:r>
              <w:rPr>
                <w:lang w:val="en-GB" w:eastAsia="en-US"/>
              </w:rPr>
              <w:t>Organiza</w:t>
            </w:r>
            <w:r w:rsidRPr="008E39B1">
              <w:rPr>
                <w:lang w:val="en-GB" w:eastAsia="en-US"/>
              </w:rPr>
              <w:t>cija</w:t>
            </w:r>
            <w:proofErr w:type="spellEnd"/>
          </w:p>
        </w:tc>
        <w:tc>
          <w:tcPr>
            <w:tcW w:w="851" w:type="dxa"/>
            <w:tcBorders>
              <w:bottom w:val="single" w:sz="4" w:space="0" w:color="auto"/>
            </w:tcBorders>
          </w:tcPr>
          <w:p w:rsidR="0099013D" w:rsidRPr="008E39B1" w:rsidRDefault="0099013D" w:rsidP="00BE1EBA">
            <w:pPr>
              <w:tabs>
                <w:tab w:val="left" w:pos="13080"/>
              </w:tabs>
              <w:ind w:left="-57" w:right="-57"/>
              <w:rPr>
                <w:lang w:val="en-GB" w:eastAsia="en-US"/>
              </w:rPr>
            </w:pPr>
            <w:proofErr w:type="spellStart"/>
            <w:r w:rsidRPr="008E39B1">
              <w:rPr>
                <w:lang w:val="en-GB" w:eastAsia="en-US"/>
              </w:rPr>
              <w:t>Laikė</w:t>
            </w:r>
            <w:proofErr w:type="spellEnd"/>
          </w:p>
          <w:p w:rsidR="0099013D" w:rsidRPr="008E39B1" w:rsidRDefault="0099013D" w:rsidP="00BE1EBA">
            <w:pPr>
              <w:tabs>
                <w:tab w:val="left" w:pos="13080"/>
              </w:tabs>
              <w:ind w:left="-57" w:right="-57"/>
              <w:rPr>
                <w:lang w:val="en-GB" w:eastAsia="en-US"/>
              </w:rPr>
            </w:pPr>
          </w:p>
        </w:tc>
        <w:tc>
          <w:tcPr>
            <w:tcW w:w="1134" w:type="dxa"/>
            <w:tcBorders>
              <w:bottom w:val="single" w:sz="4" w:space="0" w:color="auto"/>
            </w:tcBorders>
          </w:tcPr>
          <w:p w:rsidR="0099013D" w:rsidRPr="008E39B1" w:rsidRDefault="0099013D" w:rsidP="00BE1EBA">
            <w:pPr>
              <w:tabs>
                <w:tab w:val="left" w:pos="13080"/>
              </w:tabs>
              <w:ind w:left="-57" w:right="-57"/>
              <w:rPr>
                <w:lang w:val="en-GB" w:eastAsia="en-US"/>
              </w:rPr>
            </w:pPr>
            <w:proofErr w:type="spellStart"/>
            <w:r w:rsidRPr="008E39B1">
              <w:rPr>
                <w:lang w:val="en-GB" w:eastAsia="en-US"/>
              </w:rPr>
              <w:t>Neišlaikė</w:t>
            </w:r>
            <w:proofErr w:type="spellEnd"/>
          </w:p>
          <w:p w:rsidR="0099013D" w:rsidRPr="008E39B1" w:rsidRDefault="0099013D" w:rsidP="00BE1EBA">
            <w:pPr>
              <w:tabs>
                <w:tab w:val="left" w:pos="13080"/>
              </w:tabs>
              <w:ind w:left="-57" w:right="-57"/>
              <w:rPr>
                <w:lang w:val="en-GB" w:eastAsia="en-US"/>
              </w:rPr>
            </w:pPr>
            <w:r w:rsidRPr="008E39B1">
              <w:rPr>
                <w:lang w:val="en-GB" w:eastAsia="en-US"/>
              </w:rPr>
              <w:t>(proc.)</w:t>
            </w:r>
          </w:p>
        </w:tc>
        <w:tc>
          <w:tcPr>
            <w:tcW w:w="1134" w:type="dxa"/>
            <w:tcBorders>
              <w:bottom w:val="single" w:sz="4" w:space="0" w:color="auto"/>
            </w:tcBorders>
          </w:tcPr>
          <w:p w:rsidR="0099013D" w:rsidRPr="008E39B1" w:rsidRDefault="0099013D" w:rsidP="00BE1EBA">
            <w:pPr>
              <w:tabs>
                <w:tab w:val="left" w:pos="13080"/>
              </w:tabs>
              <w:ind w:left="-57" w:right="-57"/>
              <w:rPr>
                <w:lang w:val="en-GB" w:eastAsia="en-US"/>
              </w:rPr>
            </w:pPr>
            <w:r w:rsidRPr="008E39B1">
              <w:rPr>
                <w:lang w:val="en-GB" w:eastAsia="en-US"/>
              </w:rPr>
              <w:t>16-35</w:t>
            </w:r>
          </w:p>
          <w:p w:rsidR="0099013D" w:rsidRPr="008E39B1" w:rsidRDefault="0099013D" w:rsidP="00BE1EBA">
            <w:pPr>
              <w:tabs>
                <w:tab w:val="left" w:pos="13080"/>
              </w:tabs>
              <w:ind w:left="-57" w:right="-57"/>
              <w:rPr>
                <w:lang w:val="en-GB" w:eastAsia="en-US"/>
              </w:rPr>
            </w:pPr>
            <w:r w:rsidRPr="008E39B1">
              <w:rPr>
                <w:lang w:val="en-GB" w:eastAsia="en-US"/>
              </w:rPr>
              <w:t>(proc.)</w:t>
            </w:r>
          </w:p>
        </w:tc>
        <w:tc>
          <w:tcPr>
            <w:tcW w:w="1275" w:type="dxa"/>
            <w:tcBorders>
              <w:bottom w:val="single" w:sz="4" w:space="0" w:color="auto"/>
            </w:tcBorders>
          </w:tcPr>
          <w:p w:rsidR="0099013D" w:rsidRPr="008E39B1" w:rsidRDefault="0099013D" w:rsidP="00BE1EBA">
            <w:pPr>
              <w:tabs>
                <w:tab w:val="left" w:pos="13080"/>
              </w:tabs>
              <w:ind w:left="-57" w:right="-57"/>
              <w:rPr>
                <w:lang w:val="en-GB" w:eastAsia="en-US"/>
              </w:rPr>
            </w:pPr>
            <w:r w:rsidRPr="008E39B1">
              <w:rPr>
                <w:lang w:val="en-GB" w:eastAsia="en-US"/>
              </w:rPr>
              <w:t>36-85</w:t>
            </w:r>
          </w:p>
          <w:p w:rsidR="0099013D" w:rsidRPr="008E39B1" w:rsidRDefault="0099013D" w:rsidP="00BE1EBA">
            <w:pPr>
              <w:tabs>
                <w:tab w:val="left" w:pos="13080"/>
              </w:tabs>
              <w:ind w:left="-57" w:right="-57"/>
              <w:rPr>
                <w:lang w:val="en-GB" w:eastAsia="en-US"/>
              </w:rPr>
            </w:pPr>
            <w:r w:rsidRPr="008E39B1">
              <w:rPr>
                <w:lang w:val="en-GB" w:eastAsia="en-US"/>
              </w:rPr>
              <w:t>(proc.)</w:t>
            </w:r>
          </w:p>
        </w:tc>
        <w:tc>
          <w:tcPr>
            <w:tcW w:w="1134" w:type="dxa"/>
            <w:tcBorders>
              <w:bottom w:val="single" w:sz="4" w:space="0" w:color="auto"/>
            </w:tcBorders>
          </w:tcPr>
          <w:p w:rsidR="0099013D" w:rsidRPr="008E39B1" w:rsidRDefault="0099013D" w:rsidP="00BE1EBA">
            <w:pPr>
              <w:tabs>
                <w:tab w:val="left" w:pos="13080"/>
              </w:tabs>
              <w:ind w:left="-57" w:right="-57"/>
              <w:rPr>
                <w:lang w:val="en-GB" w:eastAsia="en-US"/>
              </w:rPr>
            </w:pPr>
            <w:r>
              <w:rPr>
                <w:lang w:val="en-GB" w:eastAsia="en-US"/>
              </w:rPr>
              <w:t>86-100</w:t>
            </w:r>
          </w:p>
          <w:p w:rsidR="0099013D" w:rsidRPr="008E39B1" w:rsidRDefault="0099013D" w:rsidP="00BE1EBA">
            <w:pPr>
              <w:tabs>
                <w:tab w:val="left" w:pos="13080"/>
              </w:tabs>
              <w:ind w:left="-57" w:right="-57"/>
              <w:rPr>
                <w:lang w:val="en-GB" w:eastAsia="en-US"/>
              </w:rPr>
            </w:pPr>
            <w:r w:rsidRPr="008E39B1">
              <w:rPr>
                <w:lang w:val="en-GB" w:eastAsia="en-US"/>
              </w:rPr>
              <w:t>(proc.)</w:t>
            </w:r>
          </w:p>
        </w:tc>
      </w:tr>
      <w:tr w:rsidR="0099013D" w:rsidRPr="008E39B1" w:rsidTr="007F5867">
        <w:trPr>
          <w:trHeight w:val="187"/>
        </w:trPr>
        <w:tc>
          <w:tcPr>
            <w:tcW w:w="461" w:type="dxa"/>
            <w:vMerge w:val="restart"/>
          </w:tcPr>
          <w:p w:rsidR="0099013D" w:rsidRPr="008E39B1" w:rsidRDefault="0099013D" w:rsidP="00BE1EBA">
            <w:pPr>
              <w:tabs>
                <w:tab w:val="left" w:pos="13080"/>
              </w:tabs>
              <w:ind w:left="-57" w:right="-57"/>
              <w:rPr>
                <w:lang w:val="en-GB" w:eastAsia="en-US"/>
              </w:rPr>
            </w:pPr>
            <w:r w:rsidRPr="008E39B1">
              <w:rPr>
                <w:lang w:val="en-GB" w:eastAsia="en-US"/>
              </w:rPr>
              <w:t>1.</w:t>
            </w:r>
          </w:p>
        </w:tc>
        <w:tc>
          <w:tcPr>
            <w:tcW w:w="2086" w:type="dxa"/>
            <w:vMerge w:val="restart"/>
          </w:tcPr>
          <w:p w:rsidR="0099013D" w:rsidRPr="008E39B1" w:rsidRDefault="0099013D" w:rsidP="00BE1EBA">
            <w:pPr>
              <w:tabs>
                <w:tab w:val="left" w:pos="13080"/>
              </w:tabs>
              <w:ind w:left="-57" w:right="-57"/>
              <w:rPr>
                <w:lang w:val="en-GB" w:eastAsia="en-US"/>
              </w:rPr>
            </w:pPr>
            <w:proofErr w:type="spellStart"/>
            <w:r>
              <w:rPr>
                <w:lang w:val="en-GB" w:eastAsia="en-US"/>
              </w:rPr>
              <w:t>Lietuvių</w:t>
            </w:r>
            <w:proofErr w:type="spellEnd"/>
            <w:r>
              <w:rPr>
                <w:lang w:val="en-GB" w:eastAsia="en-US"/>
              </w:rPr>
              <w:t xml:space="preserve"> </w:t>
            </w:r>
            <w:r w:rsidRPr="008E39B1">
              <w:rPr>
                <w:lang w:val="en-GB" w:eastAsia="en-US"/>
              </w:rPr>
              <w:t xml:space="preserve"> </w:t>
            </w:r>
            <w:proofErr w:type="spellStart"/>
            <w:r w:rsidRPr="008E39B1">
              <w:rPr>
                <w:lang w:val="en-GB" w:eastAsia="en-US"/>
              </w:rPr>
              <w:t>kalba</w:t>
            </w:r>
            <w:proofErr w:type="spellEnd"/>
            <w:r w:rsidRPr="008E39B1">
              <w:rPr>
                <w:lang w:val="en-GB" w:eastAsia="en-US"/>
              </w:rPr>
              <w:t xml:space="preserve"> </w:t>
            </w:r>
            <w:proofErr w:type="spellStart"/>
            <w:r>
              <w:rPr>
                <w:lang w:val="en-GB" w:eastAsia="en-US"/>
              </w:rPr>
              <w:t>ir</w:t>
            </w:r>
            <w:proofErr w:type="spellEnd"/>
            <w:r>
              <w:rPr>
                <w:lang w:val="en-GB" w:eastAsia="en-US"/>
              </w:rPr>
              <w:t xml:space="preserve"> </w:t>
            </w:r>
            <w:proofErr w:type="spellStart"/>
            <w:r>
              <w:rPr>
                <w:lang w:val="en-GB" w:eastAsia="en-US"/>
              </w:rPr>
              <w:t>literatūra</w:t>
            </w:r>
            <w:proofErr w:type="spellEnd"/>
          </w:p>
        </w:tc>
        <w:tc>
          <w:tcPr>
            <w:tcW w:w="1559" w:type="dxa"/>
            <w:tcBorders>
              <w:right w:val="single" w:sz="4" w:space="0" w:color="auto"/>
            </w:tcBorders>
          </w:tcPr>
          <w:p w:rsidR="0099013D" w:rsidRPr="00795D5A" w:rsidRDefault="0099013D" w:rsidP="00BE1EBA">
            <w:pPr>
              <w:tabs>
                <w:tab w:val="left" w:pos="13080"/>
              </w:tabs>
            </w:pPr>
            <w:r w:rsidRPr="00795D5A">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bCs/>
                <w:kern w:val="24"/>
                <w:szCs w:val="36"/>
              </w:rPr>
              <w:t>1</w:t>
            </w:r>
            <w:r>
              <w:rPr>
                <w:bCs/>
                <w:kern w:val="24"/>
                <w:szCs w:val="3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bCs/>
                <w:kern w:val="24"/>
                <w:szCs w:val="36"/>
              </w:rPr>
              <w:t>2 (11,76)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bCs/>
                <w:kern w:val="24"/>
                <w:szCs w:val="36"/>
              </w:rPr>
              <w:t>8 (47,05)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bCs/>
                <w:kern w:val="24"/>
                <w:szCs w:val="36"/>
              </w:rPr>
              <w:t>6 (35,29)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bCs/>
                <w:kern w:val="24"/>
                <w:szCs w:val="36"/>
              </w:rPr>
              <w:t>1 (5,88 )</w:t>
            </w:r>
          </w:p>
        </w:tc>
      </w:tr>
      <w:tr w:rsidR="0099013D" w:rsidRPr="008E39B1" w:rsidTr="007F5867">
        <w:trPr>
          <w:trHeight w:val="175"/>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rPr>
                <w:szCs w:val="36"/>
              </w:rPr>
            </w:pPr>
            <w:r>
              <w:rPr>
                <w:szCs w:val="36"/>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7,82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43,58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37,43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11,17</w:t>
            </w:r>
          </w:p>
        </w:tc>
      </w:tr>
      <w:tr w:rsidR="0099013D" w:rsidRPr="008E39B1" w:rsidTr="007F5867">
        <w:trPr>
          <w:trHeight w:val="163"/>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Pr>
          <w:p w:rsidR="0099013D" w:rsidRPr="008E39B1" w:rsidRDefault="0099013D" w:rsidP="00BE1EBA">
            <w:pPr>
              <w:tabs>
                <w:tab w:val="left" w:pos="13080"/>
              </w:tabs>
            </w:pPr>
            <w:r w:rsidRPr="008E39B1">
              <w:t>Lietuva</w:t>
            </w:r>
          </w:p>
        </w:tc>
        <w:tc>
          <w:tcPr>
            <w:tcW w:w="851" w:type="dxa"/>
            <w:tcBorders>
              <w:top w:val="single" w:sz="4" w:space="0" w:color="auto"/>
              <w:bottom w:val="single" w:sz="4" w:space="0" w:color="auto"/>
            </w:tcBorders>
          </w:tcPr>
          <w:p w:rsidR="0099013D" w:rsidRPr="00A6348C" w:rsidRDefault="0099013D" w:rsidP="00BE1EBA">
            <w:pPr>
              <w:tabs>
                <w:tab w:val="left" w:pos="13080"/>
              </w:tabs>
              <w:ind w:left="-57" w:right="-57"/>
            </w:pPr>
            <w:r>
              <w:t>17 622</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9,06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32,65 </w:t>
            </w:r>
          </w:p>
        </w:tc>
        <w:tc>
          <w:tcPr>
            <w:tcW w:w="1275"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46,62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11,67 </w:t>
            </w:r>
          </w:p>
        </w:tc>
      </w:tr>
      <w:tr w:rsidR="0099013D" w:rsidRPr="008E39B1" w:rsidTr="007F5867">
        <w:trPr>
          <w:trHeight w:val="162"/>
        </w:trPr>
        <w:tc>
          <w:tcPr>
            <w:tcW w:w="461" w:type="dxa"/>
            <w:vMerge w:val="restart"/>
          </w:tcPr>
          <w:p w:rsidR="0099013D" w:rsidRPr="008E39B1" w:rsidRDefault="0099013D" w:rsidP="00BE1EBA">
            <w:pPr>
              <w:tabs>
                <w:tab w:val="left" w:pos="13080"/>
              </w:tabs>
              <w:ind w:left="-57" w:right="-57"/>
              <w:rPr>
                <w:lang w:val="en-GB" w:eastAsia="en-US"/>
              </w:rPr>
            </w:pPr>
            <w:r w:rsidRPr="008E39B1">
              <w:rPr>
                <w:lang w:val="en-GB" w:eastAsia="en-US"/>
              </w:rPr>
              <w:t>2</w:t>
            </w:r>
          </w:p>
        </w:tc>
        <w:tc>
          <w:tcPr>
            <w:tcW w:w="2086" w:type="dxa"/>
            <w:vMerge w:val="restart"/>
          </w:tcPr>
          <w:p w:rsidR="0099013D" w:rsidRPr="008E39B1" w:rsidRDefault="0099013D" w:rsidP="00BE1EBA">
            <w:pPr>
              <w:tabs>
                <w:tab w:val="left" w:pos="13080"/>
              </w:tabs>
              <w:ind w:left="-57" w:right="-57"/>
              <w:rPr>
                <w:lang w:val="en-GB" w:eastAsia="en-US"/>
              </w:rPr>
            </w:pPr>
            <w:proofErr w:type="spellStart"/>
            <w:r>
              <w:rPr>
                <w:lang w:val="en-GB" w:eastAsia="en-US"/>
              </w:rPr>
              <w:t>Matemati</w:t>
            </w:r>
            <w:r w:rsidRPr="008E39B1">
              <w:rPr>
                <w:lang w:val="en-GB" w:eastAsia="en-US"/>
              </w:rPr>
              <w:t>ka</w:t>
            </w:r>
            <w:proofErr w:type="spellEnd"/>
          </w:p>
        </w:tc>
        <w:tc>
          <w:tcPr>
            <w:tcW w:w="1559" w:type="dxa"/>
            <w:tcBorders>
              <w:right w:val="single" w:sz="4" w:space="0" w:color="auto"/>
            </w:tcBorders>
          </w:tcPr>
          <w:p w:rsidR="0099013D" w:rsidRPr="008E39B1" w:rsidRDefault="0099013D" w:rsidP="00BE1EBA">
            <w:pPr>
              <w:tabs>
                <w:tab w:val="left" w:pos="13080"/>
              </w:tabs>
            </w:pPr>
            <w:r>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7 (87,5)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340D9F" w:rsidP="00340D9F">
            <w:pPr>
              <w:pStyle w:val="prastasistinklapis"/>
              <w:spacing w:before="0" w:beforeAutospacing="0" w:after="0" w:afterAutospacing="0"/>
              <w:rPr>
                <w:szCs w:val="36"/>
              </w:rPr>
            </w:pPr>
            <w:r>
              <w:rPr>
                <w:bCs/>
                <w:kern w:val="24"/>
                <w:szCs w:val="36"/>
              </w:rPr>
              <w:t>1 (12,5</w:t>
            </w:r>
            <w:r w:rsidR="0099013D" w:rsidRPr="0074147C">
              <w:rPr>
                <w:bCs/>
                <w:kern w:val="24"/>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0</w:t>
            </w:r>
          </w:p>
        </w:tc>
      </w:tr>
      <w:tr w:rsidR="0099013D" w:rsidRPr="008E39B1" w:rsidTr="007F5867">
        <w:trPr>
          <w:trHeight w:val="162"/>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rPr>
                <w:szCs w:val="36"/>
              </w:rPr>
            </w:pPr>
            <w:r>
              <w:rPr>
                <w:szCs w:val="36"/>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22,45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49,66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23,81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4,08 </w:t>
            </w:r>
          </w:p>
        </w:tc>
      </w:tr>
      <w:tr w:rsidR="0099013D" w:rsidRPr="008E39B1" w:rsidTr="007F5867">
        <w:trPr>
          <w:trHeight w:val="101"/>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Pr>
          <w:p w:rsidR="0099013D" w:rsidRPr="008E39B1" w:rsidRDefault="0099013D" w:rsidP="00BE1EBA">
            <w:pPr>
              <w:tabs>
                <w:tab w:val="left" w:pos="13080"/>
              </w:tabs>
            </w:pPr>
            <w:r w:rsidRPr="008E39B1">
              <w:t>Lietuva</w:t>
            </w:r>
          </w:p>
        </w:tc>
        <w:tc>
          <w:tcPr>
            <w:tcW w:w="851" w:type="dxa"/>
            <w:tcBorders>
              <w:top w:val="single" w:sz="4" w:space="0" w:color="auto"/>
              <w:bottom w:val="single" w:sz="4" w:space="0" w:color="auto"/>
            </w:tcBorders>
          </w:tcPr>
          <w:p w:rsidR="0099013D" w:rsidRPr="00A6348C" w:rsidRDefault="0099013D" w:rsidP="00BE1EBA">
            <w:pPr>
              <w:tabs>
                <w:tab w:val="left" w:pos="13080"/>
              </w:tabs>
              <w:ind w:right="-57"/>
            </w:pPr>
            <w:r>
              <w:t>16 059</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17,47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44,91 </w:t>
            </w:r>
          </w:p>
        </w:tc>
        <w:tc>
          <w:tcPr>
            <w:tcW w:w="1275" w:type="dxa"/>
            <w:tcBorders>
              <w:top w:val="single" w:sz="4" w:space="0" w:color="auto"/>
              <w:bottom w:val="single" w:sz="4" w:space="0" w:color="auto"/>
            </w:tcBorders>
          </w:tcPr>
          <w:p w:rsidR="0099013D" w:rsidRPr="00A6348C" w:rsidRDefault="0099013D" w:rsidP="00BE1EBA">
            <w:pPr>
              <w:tabs>
                <w:tab w:val="left" w:pos="13080"/>
              </w:tabs>
              <w:ind w:right="-57"/>
            </w:pPr>
            <w:r>
              <w:t xml:space="preserve">29,68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7,93 </w:t>
            </w:r>
          </w:p>
        </w:tc>
      </w:tr>
      <w:tr w:rsidR="0099013D" w:rsidRPr="008E39B1" w:rsidTr="007F5867">
        <w:trPr>
          <w:trHeight w:val="150"/>
        </w:trPr>
        <w:tc>
          <w:tcPr>
            <w:tcW w:w="461" w:type="dxa"/>
            <w:vMerge w:val="restart"/>
          </w:tcPr>
          <w:p w:rsidR="0099013D" w:rsidRPr="008E39B1" w:rsidRDefault="0099013D" w:rsidP="00BE1EBA">
            <w:pPr>
              <w:tabs>
                <w:tab w:val="left" w:pos="13080"/>
              </w:tabs>
              <w:ind w:left="-57" w:right="-57"/>
              <w:rPr>
                <w:lang w:val="en-GB" w:eastAsia="en-US"/>
              </w:rPr>
            </w:pPr>
            <w:r w:rsidRPr="008E39B1">
              <w:rPr>
                <w:lang w:val="en-GB" w:eastAsia="en-US"/>
              </w:rPr>
              <w:t>3.</w:t>
            </w:r>
          </w:p>
        </w:tc>
        <w:tc>
          <w:tcPr>
            <w:tcW w:w="2086" w:type="dxa"/>
            <w:vMerge w:val="restart"/>
          </w:tcPr>
          <w:p w:rsidR="0099013D" w:rsidRPr="008E39B1" w:rsidRDefault="0099013D" w:rsidP="00BE1EBA">
            <w:pPr>
              <w:tabs>
                <w:tab w:val="left" w:pos="13080"/>
              </w:tabs>
              <w:ind w:left="-57" w:right="-57"/>
              <w:rPr>
                <w:lang w:val="en-GB" w:eastAsia="en-US"/>
              </w:rPr>
            </w:pPr>
            <w:proofErr w:type="spellStart"/>
            <w:r w:rsidRPr="008E39B1">
              <w:rPr>
                <w:lang w:val="en-GB" w:eastAsia="en-US"/>
              </w:rPr>
              <w:t>Istorija</w:t>
            </w:r>
            <w:proofErr w:type="spellEnd"/>
          </w:p>
        </w:tc>
        <w:tc>
          <w:tcPr>
            <w:tcW w:w="1559" w:type="dxa"/>
            <w:tcBorders>
              <w:right w:val="single" w:sz="4" w:space="0" w:color="auto"/>
            </w:tcBorders>
          </w:tcPr>
          <w:p w:rsidR="0099013D" w:rsidRPr="008E39B1" w:rsidRDefault="0099013D" w:rsidP="00BE1EBA">
            <w:pPr>
              <w:tabs>
                <w:tab w:val="left" w:pos="13080"/>
              </w:tabs>
            </w:pPr>
            <w:r>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 xml:space="preserve">12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1 (8,33)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ind w:right="-137"/>
              <w:rPr>
                <w:szCs w:val="36"/>
              </w:rPr>
            </w:pPr>
            <w:r w:rsidRPr="0074147C">
              <w:rPr>
                <w:bCs/>
                <w:kern w:val="24"/>
                <w:szCs w:val="36"/>
              </w:rPr>
              <w:t>10 (83,33)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1 (8,33 )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0</w:t>
            </w:r>
          </w:p>
        </w:tc>
      </w:tr>
      <w:tr w:rsidR="0099013D" w:rsidRPr="008E39B1" w:rsidTr="007F5867">
        <w:trPr>
          <w:trHeight w:val="175"/>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rPr>
                <w:szCs w:val="36"/>
              </w:rPr>
            </w:pPr>
            <w:r>
              <w:rPr>
                <w:szCs w:val="36"/>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1,16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50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44,19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4,65 </w:t>
            </w:r>
          </w:p>
        </w:tc>
      </w:tr>
      <w:tr w:rsidR="0099013D" w:rsidRPr="008E39B1" w:rsidTr="007F5867">
        <w:trPr>
          <w:trHeight w:val="88"/>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Pr>
          <w:p w:rsidR="0099013D" w:rsidRPr="008E39B1" w:rsidRDefault="0099013D" w:rsidP="00BE1EBA">
            <w:pPr>
              <w:tabs>
                <w:tab w:val="left" w:pos="13080"/>
              </w:tabs>
            </w:pPr>
            <w:r w:rsidRPr="008E39B1">
              <w:t>Lietuva</w:t>
            </w:r>
          </w:p>
        </w:tc>
        <w:tc>
          <w:tcPr>
            <w:tcW w:w="851" w:type="dxa"/>
            <w:tcBorders>
              <w:top w:val="single" w:sz="4" w:space="0" w:color="auto"/>
              <w:bottom w:val="single" w:sz="4" w:space="0" w:color="auto"/>
            </w:tcBorders>
          </w:tcPr>
          <w:p w:rsidR="0099013D" w:rsidRPr="00A6348C" w:rsidRDefault="0099013D" w:rsidP="00BE1EBA">
            <w:pPr>
              <w:tabs>
                <w:tab w:val="left" w:pos="13080"/>
              </w:tabs>
              <w:ind w:right="-57"/>
            </w:pPr>
            <w:r>
              <w:t>8354</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1,13</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35,64</w:t>
            </w:r>
          </w:p>
        </w:tc>
        <w:tc>
          <w:tcPr>
            <w:tcW w:w="1275" w:type="dxa"/>
            <w:tcBorders>
              <w:top w:val="single" w:sz="4" w:space="0" w:color="auto"/>
              <w:bottom w:val="single" w:sz="4" w:space="0" w:color="auto"/>
            </w:tcBorders>
          </w:tcPr>
          <w:p w:rsidR="0099013D" w:rsidRPr="00A6348C" w:rsidRDefault="0099013D" w:rsidP="00BE1EBA">
            <w:pPr>
              <w:tabs>
                <w:tab w:val="left" w:pos="13080"/>
              </w:tabs>
              <w:ind w:left="-57" w:right="-57"/>
            </w:pPr>
            <w:r>
              <w:t>57,45</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5,79</w:t>
            </w:r>
          </w:p>
        </w:tc>
      </w:tr>
      <w:tr w:rsidR="0099013D" w:rsidRPr="008E39B1" w:rsidTr="007F5867">
        <w:trPr>
          <w:trHeight w:val="150"/>
        </w:trPr>
        <w:tc>
          <w:tcPr>
            <w:tcW w:w="461" w:type="dxa"/>
            <w:vMerge w:val="restart"/>
          </w:tcPr>
          <w:p w:rsidR="0099013D" w:rsidRPr="008E39B1" w:rsidRDefault="0099013D" w:rsidP="00BE1EBA">
            <w:pPr>
              <w:tabs>
                <w:tab w:val="left" w:pos="13080"/>
              </w:tabs>
              <w:ind w:left="-57" w:right="-57"/>
              <w:rPr>
                <w:lang w:val="en-GB" w:eastAsia="en-US"/>
              </w:rPr>
            </w:pPr>
            <w:r w:rsidRPr="008E39B1">
              <w:rPr>
                <w:lang w:val="en-GB" w:eastAsia="en-US"/>
              </w:rPr>
              <w:t>4.</w:t>
            </w:r>
          </w:p>
        </w:tc>
        <w:tc>
          <w:tcPr>
            <w:tcW w:w="2086" w:type="dxa"/>
            <w:vMerge w:val="restart"/>
          </w:tcPr>
          <w:p w:rsidR="0099013D" w:rsidRPr="008E39B1" w:rsidRDefault="0099013D" w:rsidP="00BE1EBA">
            <w:pPr>
              <w:tabs>
                <w:tab w:val="left" w:pos="13080"/>
              </w:tabs>
              <w:ind w:left="-57" w:right="-57"/>
              <w:rPr>
                <w:lang w:val="en-GB" w:eastAsia="en-US"/>
              </w:rPr>
            </w:pPr>
            <w:proofErr w:type="spellStart"/>
            <w:r w:rsidRPr="008E39B1">
              <w:rPr>
                <w:lang w:val="en-GB" w:eastAsia="en-US"/>
              </w:rPr>
              <w:t>Biologija</w:t>
            </w:r>
            <w:proofErr w:type="spellEnd"/>
          </w:p>
        </w:tc>
        <w:tc>
          <w:tcPr>
            <w:tcW w:w="1559" w:type="dxa"/>
            <w:tcBorders>
              <w:right w:val="single" w:sz="4" w:space="0" w:color="auto"/>
            </w:tcBorders>
          </w:tcPr>
          <w:p w:rsidR="0099013D" w:rsidRPr="008E39B1" w:rsidRDefault="0099013D" w:rsidP="00BE1EBA">
            <w:pPr>
              <w:tabs>
                <w:tab w:val="left" w:pos="13080"/>
              </w:tabs>
            </w:pPr>
            <w:r>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rFonts w:eastAsiaTheme="minorEastAsia"/>
                <w:kern w:val="24"/>
                <w:szCs w:val="3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bCs/>
                <w:kern w:val="24"/>
                <w:szCs w:val="3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rFonts w:eastAsiaTheme="minorEastAsia"/>
                <w:kern w:val="24"/>
                <w:szCs w:val="36"/>
              </w:rPr>
              <w:t>6 (85,71)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rFonts w:eastAsiaTheme="minorEastAsia"/>
                <w:kern w:val="24"/>
                <w:szCs w:val="36"/>
              </w:rPr>
              <w:t>1 (14,28 )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bCs/>
                <w:kern w:val="24"/>
                <w:szCs w:val="36"/>
              </w:rPr>
              <w:t>0</w:t>
            </w:r>
          </w:p>
        </w:tc>
      </w:tr>
      <w:tr w:rsidR="0099013D" w:rsidRPr="008E39B1" w:rsidTr="007F5867">
        <w:trPr>
          <w:trHeight w:val="150"/>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rPr>
                <w:szCs w:val="3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1,75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42,11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50,88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5,28 </w:t>
            </w:r>
          </w:p>
        </w:tc>
      </w:tr>
      <w:tr w:rsidR="0099013D" w:rsidRPr="008E39B1" w:rsidTr="007F5867">
        <w:trPr>
          <w:trHeight w:val="113"/>
        </w:trPr>
        <w:tc>
          <w:tcPr>
            <w:tcW w:w="461" w:type="dxa"/>
            <w:vMerge/>
          </w:tcPr>
          <w:p w:rsidR="0099013D" w:rsidRPr="008E39B1" w:rsidRDefault="0099013D" w:rsidP="00BE1EBA">
            <w:pPr>
              <w:tabs>
                <w:tab w:val="left" w:pos="13080"/>
              </w:tabs>
              <w:ind w:left="-57" w:right="-57"/>
              <w:rPr>
                <w:lang w:val="en-GB" w:eastAsia="en-US"/>
              </w:rPr>
            </w:pPr>
          </w:p>
        </w:tc>
        <w:tc>
          <w:tcPr>
            <w:tcW w:w="2086" w:type="dxa"/>
            <w:vMerge/>
          </w:tcPr>
          <w:p w:rsidR="0099013D" w:rsidRPr="008E39B1" w:rsidRDefault="0099013D" w:rsidP="00BE1EBA">
            <w:pPr>
              <w:tabs>
                <w:tab w:val="left" w:pos="13080"/>
              </w:tabs>
              <w:ind w:left="-57" w:right="-57"/>
              <w:rPr>
                <w:lang w:val="en-GB" w:eastAsia="en-US"/>
              </w:rPr>
            </w:pPr>
          </w:p>
        </w:tc>
        <w:tc>
          <w:tcPr>
            <w:tcW w:w="1559" w:type="dxa"/>
          </w:tcPr>
          <w:p w:rsidR="0099013D" w:rsidRPr="00A6348C" w:rsidRDefault="0099013D" w:rsidP="00BE1EBA">
            <w:pPr>
              <w:tabs>
                <w:tab w:val="left" w:pos="13080"/>
              </w:tabs>
            </w:pPr>
            <w:r w:rsidRPr="00A6348C">
              <w:t>Lietuva</w:t>
            </w:r>
          </w:p>
        </w:tc>
        <w:tc>
          <w:tcPr>
            <w:tcW w:w="851" w:type="dxa"/>
            <w:tcBorders>
              <w:top w:val="single" w:sz="4" w:space="0" w:color="auto"/>
            </w:tcBorders>
          </w:tcPr>
          <w:p w:rsidR="0099013D" w:rsidRPr="00A6348C" w:rsidRDefault="0099013D" w:rsidP="00BE1EBA">
            <w:pPr>
              <w:tabs>
                <w:tab w:val="left" w:pos="13080"/>
              </w:tabs>
              <w:ind w:right="-57"/>
            </w:pPr>
            <w:r>
              <w:t>5554</w:t>
            </w:r>
          </w:p>
        </w:tc>
        <w:tc>
          <w:tcPr>
            <w:tcW w:w="1134" w:type="dxa"/>
            <w:tcBorders>
              <w:top w:val="single" w:sz="4" w:space="0" w:color="auto"/>
            </w:tcBorders>
          </w:tcPr>
          <w:p w:rsidR="0099013D" w:rsidRPr="00A6348C" w:rsidRDefault="0099013D" w:rsidP="00BE1EBA">
            <w:pPr>
              <w:tabs>
                <w:tab w:val="left" w:pos="13080"/>
              </w:tabs>
              <w:ind w:left="-57" w:right="-57"/>
            </w:pPr>
            <w:r>
              <w:t>2,34</w:t>
            </w:r>
          </w:p>
        </w:tc>
        <w:tc>
          <w:tcPr>
            <w:tcW w:w="1134" w:type="dxa"/>
            <w:tcBorders>
              <w:top w:val="single" w:sz="4" w:space="0" w:color="auto"/>
            </w:tcBorders>
          </w:tcPr>
          <w:p w:rsidR="0099013D" w:rsidRPr="00A6348C" w:rsidRDefault="0099013D" w:rsidP="00BE1EBA">
            <w:pPr>
              <w:tabs>
                <w:tab w:val="left" w:pos="13080"/>
              </w:tabs>
              <w:ind w:right="-57"/>
            </w:pPr>
            <w:r>
              <w:t>33,58</w:t>
            </w:r>
          </w:p>
        </w:tc>
        <w:tc>
          <w:tcPr>
            <w:tcW w:w="1275" w:type="dxa"/>
            <w:tcBorders>
              <w:top w:val="single" w:sz="4" w:space="0" w:color="auto"/>
            </w:tcBorders>
          </w:tcPr>
          <w:p w:rsidR="0099013D" w:rsidRPr="00A6348C" w:rsidRDefault="0099013D" w:rsidP="00BE1EBA">
            <w:pPr>
              <w:tabs>
                <w:tab w:val="left" w:pos="13080"/>
              </w:tabs>
              <w:ind w:right="-57"/>
            </w:pPr>
            <w:r>
              <w:t>50,72</w:t>
            </w:r>
          </w:p>
        </w:tc>
        <w:tc>
          <w:tcPr>
            <w:tcW w:w="1134" w:type="dxa"/>
            <w:tcBorders>
              <w:top w:val="single" w:sz="4" w:space="0" w:color="auto"/>
            </w:tcBorders>
          </w:tcPr>
          <w:p w:rsidR="0099013D" w:rsidRPr="00A6348C" w:rsidRDefault="0099013D" w:rsidP="00BE1EBA">
            <w:pPr>
              <w:tabs>
                <w:tab w:val="left" w:pos="13080"/>
              </w:tabs>
              <w:ind w:left="-57" w:right="-57"/>
            </w:pPr>
            <w:r>
              <w:t>13,36</w:t>
            </w:r>
          </w:p>
        </w:tc>
      </w:tr>
      <w:tr w:rsidR="0099013D" w:rsidRPr="008E39B1" w:rsidTr="007F5867">
        <w:trPr>
          <w:trHeight w:val="175"/>
        </w:trPr>
        <w:tc>
          <w:tcPr>
            <w:tcW w:w="461" w:type="dxa"/>
            <w:vMerge w:val="restart"/>
          </w:tcPr>
          <w:p w:rsidR="0099013D" w:rsidRPr="008E39B1" w:rsidRDefault="0099013D" w:rsidP="00BE1EBA">
            <w:pPr>
              <w:tabs>
                <w:tab w:val="left" w:pos="13080"/>
              </w:tabs>
              <w:ind w:left="-57" w:right="-57"/>
              <w:rPr>
                <w:lang w:eastAsia="en-US"/>
              </w:rPr>
            </w:pPr>
            <w:r>
              <w:rPr>
                <w:lang w:eastAsia="en-US"/>
              </w:rPr>
              <w:t>5</w:t>
            </w:r>
            <w:r w:rsidRPr="008E39B1">
              <w:rPr>
                <w:lang w:eastAsia="en-US"/>
              </w:rPr>
              <w:t>.</w:t>
            </w:r>
          </w:p>
        </w:tc>
        <w:tc>
          <w:tcPr>
            <w:tcW w:w="2086" w:type="dxa"/>
            <w:vMerge w:val="restart"/>
          </w:tcPr>
          <w:p w:rsidR="0099013D" w:rsidRPr="0085084A" w:rsidRDefault="0099013D" w:rsidP="00BE1EBA">
            <w:pPr>
              <w:tabs>
                <w:tab w:val="left" w:pos="13080"/>
              </w:tabs>
              <w:ind w:left="-57" w:right="-57"/>
              <w:rPr>
                <w:sz w:val="23"/>
                <w:szCs w:val="23"/>
                <w:lang w:eastAsia="en-US"/>
              </w:rPr>
            </w:pPr>
            <w:r w:rsidRPr="0085084A">
              <w:rPr>
                <w:sz w:val="23"/>
                <w:szCs w:val="23"/>
                <w:lang w:eastAsia="en-US"/>
              </w:rPr>
              <w:t>Informacinės technologijos</w:t>
            </w:r>
          </w:p>
        </w:tc>
        <w:tc>
          <w:tcPr>
            <w:tcW w:w="1559" w:type="dxa"/>
            <w:tcBorders>
              <w:right w:val="single" w:sz="4" w:space="0" w:color="auto"/>
            </w:tcBorders>
          </w:tcPr>
          <w:p w:rsidR="0099013D" w:rsidRPr="008E39B1" w:rsidRDefault="0099013D" w:rsidP="00BE1EBA">
            <w:pPr>
              <w:tabs>
                <w:tab w:val="left" w:pos="13080"/>
              </w:tabs>
            </w:pPr>
            <w:r>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1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340D9F" w:rsidP="00340D9F">
            <w:pPr>
              <w:pStyle w:val="prastasistinklapis"/>
              <w:spacing w:before="0" w:beforeAutospacing="0" w:after="0" w:afterAutospacing="0"/>
              <w:rPr>
                <w:szCs w:val="36"/>
              </w:rPr>
            </w:pPr>
            <w:r>
              <w:rPr>
                <w:bCs/>
                <w:kern w:val="24"/>
                <w:szCs w:val="36"/>
              </w:rPr>
              <w:t>1 (50</w:t>
            </w:r>
            <w:r w:rsidR="0099013D" w:rsidRPr="0074147C">
              <w:rPr>
                <w:bCs/>
                <w:kern w:val="24"/>
                <w:szCs w:val="36"/>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0</w:t>
            </w:r>
          </w:p>
        </w:tc>
      </w:tr>
      <w:tr w:rsidR="0099013D" w:rsidRPr="008E39B1" w:rsidTr="007F5867">
        <w:trPr>
          <w:trHeight w:val="175"/>
        </w:trPr>
        <w:tc>
          <w:tcPr>
            <w:tcW w:w="461" w:type="dxa"/>
            <w:vMerge/>
          </w:tcPr>
          <w:p w:rsidR="0099013D" w:rsidRPr="008E39B1" w:rsidRDefault="0099013D" w:rsidP="00BE1EBA">
            <w:pPr>
              <w:tabs>
                <w:tab w:val="left" w:pos="13080"/>
              </w:tabs>
              <w:ind w:left="-57" w:right="-57"/>
              <w:rPr>
                <w:lang w:eastAsia="en-US"/>
              </w:rPr>
            </w:pPr>
          </w:p>
        </w:tc>
        <w:tc>
          <w:tcPr>
            <w:tcW w:w="2086" w:type="dxa"/>
            <w:vMerge/>
          </w:tcPr>
          <w:p w:rsidR="0099013D" w:rsidRPr="008E39B1" w:rsidRDefault="0099013D" w:rsidP="00BE1EBA">
            <w:pPr>
              <w:tabs>
                <w:tab w:val="left" w:pos="13080"/>
              </w:tabs>
              <w:ind w:left="-57" w:right="-57"/>
              <w:rPr>
                <w:lang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rPr>
                <w:szCs w:val="36"/>
              </w:rPr>
            </w:pPr>
            <w:r>
              <w:rPr>
                <w:szCs w:val="36"/>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9,52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38,1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33,33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19,05 </w:t>
            </w:r>
          </w:p>
        </w:tc>
      </w:tr>
      <w:tr w:rsidR="0099013D" w:rsidRPr="008E39B1" w:rsidTr="007F5867">
        <w:trPr>
          <w:trHeight w:val="188"/>
        </w:trPr>
        <w:tc>
          <w:tcPr>
            <w:tcW w:w="461" w:type="dxa"/>
            <w:vMerge/>
          </w:tcPr>
          <w:p w:rsidR="0099013D" w:rsidRPr="008E39B1" w:rsidRDefault="0099013D" w:rsidP="00BE1EBA">
            <w:pPr>
              <w:tabs>
                <w:tab w:val="left" w:pos="13080"/>
              </w:tabs>
              <w:ind w:left="-57" w:right="-57"/>
              <w:rPr>
                <w:lang w:eastAsia="en-US"/>
              </w:rPr>
            </w:pPr>
          </w:p>
        </w:tc>
        <w:tc>
          <w:tcPr>
            <w:tcW w:w="2086" w:type="dxa"/>
            <w:vMerge/>
          </w:tcPr>
          <w:p w:rsidR="0099013D" w:rsidRPr="008E39B1" w:rsidRDefault="0099013D" w:rsidP="00BE1EBA">
            <w:pPr>
              <w:tabs>
                <w:tab w:val="left" w:pos="13080"/>
              </w:tabs>
              <w:ind w:left="-57" w:right="-57"/>
              <w:rPr>
                <w:lang w:eastAsia="en-US"/>
              </w:rPr>
            </w:pPr>
          </w:p>
        </w:tc>
        <w:tc>
          <w:tcPr>
            <w:tcW w:w="1559" w:type="dxa"/>
          </w:tcPr>
          <w:p w:rsidR="0099013D" w:rsidRPr="008E39B1" w:rsidRDefault="0099013D" w:rsidP="00BE1EBA">
            <w:pPr>
              <w:tabs>
                <w:tab w:val="left" w:pos="13080"/>
              </w:tabs>
            </w:pPr>
            <w:r w:rsidRPr="008E39B1">
              <w:t>Lietuva</w:t>
            </w:r>
          </w:p>
        </w:tc>
        <w:tc>
          <w:tcPr>
            <w:tcW w:w="851" w:type="dxa"/>
            <w:tcBorders>
              <w:top w:val="single" w:sz="4" w:space="0" w:color="auto"/>
              <w:bottom w:val="single" w:sz="4" w:space="0" w:color="auto"/>
            </w:tcBorders>
          </w:tcPr>
          <w:p w:rsidR="0099013D" w:rsidRPr="00A6348C" w:rsidRDefault="0099013D" w:rsidP="00BE1EBA">
            <w:pPr>
              <w:tabs>
                <w:tab w:val="left" w:pos="13080"/>
              </w:tabs>
              <w:ind w:right="-57"/>
              <w:jc w:val="both"/>
            </w:pPr>
            <w:r>
              <w:t>2437</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3,12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36,19 </w:t>
            </w:r>
          </w:p>
        </w:tc>
        <w:tc>
          <w:tcPr>
            <w:tcW w:w="1275"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34,71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25,97 </w:t>
            </w:r>
          </w:p>
        </w:tc>
      </w:tr>
      <w:tr w:rsidR="0099013D" w:rsidRPr="00466178" w:rsidTr="007F5867">
        <w:trPr>
          <w:trHeight w:val="137"/>
        </w:trPr>
        <w:tc>
          <w:tcPr>
            <w:tcW w:w="461" w:type="dxa"/>
            <w:vMerge w:val="restart"/>
          </w:tcPr>
          <w:p w:rsidR="0099013D" w:rsidRPr="008E39B1" w:rsidRDefault="0099013D" w:rsidP="00BE1EBA">
            <w:pPr>
              <w:tabs>
                <w:tab w:val="left" w:pos="13080"/>
              </w:tabs>
              <w:ind w:left="-57" w:right="-57"/>
              <w:rPr>
                <w:lang w:eastAsia="en-US"/>
              </w:rPr>
            </w:pPr>
            <w:r>
              <w:rPr>
                <w:lang w:eastAsia="en-US"/>
              </w:rPr>
              <w:t>6</w:t>
            </w:r>
            <w:r w:rsidRPr="008E39B1">
              <w:rPr>
                <w:lang w:eastAsia="en-US"/>
              </w:rPr>
              <w:t>.</w:t>
            </w:r>
          </w:p>
        </w:tc>
        <w:tc>
          <w:tcPr>
            <w:tcW w:w="2086" w:type="dxa"/>
            <w:vMerge w:val="restart"/>
          </w:tcPr>
          <w:p w:rsidR="0099013D" w:rsidRPr="008E39B1" w:rsidRDefault="0099013D" w:rsidP="00BE1EBA">
            <w:pPr>
              <w:tabs>
                <w:tab w:val="left" w:pos="13080"/>
              </w:tabs>
              <w:ind w:left="-57" w:right="-57"/>
              <w:rPr>
                <w:lang w:eastAsia="en-US"/>
              </w:rPr>
            </w:pPr>
            <w:r w:rsidRPr="008E39B1">
              <w:rPr>
                <w:lang w:eastAsia="en-US"/>
              </w:rPr>
              <w:t>Anglų kalba</w:t>
            </w:r>
          </w:p>
        </w:tc>
        <w:tc>
          <w:tcPr>
            <w:tcW w:w="1559" w:type="dxa"/>
            <w:tcBorders>
              <w:right w:val="single" w:sz="4" w:space="0" w:color="auto"/>
            </w:tcBorders>
          </w:tcPr>
          <w:p w:rsidR="0099013D" w:rsidRPr="008E39B1" w:rsidRDefault="0099013D" w:rsidP="00BE1EBA">
            <w:pPr>
              <w:tabs>
                <w:tab w:val="left" w:pos="13080"/>
              </w:tabs>
            </w:pPr>
            <w:r>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bCs/>
                <w:kern w:val="24"/>
                <w:szCs w:val="36"/>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340D9F" w:rsidP="00340D9F">
            <w:pPr>
              <w:pStyle w:val="prastasistinklapis"/>
              <w:spacing w:before="0" w:beforeAutospacing="0" w:after="0" w:afterAutospacing="0"/>
              <w:rPr>
                <w:szCs w:val="36"/>
              </w:rPr>
            </w:pPr>
            <w:r>
              <w:rPr>
                <w:bCs/>
                <w:kern w:val="24"/>
                <w:szCs w:val="36"/>
              </w:rPr>
              <w:t>2 (14,28</w:t>
            </w:r>
            <w:r w:rsidR="0099013D" w:rsidRPr="0026349F">
              <w:rPr>
                <w:bCs/>
                <w:kern w:val="24"/>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bCs/>
                <w:kern w:val="24"/>
                <w:szCs w:val="36"/>
              </w:rPr>
              <w:t>4 (28,57)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340D9F">
            <w:pPr>
              <w:pStyle w:val="prastasistinklapis"/>
              <w:spacing w:before="0" w:beforeAutospacing="0" w:after="0" w:afterAutospacing="0"/>
              <w:rPr>
                <w:szCs w:val="36"/>
              </w:rPr>
            </w:pPr>
            <w:r w:rsidRPr="0026349F">
              <w:rPr>
                <w:bCs/>
                <w:kern w:val="24"/>
                <w:szCs w:val="36"/>
              </w:rPr>
              <w:t>8 (57,14)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bCs/>
                <w:kern w:val="24"/>
                <w:szCs w:val="36"/>
              </w:rPr>
              <w:t>0</w:t>
            </w:r>
          </w:p>
        </w:tc>
      </w:tr>
      <w:tr w:rsidR="0099013D" w:rsidRPr="00466178" w:rsidTr="007F5867">
        <w:trPr>
          <w:trHeight w:val="187"/>
        </w:trPr>
        <w:tc>
          <w:tcPr>
            <w:tcW w:w="461" w:type="dxa"/>
            <w:vMerge/>
          </w:tcPr>
          <w:p w:rsidR="0099013D" w:rsidRPr="008E39B1" w:rsidRDefault="0099013D" w:rsidP="00BE1EBA">
            <w:pPr>
              <w:tabs>
                <w:tab w:val="left" w:pos="13080"/>
              </w:tabs>
              <w:ind w:left="-57" w:right="-57"/>
              <w:rPr>
                <w:lang w:eastAsia="en-US"/>
              </w:rPr>
            </w:pPr>
          </w:p>
        </w:tc>
        <w:tc>
          <w:tcPr>
            <w:tcW w:w="2086" w:type="dxa"/>
            <w:vMerge/>
          </w:tcPr>
          <w:p w:rsidR="0099013D" w:rsidRPr="008E39B1" w:rsidRDefault="0099013D" w:rsidP="00BE1EBA">
            <w:pPr>
              <w:tabs>
                <w:tab w:val="left" w:pos="13080"/>
              </w:tabs>
              <w:ind w:left="-57" w:right="-57"/>
              <w:rPr>
                <w:lang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rPr>
                <w:szCs w:val="36"/>
              </w:rPr>
            </w:pPr>
            <w:r>
              <w:rPr>
                <w:szCs w:val="36"/>
              </w:rPr>
              <w:t>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9,09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20,86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53,48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26349F" w:rsidRDefault="0099013D" w:rsidP="00BE1EBA">
            <w:pPr>
              <w:pStyle w:val="prastasistinklapis"/>
              <w:spacing w:before="0" w:beforeAutospacing="0" w:after="0" w:afterAutospacing="0"/>
              <w:rPr>
                <w:szCs w:val="36"/>
              </w:rPr>
            </w:pPr>
            <w:r w:rsidRPr="0026349F">
              <w:rPr>
                <w:kern w:val="24"/>
                <w:szCs w:val="36"/>
              </w:rPr>
              <w:t xml:space="preserve">16,58 </w:t>
            </w:r>
          </w:p>
        </w:tc>
      </w:tr>
      <w:tr w:rsidR="0099013D" w:rsidRPr="00466178" w:rsidTr="007F5867">
        <w:trPr>
          <w:trHeight w:val="76"/>
        </w:trPr>
        <w:tc>
          <w:tcPr>
            <w:tcW w:w="461" w:type="dxa"/>
            <w:vMerge/>
          </w:tcPr>
          <w:p w:rsidR="0099013D" w:rsidRPr="008E39B1" w:rsidRDefault="0099013D" w:rsidP="00BE1EBA">
            <w:pPr>
              <w:tabs>
                <w:tab w:val="left" w:pos="13080"/>
              </w:tabs>
              <w:ind w:left="-57" w:right="-57"/>
              <w:rPr>
                <w:lang w:eastAsia="en-US"/>
              </w:rPr>
            </w:pPr>
          </w:p>
        </w:tc>
        <w:tc>
          <w:tcPr>
            <w:tcW w:w="2086" w:type="dxa"/>
            <w:vMerge/>
          </w:tcPr>
          <w:p w:rsidR="0099013D" w:rsidRPr="008E39B1" w:rsidRDefault="0099013D" w:rsidP="00BE1EBA">
            <w:pPr>
              <w:tabs>
                <w:tab w:val="left" w:pos="13080"/>
              </w:tabs>
              <w:ind w:left="-57" w:right="-57"/>
              <w:rPr>
                <w:lang w:eastAsia="en-US"/>
              </w:rPr>
            </w:pPr>
          </w:p>
        </w:tc>
        <w:tc>
          <w:tcPr>
            <w:tcW w:w="1559" w:type="dxa"/>
          </w:tcPr>
          <w:p w:rsidR="0099013D" w:rsidRPr="008E39B1" w:rsidRDefault="0099013D" w:rsidP="00BE1EBA">
            <w:pPr>
              <w:tabs>
                <w:tab w:val="left" w:pos="13080"/>
              </w:tabs>
            </w:pPr>
            <w:r w:rsidRPr="008E39B1">
              <w:t>Lietuva</w:t>
            </w:r>
          </w:p>
        </w:tc>
        <w:tc>
          <w:tcPr>
            <w:tcW w:w="851" w:type="dxa"/>
            <w:tcBorders>
              <w:top w:val="single" w:sz="4" w:space="0" w:color="auto"/>
              <w:bottom w:val="single" w:sz="4" w:space="0" w:color="auto"/>
            </w:tcBorders>
          </w:tcPr>
          <w:p w:rsidR="0099013D" w:rsidRPr="00A6348C" w:rsidRDefault="0099013D" w:rsidP="00BE1EBA">
            <w:pPr>
              <w:tabs>
                <w:tab w:val="left" w:pos="13080"/>
              </w:tabs>
              <w:ind w:right="-57"/>
            </w:pPr>
            <w:r>
              <w:t>19 009</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2,05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15,52 </w:t>
            </w:r>
          </w:p>
        </w:tc>
        <w:tc>
          <w:tcPr>
            <w:tcW w:w="1275"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50,45 </w:t>
            </w:r>
          </w:p>
        </w:tc>
        <w:tc>
          <w:tcPr>
            <w:tcW w:w="1134" w:type="dxa"/>
            <w:tcBorders>
              <w:top w:val="single" w:sz="4" w:space="0" w:color="auto"/>
              <w:bottom w:val="single" w:sz="4" w:space="0" w:color="auto"/>
            </w:tcBorders>
          </w:tcPr>
          <w:p w:rsidR="0099013D" w:rsidRPr="00A6348C" w:rsidRDefault="0099013D" w:rsidP="00BE1EBA">
            <w:pPr>
              <w:tabs>
                <w:tab w:val="left" w:pos="13080"/>
              </w:tabs>
              <w:ind w:left="-57" w:right="-57"/>
            </w:pPr>
            <w:r>
              <w:t xml:space="preserve">31,98 </w:t>
            </w:r>
          </w:p>
        </w:tc>
      </w:tr>
      <w:tr w:rsidR="0099013D" w:rsidRPr="00466178" w:rsidTr="007F5867">
        <w:trPr>
          <w:trHeight w:val="137"/>
        </w:trPr>
        <w:tc>
          <w:tcPr>
            <w:tcW w:w="461" w:type="dxa"/>
            <w:vMerge w:val="restart"/>
          </w:tcPr>
          <w:p w:rsidR="0099013D" w:rsidRPr="008E39B1" w:rsidRDefault="0099013D" w:rsidP="00BE1EBA">
            <w:pPr>
              <w:tabs>
                <w:tab w:val="left" w:pos="13080"/>
              </w:tabs>
              <w:ind w:left="-57" w:right="-57"/>
              <w:rPr>
                <w:lang w:eastAsia="en-US"/>
              </w:rPr>
            </w:pPr>
            <w:r>
              <w:rPr>
                <w:lang w:eastAsia="en-US"/>
              </w:rPr>
              <w:t>7</w:t>
            </w:r>
            <w:r w:rsidRPr="008E39B1">
              <w:rPr>
                <w:lang w:eastAsia="en-US"/>
              </w:rPr>
              <w:t>.</w:t>
            </w:r>
          </w:p>
        </w:tc>
        <w:tc>
          <w:tcPr>
            <w:tcW w:w="2086" w:type="dxa"/>
            <w:vMerge w:val="restart"/>
          </w:tcPr>
          <w:p w:rsidR="0099013D" w:rsidRPr="008E39B1" w:rsidRDefault="0099013D" w:rsidP="00BE1EBA">
            <w:pPr>
              <w:tabs>
                <w:tab w:val="left" w:pos="13080"/>
              </w:tabs>
              <w:ind w:left="-57" w:right="-57"/>
              <w:rPr>
                <w:lang w:eastAsia="en-US"/>
              </w:rPr>
            </w:pPr>
            <w:r w:rsidRPr="008E39B1">
              <w:rPr>
                <w:lang w:eastAsia="en-US"/>
              </w:rPr>
              <w:t>Geografija</w:t>
            </w:r>
          </w:p>
        </w:tc>
        <w:tc>
          <w:tcPr>
            <w:tcW w:w="1559" w:type="dxa"/>
            <w:tcBorders>
              <w:right w:val="single" w:sz="4" w:space="0" w:color="auto"/>
            </w:tcBorders>
          </w:tcPr>
          <w:p w:rsidR="0099013D" w:rsidRPr="008E39B1" w:rsidRDefault="0099013D" w:rsidP="00BE1EBA">
            <w:pPr>
              <w:tabs>
                <w:tab w:val="left" w:pos="13080"/>
              </w:tabs>
            </w:pPr>
            <w:r>
              <w:t>Gimnazija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1 (7,14 )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6 (42,85)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340D9F">
            <w:pPr>
              <w:pStyle w:val="prastasistinklapis"/>
              <w:spacing w:before="0" w:beforeAutospacing="0" w:after="0" w:afterAutospacing="0"/>
              <w:rPr>
                <w:szCs w:val="36"/>
              </w:rPr>
            </w:pPr>
            <w:r w:rsidRPr="0074147C">
              <w:rPr>
                <w:bCs/>
                <w:kern w:val="24"/>
                <w:szCs w:val="36"/>
              </w:rPr>
              <w:t>7 (50 )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bCs/>
                <w:kern w:val="24"/>
                <w:szCs w:val="36"/>
              </w:rPr>
              <w:t>0</w:t>
            </w:r>
          </w:p>
        </w:tc>
      </w:tr>
      <w:tr w:rsidR="0099013D" w:rsidRPr="00466178" w:rsidTr="007F5867">
        <w:trPr>
          <w:trHeight w:val="137"/>
        </w:trPr>
        <w:tc>
          <w:tcPr>
            <w:tcW w:w="461" w:type="dxa"/>
            <w:vMerge/>
          </w:tcPr>
          <w:p w:rsidR="0099013D" w:rsidRPr="008E39B1" w:rsidRDefault="0099013D" w:rsidP="00BE1EBA">
            <w:pPr>
              <w:tabs>
                <w:tab w:val="left" w:pos="13080"/>
              </w:tabs>
              <w:ind w:left="-57" w:right="-57"/>
              <w:rPr>
                <w:lang w:eastAsia="en-US"/>
              </w:rPr>
            </w:pPr>
          </w:p>
        </w:tc>
        <w:tc>
          <w:tcPr>
            <w:tcW w:w="2086" w:type="dxa"/>
            <w:vMerge/>
          </w:tcPr>
          <w:p w:rsidR="0099013D" w:rsidRPr="008E39B1" w:rsidRDefault="0099013D" w:rsidP="00BE1EBA">
            <w:pPr>
              <w:tabs>
                <w:tab w:val="left" w:pos="13080"/>
              </w:tabs>
              <w:ind w:left="-57" w:right="-57"/>
              <w:rPr>
                <w:lang w:eastAsia="en-US"/>
              </w:rPr>
            </w:pPr>
          </w:p>
        </w:tc>
        <w:tc>
          <w:tcPr>
            <w:tcW w:w="1559" w:type="dxa"/>
            <w:tcBorders>
              <w:right w:val="single" w:sz="4" w:space="0" w:color="auto"/>
            </w:tcBorders>
          </w:tcPr>
          <w:p w:rsidR="0099013D" w:rsidRPr="008E39B1" w:rsidRDefault="0099013D" w:rsidP="00BE1EBA">
            <w:pPr>
              <w:tabs>
                <w:tab w:val="left" w:pos="13080"/>
              </w:tabs>
            </w:pPr>
            <w:r w:rsidRPr="008E39B1">
              <w:t>Rajonas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rPr>
                <w:szCs w:val="36"/>
              </w:rPr>
            </w:pPr>
            <w:r>
              <w:rPr>
                <w:szCs w:val="36"/>
              </w:rPr>
              <w:t>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4,88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36,59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013D" w:rsidRPr="0074147C" w:rsidRDefault="0099013D" w:rsidP="00BE1EBA">
            <w:pPr>
              <w:pStyle w:val="prastasistinklapis"/>
              <w:spacing w:before="0" w:beforeAutospacing="0" w:after="0" w:afterAutospacing="0"/>
              <w:rPr>
                <w:szCs w:val="36"/>
              </w:rPr>
            </w:pPr>
            <w:r w:rsidRPr="0074147C">
              <w:rPr>
                <w:kern w:val="24"/>
                <w:szCs w:val="36"/>
              </w:rPr>
              <w:t xml:space="preserve">51,22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13D" w:rsidRPr="007A40D0" w:rsidRDefault="0099013D" w:rsidP="00BE1EBA">
            <w:pPr>
              <w:pStyle w:val="prastasistinklapis"/>
              <w:spacing w:before="0" w:beforeAutospacing="0" w:after="0" w:afterAutospacing="0"/>
              <w:rPr>
                <w:szCs w:val="36"/>
                <w:lang w:val="en-US"/>
              </w:rPr>
            </w:pPr>
            <w:r w:rsidRPr="0074147C">
              <w:rPr>
                <w:kern w:val="24"/>
                <w:szCs w:val="36"/>
              </w:rPr>
              <w:t xml:space="preserve">7,32 </w:t>
            </w:r>
          </w:p>
        </w:tc>
      </w:tr>
      <w:tr w:rsidR="0099013D" w:rsidRPr="00466178" w:rsidTr="007F5867">
        <w:trPr>
          <w:trHeight w:val="126"/>
        </w:trPr>
        <w:tc>
          <w:tcPr>
            <w:tcW w:w="461" w:type="dxa"/>
            <w:vMerge/>
          </w:tcPr>
          <w:p w:rsidR="0099013D" w:rsidRPr="008E39B1" w:rsidRDefault="0099013D" w:rsidP="00BE1EBA">
            <w:pPr>
              <w:tabs>
                <w:tab w:val="left" w:pos="13080"/>
              </w:tabs>
              <w:ind w:left="-57" w:right="-57"/>
              <w:rPr>
                <w:lang w:eastAsia="en-US"/>
              </w:rPr>
            </w:pPr>
          </w:p>
        </w:tc>
        <w:tc>
          <w:tcPr>
            <w:tcW w:w="2086" w:type="dxa"/>
            <w:vMerge/>
          </w:tcPr>
          <w:p w:rsidR="0099013D" w:rsidRPr="008E39B1" w:rsidRDefault="0099013D" w:rsidP="00BE1EBA">
            <w:pPr>
              <w:tabs>
                <w:tab w:val="left" w:pos="13080"/>
              </w:tabs>
              <w:ind w:left="-57" w:right="-57"/>
              <w:rPr>
                <w:lang w:eastAsia="en-US"/>
              </w:rPr>
            </w:pPr>
          </w:p>
        </w:tc>
        <w:tc>
          <w:tcPr>
            <w:tcW w:w="1559" w:type="dxa"/>
          </w:tcPr>
          <w:p w:rsidR="0099013D" w:rsidRPr="008E39B1" w:rsidRDefault="0099013D" w:rsidP="00BE1EBA">
            <w:pPr>
              <w:tabs>
                <w:tab w:val="left" w:pos="13080"/>
              </w:tabs>
            </w:pPr>
            <w:r w:rsidRPr="008E39B1">
              <w:t>Lietuva</w:t>
            </w:r>
          </w:p>
        </w:tc>
        <w:tc>
          <w:tcPr>
            <w:tcW w:w="851" w:type="dxa"/>
            <w:tcBorders>
              <w:top w:val="single" w:sz="4" w:space="0" w:color="auto"/>
            </w:tcBorders>
          </w:tcPr>
          <w:p w:rsidR="0099013D" w:rsidRPr="00A6348C" w:rsidRDefault="0099013D" w:rsidP="00BE1EBA">
            <w:pPr>
              <w:tabs>
                <w:tab w:val="left" w:pos="13080"/>
              </w:tabs>
              <w:ind w:right="-57"/>
            </w:pPr>
            <w:r>
              <w:t>2666</w:t>
            </w:r>
          </w:p>
        </w:tc>
        <w:tc>
          <w:tcPr>
            <w:tcW w:w="1134" w:type="dxa"/>
            <w:tcBorders>
              <w:top w:val="single" w:sz="4" w:space="0" w:color="auto"/>
            </w:tcBorders>
          </w:tcPr>
          <w:p w:rsidR="0099013D" w:rsidRPr="00A6348C" w:rsidRDefault="0099013D" w:rsidP="00BE1EBA">
            <w:pPr>
              <w:tabs>
                <w:tab w:val="left" w:pos="13080"/>
              </w:tabs>
              <w:ind w:right="-57"/>
            </w:pPr>
            <w:r>
              <w:t>3,49</w:t>
            </w:r>
          </w:p>
        </w:tc>
        <w:tc>
          <w:tcPr>
            <w:tcW w:w="1134" w:type="dxa"/>
            <w:tcBorders>
              <w:top w:val="single" w:sz="4" w:space="0" w:color="auto"/>
            </w:tcBorders>
          </w:tcPr>
          <w:p w:rsidR="0099013D" w:rsidRPr="00A6348C" w:rsidRDefault="0099013D" w:rsidP="00BE1EBA">
            <w:pPr>
              <w:tabs>
                <w:tab w:val="left" w:pos="13080"/>
              </w:tabs>
              <w:ind w:left="-57" w:right="-57"/>
            </w:pPr>
            <w:r>
              <w:t>41,67</w:t>
            </w:r>
          </w:p>
        </w:tc>
        <w:tc>
          <w:tcPr>
            <w:tcW w:w="1275" w:type="dxa"/>
            <w:tcBorders>
              <w:top w:val="single" w:sz="4" w:space="0" w:color="auto"/>
            </w:tcBorders>
          </w:tcPr>
          <w:p w:rsidR="0099013D" w:rsidRPr="00A6348C" w:rsidRDefault="0099013D" w:rsidP="00BE1EBA">
            <w:pPr>
              <w:tabs>
                <w:tab w:val="left" w:pos="13080"/>
              </w:tabs>
              <w:ind w:left="-57" w:right="-57"/>
            </w:pPr>
            <w:r>
              <w:t>51,09</w:t>
            </w:r>
          </w:p>
        </w:tc>
        <w:tc>
          <w:tcPr>
            <w:tcW w:w="1134" w:type="dxa"/>
            <w:tcBorders>
              <w:top w:val="single" w:sz="4" w:space="0" w:color="auto"/>
            </w:tcBorders>
          </w:tcPr>
          <w:p w:rsidR="0099013D" w:rsidRPr="00A6348C" w:rsidRDefault="0099013D" w:rsidP="00BE1EBA">
            <w:pPr>
              <w:tabs>
                <w:tab w:val="left" w:pos="13080"/>
              </w:tabs>
              <w:ind w:left="-57" w:right="-57"/>
            </w:pPr>
            <w:r>
              <w:t>3,75</w:t>
            </w:r>
          </w:p>
        </w:tc>
      </w:tr>
    </w:tbl>
    <w:p w:rsidR="00190083" w:rsidRDefault="00190083" w:rsidP="00190083">
      <w:pPr>
        <w:widowControl w:val="0"/>
        <w:jc w:val="both"/>
        <w:rPr>
          <w:rFonts w:eastAsia="Arial Unicode MS"/>
          <w:highlight w:val="magenta"/>
        </w:rPr>
      </w:pPr>
    </w:p>
    <w:p w:rsidR="003F6C69" w:rsidRPr="00340D9F" w:rsidRDefault="00340D9F" w:rsidP="00340D9F">
      <w:pPr>
        <w:widowControl w:val="0"/>
        <w:tabs>
          <w:tab w:val="left" w:pos="1560"/>
        </w:tabs>
        <w:ind w:left="851"/>
        <w:jc w:val="both"/>
        <w:rPr>
          <w:rFonts w:eastAsia="Arial Unicode MS"/>
        </w:rPr>
      </w:pPr>
      <w:r>
        <w:rPr>
          <w:rFonts w:eastAsia="Arial Unicode MS"/>
        </w:rPr>
        <w:t xml:space="preserve">69. </w:t>
      </w:r>
      <w:r w:rsidR="003F6C69" w:rsidRPr="00340D9F">
        <w:rPr>
          <w:rFonts w:eastAsia="Arial Unicode MS"/>
        </w:rPr>
        <w:t>Pagrindinio išsilavinimo įgijimas.</w:t>
      </w:r>
    </w:p>
    <w:p w:rsidR="0003589D" w:rsidRPr="00340D9F" w:rsidRDefault="00340D9F" w:rsidP="00340D9F">
      <w:pPr>
        <w:widowControl w:val="0"/>
        <w:tabs>
          <w:tab w:val="left" w:pos="1701"/>
        </w:tabs>
        <w:ind w:left="851"/>
        <w:jc w:val="both"/>
        <w:rPr>
          <w:rFonts w:eastAsia="Arial Unicode MS"/>
        </w:rPr>
      </w:pPr>
      <w:r>
        <w:rPr>
          <w:rFonts w:eastAsia="Arial Unicode MS"/>
        </w:rPr>
        <w:t xml:space="preserve">69.1. </w:t>
      </w:r>
      <w:r w:rsidR="00BA451C" w:rsidRPr="00340D9F">
        <w:rPr>
          <w:rFonts w:eastAsia="Arial Unicode MS"/>
        </w:rPr>
        <w:t xml:space="preserve">2017 m. pagrindinį išsilavinimą įgijo 29 </w:t>
      </w:r>
      <w:r w:rsidR="0003589D" w:rsidRPr="00340D9F">
        <w:rPr>
          <w:rFonts w:eastAsia="Arial Unicode MS"/>
        </w:rPr>
        <w:t>(100 proc.) II g klasės mokiniai.</w:t>
      </w:r>
    </w:p>
    <w:p w:rsidR="008C4300" w:rsidRPr="00340D9F" w:rsidRDefault="00340D9F" w:rsidP="00340D9F">
      <w:pPr>
        <w:widowControl w:val="0"/>
        <w:tabs>
          <w:tab w:val="left" w:pos="1701"/>
        </w:tabs>
        <w:ind w:left="851"/>
        <w:jc w:val="both"/>
        <w:rPr>
          <w:rFonts w:eastAsia="Arial Unicode MS"/>
        </w:rPr>
      </w:pPr>
      <w:r>
        <w:rPr>
          <w:bCs/>
        </w:rPr>
        <w:t xml:space="preserve">69.2. </w:t>
      </w:r>
      <w:r w:rsidR="0003589D" w:rsidRPr="00340D9F">
        <w:rPr>
          <w:bCs/>
        </w:rPr>
        <w:t>L</w:t>
      </w:r>
      <w:r w:rsidR="00BA451C" w:rsidRPr="00340D9F">
        <w:rPr>
          <w:bCs/>
        </w:rPr>
        <w:t>ietuvių kalbos</w:t>
      </w:r>
      <w:r w:rsidR="0003589D" w:rsidRPr="00340D9F">
        <w:rPr>
          <w:bCs/>
        </w:rPr>
        <w:t xml:space="preserve"> ir literatūros pagrindinio ugdymo pasiekimų</w:t>
      </w:r>
      <w:r w:rsidR="004128F1" w:rsidRPr="00340D9F">
        <w:rPr>
          <w:bCs/>
        </w:rPr>
        <w:t xml:space="preserve"> patikrinimo</w:t>
      </w:r>
      <w:r w:rsidR="0003589D" w:rsidRPr="00340D9F">
        <w:rPr>
          <w:bCs/>
        </w:rPr>
        <w:t xml:space="preserve"> </w:t>
      </w:r>
      <w:r w:rsidR="004128F1" w:rsidRPr="00340D9F">
        <w:rPr>
          <w:bCs/>
        </w:rPr>
        <w:t>rezultatai</w:t>
      </w:r>
      <w:r w:rsidR="0003589D" w:rsidRPr="00340D9F">
        <w:rPr>
          <w:bCs/>
        </w:rPr>
        <w:t>:</w:t>
      </w:r>
    </w:p>
    <w:p w:rsidR="00190083" w:rsidRPr="00190083" w:rsidRDefault="00190083" w:rsidP="00190083">
      <w:pPr>
        <w:widowControl w:val="0"/>
        <w:jc w:val="both"/>
        <w:rPr>
          <w:rFonts w:eastAsia="Arial Unicode MS"/>
        </w:rPr>
      </w:pPr>
    </w:p>
    <w:tbl>
      <w:tblPr>
        <w:tblStyle w:val="Lentelstinklelis"/>
        <w:tblW w:w="0" w:type="auto"/>
        <w:tblLook w:val="04A0" w:firstRow="1" w:lastRow="0" w:firstColumn="1" w:lastColumn="0" w:noHBand="0" w:noVBand="1"/>
      </w:tblPr>
      <w:tblGrid>
        <w:gridCol w:w="1980"/>
        <w:gridCol w:w="1559"/>
        <w:gridCol w:w="1418"/>
        <w:gridCol w:w="992"/>
        <w:gridCol w:w="1417"/>
        <w:gridCol w:w="2262"/>
      </w:tblGrid>
      <w:tr w:rsidR="008C4300" w:rsidTr="00340D9F">
        <w:tc>
          <w:tcPr>
            <w:tcW w:w="1980" w:type="dxa"/>
          </w:tcPr>
          <w:p w:rsidR="008C4300" w:rsidRDefault="008C4300" w:rsidP="00190083">
            <w:pPr>
              <w:jc w:val="both"/>
              <w:rPr>
                <w:bCs/>
              </w:rPr>
            </w:pPr>
            <w:r>
              <w:rPr>
                <w:bCs/>
              </w:rPr>
              <w:t>Mokinių skaičius</w:t>
            </w:r>
          </w:p>
        </w:tc>
        <w:tc>
          <w:tcPr>
            <w:tcW w:w="7648" w:type="dxa"/>
            <w:gridSpan w:val="5"/>
          </w:tcPr>
          <w:p w:rsidR="008C4300" w:rsidRDefault="008C4300" w:rsidP="00190083">
            <w:pPr>
              <w:jc w:val="both"/>
              <w:rPr>
                <w:bCs/>
              </w:rPr>
            </w:pPr>
            <w:r>
              <w:rPr>
                <w:bCs/>
              </w:rPr>
              <w:t>Įvertinimai ir juos gavusių mokinių skaičius (proc.)</w:t>
            </w:r>
          </w:p>
        </w:tc>
      </w:tr>
      <w:tr w:rsidR="008C4300" w:rsidTr="00340D9F">
        <w:tc>
          <w:tcPr>
            <w:tcW w:w="1980" w:type="dxa"/>
            <w:vMerge w:val="restart"/>
          </w:tcPr>
          <w:p w:rsidR="008C4300" w:rsidRDefault="008C4300" w:rsidP="00190083">
            <w:pPr>
              <w:jc w:val="both"/>
              <w:rPr>
                <w:bCs/>
              </w:rPr>
            </w:pPr>
            <w:r>
              <w:rPr>
                <w:bCs/>
              </w:rPr>
              <w:t>29</w:t>
            </w:r>
          </w:p>
        </w:tc>
        <w:tc>
          <w:tcPr>
            <w:tcW w:w="1559" w:type="dxa"/>
          </w:tcPr>
          <w:p w:rsidR="008C4300" w:rsidRDefault="008C4300" w:rsidP="00190083">
            <w:pPr>
              <w:jc w:val="both"/>
              <w:rPr>
                <w:bCs/>
              </w:rPr>
            </w:pPr>
            <w:r>
              <w:rPr>
                <w:bCs/>
              </w:rPr>
              <w:t>1–3</w:t>
            </w:r>
          </w:p>
        </w:tc>
        <w:tc>
          <w:tcPr>
            <w:tcW w:w="1418" w:type="dxa"/>
          </w:tcPr>
          <w:p w:rsidR="008C4300" w:rsidRDefault="008C4300" w:rsidP="00190083">
            <w:pPr>
              <w:jc w:val="both"/>
              <w:rPr>
                <w:bCs/>
              </w:rPr>
            </w:pPr>
            <w:r>
              <w:rPr>
                <w:bCs/>
              </w:rPr>
              <w:t>4–5</w:t>
            </w:r>
          </w:p>
        </w:tc>
        <w:tc>
          <w:tcPr>
            <w:tcW w:w="992" w:type="dxa"/>
          </w:tcPr>
          <w:p w:rsidR="008C4300" w:rsidRDefault="008C4300" w:rsidP="00190083">
            <w:pPr>
              <w:jc w:val="both"/>
              <w:rPr>
                <w:bCs/>
              </w:rPr>
            </w:pPr>
            <w:r>
              <w:rPr>
                <w:bCs/>
              </w:rPr>
              <w:t>6–8</w:t>
            </w:r>
          </w:p>
        </w:tc>
        <w:tc>
          <w:tcPr>
            <w:tcW w:w="1417" w:type="dxa"/>
          </w:tcPr>
          <w:p w:rsidR="008C4300" w:rsidRDefault="008C4300" w:rsidP="00190083">
            <w:pPr>
              <w:jc w:val="both"/>
              <w:rPr>
                <w:bCs/>
              </w:rPr>
            </w:pPr>
            <w:r>
              <w:rPr>
                <w:bCs/>
              </w:rPr>
              <w:t>9–10</w:t>
            </w:r>
          </w:p>
        </w:tc>
        <w:tc>
          <w:tcPr>
            <w:tcW w:w="2262" w:type="dxa"/>
          </w:tcPr>
          <w:p w:rsidR="008C4300" w:rsidRDefault="008C4300" w:rsidP="00190083">
            <w:pPr>
              <w:jc w:val="both"/>
              <w:rPr>
                <w:bCs/>
              </w:rPr>
            </w:pPr>
            <w:r>
              <w:rPr>
                <w:bCs/>
              </w:rPr>
              <w:t>Įvertinimų vidurkis</w:t>
            </w:r>
          </w:p>
        </w:tc>
      </w:tr>
      <w:tr w:rsidR="008C4300" w:rsidTr="00340D9F">
        <w:tc>
          <w:tcPr>
            <w:tcW w:w="1980" w:type="dxa"/>
            <w:vMerge/>
          </w:tcPr>
          <w:p w:rsidR="008C4300" w:rsidRDefault="008C4300" w:rsidP="00190083">
            <w:pPr>
              <w:jc w:val="both"/>
              <w:rPr>
                <w:bCs/>
              </w:rPr>
            </w:pPr>
          </w:p>
        </w:tc>
        <w:tc>
          <w:tcPr>
            <w:tcW w:w="1559" w:type="dxa"/>
          </w:tcPr>
          <w:p w:rsidR="008C4300" w:rsidRDefault="008C4300" w:rsidP="00190083">
            <w:pPr>
              <w:jc w:val="both"/>
              <w:rPr>
                <w:bCs/>
              </w:rPr>
            </w:pPr>
            <w:r>
              <w:rPr>
                <w:bCs/>
              </w:rPr>
              <w:t>0</w:t>
            </w:r>
          </w:p>
        </w:tc>
        <w:tc>
          <w:tcPr>
            <w:tcW w:w="1418" w:type="dxa"/>
          </w:tcPr>
          <w:p w:rsidR="008C4300" w:rsidRDefault="008C4300" w:rsidP="00190083">
            <w:pPr>
              <w:jc w:val="both"/>
              <w:rPr>
                <w:bCs/>
              </w:rPr>
            </w:pPr>
            <w:r>
              <w:rPr>
                <w:bCs/>
              </w:rPr>
              <w:t>13,8</w:t>
            </w:r>
          </w:p>
        </w:tc>
        <w:tc>
          <w:tcPr>
            <w:tcW w:w="992" w:type="dxa"/>
          </w:tcPr>
          <w:p w:rsidR="008C4300" w:rsidRDefault="008C4300" w:rsidP="00190083">
            <w:pPr>
              <w:jc w:val="both"/>
              <w:rPr>
                <w:bCs/>
              </w:rPr>
            </w:pPr>
            <w:r>
              <w:rPr>
                <w:bCs/>
              </w:rPr>
              <w:t>79,3</w:t>
            </w:r>
          </w:p>
        </w:tc>
        <w:tc>
          <w:tcPr>
            <w:tcW w:w="1417" w:type="dxa"/>
          </w:tcPr>
          <w:p w:rsidR="008C4300" w:rsidRDefault="008C4300" w:rsidP="00190083">
            <w:pPr>
              <w:jc w:val="both"/>
              <w:rPr>
                <w:bCs/>
              </w:rPr>
            </w:pPr>
            <w:r>
              <w:rPr>
                <w:bCs/>
              </w:rPr>
              <w:t>6,9</w:t>
            </w:r>
          </w:p>
        </w:tc>
        <w:tc>
          <w:tcPr>
            <w:tcW w:w="2262" w:type="dxa"/>
          </w:tcPr>
          <w:p w:rsidR="008C4300" w:rsidRDefault="008C4300" w:rsidP="00190083">
            <w:pPr>
              <w:jc w:val="both"/>
              <w:rPr>
                <w:bCs/>
              </w:rPr>
            </w:pPr>
            <w:r>
              <w:rPr>
                <w:bCs/>
              </w:rPr>
              <w:t>6,9</w:t>
            </w:r>
          </w:p>
        </w:tc>
      </w:tr>
    </w:tbl>
    <w:p w:rsidR="008C4300" w:rsidRPr="00340D9F" w:rsidRDefault="008C4300" w:rsidP="00190083">
      <w:pPr>
        <w:jc w:val="both"/>
        <w:rPr>
          <w:bCs/>
          <w:sz w:val="20"/>
        </w:rPr>
      </w:pPr>
    </w:p>
    <w:p w:rsidR="008C4300" w:rsidRPr="00340D9F" w:rsidRDefault="00340D9F" w:rsidP="00340D9F">
      <w:pPr>
        <w:widowControl w:val="0"/>
        <w:tabs>
          <w:tab w:val="left" w:pos="1701"/>
        </w:tabs>
        <w:ind w:firstLine="851"/>
        <w:jc w:val="both"/>
        <w:rPr>
          <w:bCs/>
        </w:rPr>
      </w:pPr>
      <w:r>
        <w:rPr>
          <w:bCs/>
        </w:rPr>
        <w:t>69.3.</w:t>
      </w:r>
      <w:r w:rsidR="00190083" w:rsidRPr="00340D9F">
        <w:rPr>
          <w:bCs/>
        </w:rPr>
        <w:t xml:space="preserve"> </w:t>
      </w:r>
      <w:r w:rsidR="008C4300" w:rsidRPr="00340D9F">
        <w:rPr>
          <w:bCs/>
        </w:rPr>
        <w:t xml:space="preserve">Lietuvių kalbos ir literatūros vidurkis – 6,9. </w:t>
      </w:r>
      <w:r w:rsidR="0045505C" w:rsidRPr="00340D9F">
        <w:rPr>
          <w:bCs/>
        </w:rPr>
        <w:t>Jis aukštesnis už rajono (6,86) ir šalies (6,49) vidurkį.</w:t>
      </w:r>
    </w:p>
    <w:p w:rsidR="0003589D" w:rsidRPr="00340D9F" w:rsidRDefault="00340D9F" w:rsidP="00340D9F">
      <w:pPr>
        <w:widowControl w:val="0"/>
        <w:tabs>
          <w:tab w:val="left" w:pos="1701"/>
        </w:tabs>
        <w:ind w:left="1191" w:hanging="340"/>
        <w:jc w:val="both"/>
        <w:rPr>
          <w:rFonts w:eastAsia="Arial Unicode MS"/>
        </w:rPr>
      </w:pPr>
      <w:r>
        <w:rPr>
          <w:bCs/>
        </w:rPr>
        <w:t xml:space="preserve">69.4. </w:t>
      </w:r>
      <w:r w:rsidR="00190083" w:rsidRPr="00340D9F">
        <w:rPr>
          <w:bCs/>
        </w:rPr>
        <w:t xml:space="preserve"> </w:t>
      </w:r>
      <w:r w:rsidR="0003589D" w:rsidRPr="00340D9F">
        <w:rPr>
          <w:bCs/>
        </w:rPr>
        <w:t>M</w:t>
      </w:r>
      <w:r w:rsidR="004128F1" w:rsidRPr="00340D9F">
        <w:rPr>
          <w:bCs/>
        </w:rPr>
        <w:t>atematikos pagrindinio ugdymo pasiekimų patikrinimo rezultatai</w:t>
      </w:r>
      <w:r w:rsidR="0003589D" w:rsidRPr="00340D9F">
        <w:rPr>
          <w:bCs/>
        </w:rPr>
        <w:t>:</w:t>
      </w:r>
    </w:p>
    <w:p w:rsidR="00BA451C" w:rsidRPr="00BA451C" w:rsidRDefault="00BA451C" w:rsidP="00340D9F">
      <w:pPr>
        <w:widowControl w:val="0"/>
        <w:tabs>
          <w:tab w:val="left" w:pos="1701"/>
        </w:tabs>
        <w:ind w:firstLine="1191"/>
        <w:jc w:val="both"/>
        <w:rPr>
          <w:b/>
          <w:bCs/>
        </w:rPr>
      </w:pPr>
    </w:p>
    <w:tbl>
      <w:tblPr>
        <w:tblStyle w:val="Lentelstinklelis"/>
        <w:tblW w:w="0" w:type="auto"/>
        <w:tblLook w:val="04A0" w:firstRow="1" w:lastRow="0" w:firstColumn="1" w:lastColumn="0" w:noHBand="0" w:noVBand="1"/>
      </w:tblPr>
      <w:tblGrid>
        <w:gridCol w:w="2005"/>
        <w:gridCol w:w="1250"/>
        <w:gridCol w:w="1249"/>
        <w:gridCol w:w="1249"/>
        <w:gridCol w:w="1249"/>
        <w:gridCol w:w="2626"/>
      </w:tblGrid>
      <w:tr w:rsidR="0045505C" w:rsidTr="006F52CF">
        <w:trPr>
          <w:trHeight w:val="551"/>
        </w:trPr>
        <w:tc>
          <w:tcPr>
            <w:tcW w:w="2005" w:type="dxa"/>
          </w:tcPr>
          <w:p w:rsidR="0045505C" w:rsidRDefault="0045505C" w:rsidP="00BA451C">
            <w:pPr>
              <w:jc w:val="both"/>
              <w:rPr>
                <w:rFonts w:eastAsia="SimSun"/>
                <w:bCs/>
                <w:lang w:eastAsia="zh-CN"/>
              </w:rPr>
            </w:pPr>
            <w:r>
              <w:rPr>
                <w:rFonts w:eastAsia="SimSun"/>
                <w:bCs/>
                <w:lang w:eastAsia="zh-CN"/>
              </w:rPr>
              <w:t>Mokinių skaičius</w:t>
            </w:r>
          </w:p>
        </w:tc>
        <w:tc>
          <w:tcPr>
            <w:tcW w:w="7623" w:type="dxa"/>
            <w:gridSpan w:val="5"/>
          </w:tcPr>
          <w:p w:rsidR="0045505C" w:rsidRPr="00BA451C" w:rsidRDefault="0045505C" w:rsidP="00161780">
            <w:pPr>
              <w:jc w:val="both"/>
              <w:rPr>
                <w:bCs/>
              </w:rPr>
            </w:pPr>
            <w:r w:rsidRPr="00BA451C">
              <w:rPr>
                <w:bCs/>
              </w:rPr>
              <w:t>Įvertinimai ir juos gavusių mokinių skaičius (proc.)</w:t>
            </w:r>
          </w:p>
        </w:tc>
      </w:tr>
      <w:tr w:rsidR="0045505C" w:rsidTr="006F52CF">
        <w:trPr>
          <w:trHeight w:val="276"/>
        </w:trPr>
        <w:tc>
          <w:tcPr>
            <w:tcW w:w="2005" w:type="dxa"/>
            <w:vMerge w:val="restart"/>
          </w:tcPr>
          <w:p w:rsidR="00960715" w:rsidRDefault="0045505C" w:rsidP="00BA451C">
            <w:pPr>
              <w:jc w:val="both"/>
              <w:rPr>
                <w:rFonts w:eastAsia="SimSun"/>
                <w:bCs/>
                <w:lang w:eastAsia="zh-CN"/>
              </w:rPr>
            </w:pPr>
            <w:r>
              <w:rPr>
                <w:rFonts w:eastAsia="SimSun"/>
                <w:bCs/>
                <w:lang w:eastAsia="zh-CN"/>
              </w:rPr>
              <w:t>29</w:t>
            </w:r>
          </w:p>
        </w:tc>
        <w:tc>
          <w:tcPr>
            <w:tcW w:w="1250" w:type="dxa"/>
          </w:tcPr>
          <w:p w:rsidR="0045505C" w:rsidRDefault="0045505C" w:rsidP="00BA451C">
            <w:pPr>
              <w:jc w:val="both"/>
              <w:rPr>
                <w:rFonts w:eastAsia="SimSun"/>
                <w:bCs/>
                <w:lang w:eastAsia="zh-CN"/>
              </w:rPr>
            </w:pPr>
            <w:r>
              <w:rPr>
                <w:rFonts w:eastAsia="SimSun"/>
                <w:bCs/>
                <w:lang w:eastAsia="zh-CN"/>
              </w:rPr>
              <w:t>1–3</w:t>
            </w:r>
          </w:p>
        </w:tc>
        <w:tc>
          <w:tcPr>
            <w:tcW w:w="1249" w:type="dxa"/>
          </w:tcPr>
          <w:p w:rsidR="0045505C" w:rsidRDefault="0045505C" w:rsidP="0045505C">
            <w:pPr>
              <w:jc w:val="both"/>
              <w:rPr>
                <w:rFonts w:eastAsia="SimSun"/>
                <w:bCs/>
                <w:lang w:eastAsia="zh-CN"/>
              </w:rPr>
            </w:pPr>
            <w:r>
              <w:rPr>
                <w:rFonts w:eastAsia="SimSun"/>
                <w:bCs/>
                <w:lang w:eastAsia="zh-CN"/>
              </w:rPr>
              <w:t>4–5</w:t>
            </w:r>
          </w:p>
        </w:tc>
        <w:tc>
          <w:tcPr>
            <w:tcW w:w="1249" w:type="dxa"/>
          </w:tcPr>
          <w:p w:rsidR="0045505C" w:rsidRDefault="0045505C" w:rsidP="00BA451C">
            <w:pPr>
              <w:jc w:val="both"/>
              <w:rPr>
                <w:rFonts w:eastAsia="SimSun"/>
                <w:bCs/>
                <w:lang w:eastAsia="zh-CN"/>
              </w:rPr>
            </w:pPr>
            <w:r>
              <w:rPr>
                <w:rFonts w:eastAsia="SimSun"/>
                <w:bCs/>
                <w:lang w:eastAsia="zh-CN"/>
              </w:rPr>
              <w:t>6–8</w:t>
            </w:r>
          </w:p>
        </w:tc>
        <w:tc>
          <w:tcPr>
            <w:tcW w:w="1249" w:type="dxa"/>
          </w:tcPr>
          <w:p w:rsidR="0045505C" w:rsidRDefault="0045505C" w:rsidP="00BA451C">
            <w:pPr>
              <w:jc w:val="both"/>
              <w:rPr>
                <w:rFonts w:eastAsia="SimSun"/>
                <w:bCs/>
                <w:lang w:eastAsia="zh-CN"/>
              </w:rPr>
            </w:pPr>
            <w:r>
              <w:rPr>
                <w:rFonts w:eastAsia="SimSun"/>
                <w:bCs/>
                <w:lang w:eastAsia="zh-CN"/>
              </w:rPr>
              <w:t>9–10</w:t>
            </w:r>
          </w:p>
        </w:tc>
        <w:tc>
          <w:tcPr>
            <w:tcW w:w="2624" w:type="dxa"/>
          </w:tcPr>
          <w:p w:rsidR="0045505C" w:rsidRDefault="0045505C" w:rsidP="00BA451C">
            <w:pPr>
              <w:jc w:val="both"/>
              <w:rPr>
                <w:rFonts w:eastAsia="SimSun"/>
                <w:bCs/>
                <w:lang w:eastAsia="zh-CN"/>
              </w:rPr>
            </w:pPr>
            <w:r>
              <w:rPr>
                <w:rFonts w:eastAsia="SimSun"/>
                <w:bCs/>
                <w:lang w:eastAsia="zh-CN"/>
              </w:rPr>
              <w:t>Įvertinimų vidurkis</w:t>
            </w:r>
          </w:p>
        </w:tc>
      </w:tr>
      <w:tr w:rsidR="0045505C" w:rsidTr="006F52CF">
        <w:trPr>
          <w:trHeight w:val="290"/>
        </w:trPr>
        <w:tc>
          <w:tcPr>
            <w:tcW w:w="2005" w:type="dxa"/>
            <w:vMerge/>
          </w:tcPr>
          <w:p w:rsidR="0045505C" w:rsidRDefault="0045505C" w:rsidP="00BA451C">
            <w:pPr>
              <w:jc w:val="both"/>
              <w:rPr>
                <w:rFonts w:eastAsia="SimSun"/>
                <w:bCs/>
                <w:lang w:eastAsia="zh-CN"/>
              </w:rPr>
            </w:pPr>
          </w:p>
        </w:tc>
        <w:tc>
          <w:tcPr>
            <w:tcW w:w="1250" w:type="dxa"/>
          </w:tcPr>
          <w:p w:rsidR="0045505C" w:rsidRDefault="0045505C" w:rsidP="00BA451C">
            <w:pPr>
              <w:jc w:val="both"/>
              <w:rPr>
                <w:rFonts w:eastAsia="SimSun"/>
                <w:bCs/>
                <w:lang w:eastAsia="zh-CN"/>
              </w:rPr>
            </w:pPr>
            <w:r>
              <w:rPr>
                <w:rFonts w:eastAsia="SimSun"/>
                <w:bCs/>
                <w:lang w:eastAsia="zh-CN"/>
              </w:rPr>
              <w:t>34,4</w:t>
            </w:r>
          </w:p>
        </w:tc>
        <w:tc>
          <w:tcPr>
            <w:tcW w:w="1249" w:type="dxa"/>
          </w:tcPr>
          <w:p w:rsidR="0045505C" w:rsidRDefault="009F7546" w:rsidP="00BA451C">
            <w:pPr>
              <w:jc w:val="both"/>
              <w:rPr>
                <w:rFonts w:eastAsia="SimSun"/>
                <w:bCs/>
                <w:lang w:eastAsia="zh-CN"/>
              </w:rPr>
            </w:pPr>
            <w:r>
              <w:rPr>
                <w:rFonts w:eastAsia="SimSun"/>
                <w:bCs/>
                <w:lang w:eastAsia="zh-CN"/>
              </w:rPr>
              <w:t>34,5</w:t>
            </w:r>
          </w:p>
        </w:tc>
        <w:tc>
          <w:tcPr>
            <w:tcW w:w="1249" w:type="dxa"/>
          </w:tcPr>
          <w:p w:rsidR="0045505C" w:rsidRDefault="009F7546" w:rsidP="00BA451C">
            <w:pPr>
              <w:jc w:val="both"/>
              <w:rPr>
                <w:rFonts w:eastAsia="SimSun"/>
                <w:bCs/>
                <w:lang w:eastAsia="zh-CN"/>
              </w:rPr>
            </w:pPr>
            <w:r>
              <w:rPr>
                <w:rFonts w:eastAsia="SimSun"/>
                <w:bCs/>
                <w:lang w:eastAsia="zh-CN"/>
              </w:rPr>
              <w:t>27,6</w:t>
            </w:r>
          </w:p>
        </w:tc>
        <w:tc>
          <w:tcPr>
            <w:tcW w:w="1249" w:type="dxa"/>
          </w:tcPr>
          <w:p w:rsidR="0045505C" w:rsidRDefault="009F7546" w:rsidP="00BA451C">
            <w:pPr>
              <w:jc w:val="both"/>
              <w:rPr>
                <w:rFonts w:eastAsia="SimSun"/>
                <w:bCs/>
                <w:lang w:eastAsia="zh-CN"/>
              </w:rPr>
            </w:pPr>
            <w:r>
              <w:rPr>
                <w:rFonts w:eastAsia="SimSun"/>
                <w:bCs/>
                <w:lang w:eastAsia="zh-CN"/>
              </w:rPr>
              <w:t>3,5</w:t>
            </w:r>
          </w:p>
        </w:tc>
        <w:tc>
          <w:tcPr>
            <w:tcW w:w="2624" w:type="dxa"/>
          </w:tcPr>
          <w:p w:rsidR="0045505C" w:rsidRDefault="0045505C" w:rsidP="00BA451C">
            <w:pPr>
              <w:jc w:val="both"/>
              <w:rPr>
                <w:rFonts w:eastAsia="SimSun"/>
                <w:bCs/>
                <w:lang w:eastAsia="zh-CN"/>
              </w:rPr>
            </w:pPr>
            <w:r>
              <w:rPr>
                <w:rFonts w:eastAsia="SimSun"/>
                <w:bCs/>
                <w:lang w:eastAsia="zh-CN"/>
              </w:rPr>
              <w:t>4,62</w:t>
            </w:r>
          </w:p>
        </w:tc>
      </w:tr>
    </w:tbl>
    <w:p w:rsidR="0045505C" w:rsidRDefault="0045505C" w:rsidP="00190083">
      <w:pPr>
        <w:widowControl w:val="0"/>
        <w:jc w:val="both"/>
        <w:rPr>
          <w:rFonts w:eastAsia="SimSun"/>
          <w:bCs/>
          <w:lang w:eastAsia="zh-CN"/>
        </w:rPr>
      </w:pPr>
    </w:p>
    <w:p w:rsidR="0045505C" w:rsidRPr="00161780" w:rsidRDefault="00161780" w:rsidP="00161780">
      <w:pPr>
        <w:widowControl w:val="0"/>
        <w:tabs>
          <w:tab w:val="left" w:pos="1701"/>
        </w:tabs>
        <w:ind w:firstLine="851"/>
        <w:jc w:val="both"/>
        <w:rPr>
          <w:rFonts w:eastAsia="SimSun"/>
          <w:bCs/>
          <w:lang w:eastAsia="zh-CN"/>
        </w:rPr>
      </w:pPr>
      <w:r>
        <w:rPr>
          <w:rFonts w:eastAsia="SimSun"/>
          <w:bCs/>
          <w:lang w:eastAsia="zh-CN"/>
        </w:rPr>
        <w:t xml:space="preserve">69.5. </w:t>
      </w:r>
      <w:r w:rsidR="00190083" w:rsidRPr="00161780">
        <w:rPr>
          <w:rFonts w:eastAsia="SimSun"/>
          <w:bCs/>
          <w:lang w:eastAsia="zh-CN"/>
        </w:rPr>
        <w:t xml:space="preserve"> </w:t>
      </w:r>
      <w:r w:rsidR="004128F1" w:rsidRPr="00161780">
        <w:rPr>
          <w:rFonts w:eastAsia="SimSun"/>
          <w:bCs/>
          <w:lang w:eastAsia="zh-CN"/>
        </w:rPr>
        <w:t>Matematikos vidurkis</w:t>
      </w:r>
      <w:r w:rsidR="004128F1" w:rsidRPr="00161780">
        <w:rPr>
          <w:bCs/>
        </w:rPr>
        <w:t xml:space="preserve"> – 4,62, jis yra mažesnis už rajono (6,49)  ir šalies (5,84) vidurkius.</w:t>
      </w:r>
    </w:p>
    <w:p w:rsidR="00BA451C" w:rsidRPr="00161780" w:rsidRDefault="00161780" w:rsidP="00161780">
      <w:pPr>
        <w:widowControl w:val="0"/>
        <w:tabs>
          <w:tab w:val="left" w:pos="1560"/>
        </w:tabs>
        <w:ind w:left="851"/>
        <w:jc w:val="both"/>
        <w:rPr>
          <w:rFonts w:eastAsia="Arial Unicode MS"/>
        </w:rPr>
      </w:pPr>
      <w:r>
        <w:rPr>
          <w:rFonts w:eastAsia="Arial Unicode MS"/>
        </w:rPr>
        <w:t xml:space="preserve">70. </w:t>
      </w:r>
      <w:r w:rsidR="00BA451C" w:rsidRPr="00161780">
        <w:rPr>
          <w:rFonts w:eastAsia="Arial Unicode MS"/>
        </w:rPr>
        <w:t xml:space="preserve">2018 m. pagrindinį išsilavinimą įgijo </w:t>
      </w:r>
      <w:r w:rsidR="00EB464F" w:rsidRPr="00161780">
        <w:rPr>
          <w:rFonts w:eastAsia="Arial Unicode MS"/>
        </w:rPr>
        <w:t>30</w:t>
      </w:r>
      <w:r w:rsidR="00BE0E5E" w:rsidRPr="00161780">
        <w:rPr>
          <w:rFonts w:eastAsia="Arial Unicode MS"/>
        </w:rPr>
        <w:t xml:space="preserve"> (100 proc.)</w:t>
      </w:r>
      <w:r w:rsidR="00EB464F" w:rsidRPr="00161780">
        <w:rPr>
          <w:rFonts w:eastAsia="Arial Unicode MS"/>
        </w:rPr>
        <w:t xml:space="preserve"> II g klasės mokinių.</w:t>
      </w:r>
    </w:p>
    <w:p w:rsidR="00EB464F" w:rsidRPr="00161780" w:rsidRDefault="00161780" w:rsidP="00161780">
      <w:pPr>
        <w:widowControl w:val="0"/>
        <w:tabs>
          <w:tab w:val="left" w:pos="1701"/>
        </w:tabs>
        <w:ind w:left="851"/>
        <w:jc w:val="both"/>
        <w:rPr>
          <w:rFonts w:eastAsia="Arial Unicode MS"/>
        </w:rPr>
      </w:pPr>
      <w:r>
        <w:rPr>
          <w:bCs/>
        </w:rPr>
        <w:t xml:space="preserve">70.1. </w:t>
      </w:r>
      <w:r w:rsidR="00EB464F" w:rsidRPr="00161780">
        <w:rPr>
          <w:bCs/>
        </w:rPr>
        <w:t>Lietuvių kalbos ir literatūros pagrindinio ugdymo pasiekimų patikrinimo rezultatai:</w:t>
      </w:r>
    </w:p>
    <w:p w:rsidR="00EB464F" w:rsidRDefault="00EB464F" w:rsidP="00190083">
      <w:pPr>
        <w:widowControl w:val="0"/>
        <w:jc w:val="both"/>
        <w:rPr>
          <w:rFonts w:eastAsia="Arial Unicode MS"/>
        </w:rPr>
      </w:pPr>
    </w:p>
    <w:tbl>
      <w:tblPr>
        <w:tblStyle w:val="Lentelstinklelis"/>
        <w:tblW w:w="0" w:type="auto"/>
        <w:tblLayout w:type="fixed"/>
        <w:tblLook w:val="04A0" w:firstRow="1" w:lastRow="0" w:firstColumn="1" w:lastColumn="0" w:noHBand="0" w:noVBand="1"/>
      </w:tblPr>
      <w:tblGrid>
        <w:gridCol w:w="1980"/>
        <w:gridCol w:w="992"/>
        <w:gridCol w:w="992"/>
        <w:gridCol w:w="1418"/>
        <w:gridCol w:w="1701"/>
        <w:gridCol w:w="2545"/>
      </w:tblGrid>
      <w:tr w:rsidR="00EB464F" w:rsidTr="00161780">
        <w:tc>
          <w:tcPr>
            <w:tcW w:w="1980" w:type="dxa"/>
          </w:tcPr>
          <w:p w:rsidR="00EB464F" w:rsidRDefault="00EB464F" w:rsidP="00190083">
            <w:pPr>
              <w:jc w:val="both"/>
              <w:rPr>
                <w:bCs/>
              </w:rPr>
            </w:pPr>
            <w:r>
              <w:rPr>
                <w:bCs/>
              </w:rPr>
              <w:t>Mokinių skaičius</w:t>
            </w:r>
          </w:p>
        </w:tc>
        <w:tc>
          <w:tcPr>
            <w:tcW w:w="7648" w:type="dxa"/>
            <w:gridSpan w:val="5"/>
          </w:tcPr>
          <w:p w:rsidR="00EB464F" w:rsidRDefault="00EB464F" w:rsidP="00190083">
            <w:pPr>
              <w:jc w:val="both"/>
              <w:rPr>
                <w:bCs/>
              </w:rPr>
            </w:pPr>
            <w:r>
              <w:rPr>
                <w:bCs/>
              </w:rPr>
              <w:t>Įvertinimai ir juos gavusių mokinių skaičius (proc.)</w:t>
            </w:r>
          </w:p>
        </w:tc>
      </w:tr>
      <w:tr w:rsidR="00EB464F" w:rsidTr="00161780">
        <w:tc>
          <w:tcPr>
            <w:tcW w:w="1980" w:type="dxa"/>
            <w:vMerge w:val="restart"/>
          </w:tcPr>
          <w:p w:rsidR="00960715" w:rsidRDefault="00EB464F" w:rsidP="00161780">
            <w:pPr>
              <w:jc w:val="both"/>
              <w:rPr>
                <w:bCs/>
              </w:rPr>
            </w:pPr>
            <w:r>
              <w:rPr>
                <w:bCs/>
              </w:rPr>
              <w:t>30</w:t>
            </w:r>
          </w:p>
          <w:p w:rsidR="00960715" w:rsidRDefault="00960715" w:rsidP="00161780">
            <w:pPr>
              <w:jc w:val="both"/>
              <w:rPr>
                <w:bCs/>
              </w:rPr>
            </w:pPr>
          </w:p>
        </w:tc>
        <w:tc>
          <w:tcPr>
            <w:tcW w:w="992" w:type="dxa"/>
          </w:tcPr>
          <w:p w:rsidR="00EB464F" w:rsidRDefault="00EB464F" w:rsidP="00161780">
            <w:pPr>
              <w:jc w:val="both"/>
              <w:rPr>
                <w:bCs/>
              </w:rPr>
            </w:pPr>
            <w:r>
              <w:rPr>
                <w:bCs/>
              </w:rPr>
              <w:t>1–3</w:t>
            </w:r>
          </w:p>
        </w:tc>
        <w:tc>
          <w:tcPr>
            <w:tcW w:w="992" w:type="dxa"/>
          </w:tcPr>
          <w:p w:rsidR="00EB464F" w:rsidRDefault="00EB464F" w:rsidP="00161780">
            <w:pPr>
              <w:jc w:val="both"/>
              <w:rPr>
                <w:bCs/>
              </w:rPr>
            </w:pPr>
            <w:r>
              <w:rPr>
                <w:bCs/>
              </w:rPr>
              <w:t>4–5</w:t>
            </w:r>
          </w:p>
        </w:tc>
        <w:tc>
          <w:tcPr>
            <w:tcW w:w="1418" w:type="dxa"/>
          </w:tcPr>
          <w:p w:rsidR="00EB464F" w:rsidRDefault="00EB464F" w:rsidP="00161780">
            <w:pPr>
              <w:jc w:val="both"/>
              <w:rPr>
                <w:bCs/>
              </w:rPr>
            </w:pPr>
            <w:r>
              <w:rPr>
                <w:bCs/>
              </w:rPr>
              <w:t>6–8</w:t>
            </w:r>
          </w:p>
        </w:tc>
        <w:tc>
          <w:tcPr>
            <w:tcW w:w="1701" w:type="dxa"/>
          </w:tcPr>
          <w:p w:rsidR="00EB464F" w:rsidRDefault="00EB464F" w:rsidP="00161780">
            <w:pPr>
              <w:jc w:val="both"/>
              <w:rPr>
                <w:bCs/>
              </w:rPr>
            </w:pPr>
            <w:r>
              <w:rPr>
                <w:bCs/>
              </w:rPr>
              <w:t>9–10</w:t>
            </w:r>
          </w:p>
        </w:tc>
        <w:tc>
          <w:tcPr>
            <w:tcW w:w="2545" w:type="dxa"/>
          </w:tcPr>
          <w:p w:rsidR="00EB464F" w:rsidRDefault="00EB464F" w:rsidP="00161780">
            <w:pPr>
              <w:jc w:val="both"/>
              <w:rPr>
                <w:bCs/>
              </w:rPr>
            </w:pPr>
            <w:r>
              <w:rPr>
                <w:bCs/>
              </w:rPr>
              <w:t>Įvertinimų vidurkis</w:t>
            </w:r>
          </w:p>
        </w:tc>
      </w:tr>
      <w:tr w:rsidR="00EB464F" w:rsidTr="00161780">
        <w:trPr>
          <w:trHeight w:val="141"/>
        </w:trPr>
        <w:tc>
          <w:tcPr>
            <w:tcW w:w="1980" w:type="dxa"/>
            <w:vMerge/>
          </w:tcPr>
          <w:p w:rsidR="00EB464F" w:rsidRDefault="00EB464F" w:rsidP="00161780">
            <w:pPr>
              <w:jc w:val="both"/>
              <w:rPr>
                <w:bCs/>
              </w:rPr>
            </w:pPr>
          </w:p>
        </w:tc>
        <w:tc>
          <w:tcPr>
            <w:tcW w:w="992" w:type="dxa"/>
          </w:tcPr>
          <w:p w:rsidR="00EB464F" w:rsidRDefault="00EB464F" w:rsidP="00161780">
            <w:pPr>
              <w:jc w:val="both"/>
              <w:rPr>
                <w:bCs/>
              </w:rPr>
            </w:pPr>
            <w:r>
              <w:rPr>
                <w:bCs/>
              </w:rPr>
              <w:t>16,6</w:t>
            </w:r>
          </w:p>
        </w:tc>
        <w:tc>
          <w:tcPr>
            <w:tcW w:w="992" w:type="dxa"/>
          </w:tcPr>
          <w:p w:rsidR="00EB464F" w:rsidRDefault="00EB464F" w:rsidP="00161780">
            <w:pPr>
              <w:jc w:val="both"/>
              <w:rPr>
                <w:bCs/>
              </w:rPr>
            </w:pPr>
            <w:r>
              <w:rPr>
                <w:bCs/>
              </w:rPr>
              <w:t>36,7</w:t>
            </w:r>
          </w:p>
        </w:tc>
        <w:tc>
          <w:tcPr>
            <w:tcW w:w="1418" w:type="dxa"/>
          </w:tcPr>
          <w:p w:rsidR="00EB464F" w:rsidRDefault="00EB464F" w:rsidP="00161780">
            <w:pPr>
              <w:jc w:val="both"/>
              <w:rPr>
                <w:bCs/>
              </w:rPr>
            </w:pPr>
            <w:r>
              <w:rPr>
                <w:bCs/>
              </w:rPr>
              <w:t>30,0</w:t>
            </w:r>
          </w:p>
        </w:tc>
        <w:tc>
          <w:tcPr>
            <w:tcW w:w="1701" w:type="dxa"/>
          </w:tcPr>
          <w:p w:rsidR="00EB464F" w:rsidRDefault="009F7546" w:rsidP="00161780">
            <w:pPr>
              <w:jc w:val="both"/>
              <w:rPr>
                <w:bCs/>
              </w:rPr>
            </w:pPr>
            <w:r>
              <w:rPr>
                <w:bCs/>
              </w:rPr>
              <w:t>16,7</w:t>
            </w:r>
          </w:p>
        </w:tc>
        <w:tc>
          <w:tcPr>
            <w:tcW w:w="2545" w:type="dxa"/>
          </w:tcPr>
          <w:p w:rsidR="00EB464F" w:rsidRDefault="00EB464F" w:rsidP="00161780">
            <w:pPr>
              <w:jc w:val="both"/>
              <w:rPr>
                <w:bCs/>
              </w:rPr>
            </w:pPr>
            <w:r>
              <w:rPr>
                <w:bCs/>
              </w:rPr>
              <w:t>5,83</w:t>
            </w:r>
          </w:p>
        </w:tc>
      </w:tr>
    </w:tbl>
    <w:p w:rsidR="00EB464F" w:rsidRPr="00264BDC" w:rsidRDefault="00EB464F" w:rsidP="00190083">
      <w:pPr>
        <w:jc w:val="both"/>
        <w:rPr>
          <w:rFonts w:eastAsia="Arial Unicode MS"/>
        </w:rPr>
      </w:pPr>
    </w:p>
    <w:p w:rsidR="00264BDC" w:rsidRDefault="00161780" w:rsidP="00161780">
      <w:pPr>
        <w:widowControl w:val="0"/>
        <w:tabs>
          <w:tab w:val="left" w:pos="1489"/>
          <w:tab w:val="left" w:pos="1701"/>
        </w:tabs>
        <w:ind w:left="851"/>
        <w:jc w:val="both"/>
        <w:rPr>
          <w:lang w:bidi="lt-LT"/>
        </w:rPr>
      </w:pPr>
      <w:r>
        <w:rPr>
          <w:lang w:bidi="lt-LT"/>
        </w:rPr>
        <w:t xml:space="preserve">70.2 </w:t>
      </w:r>
      <w:r w:rsidR="00BE0E5E">
        <w:rPr>
          <w:lang w:bidi="lt-LT"/>
        </w:rPr>
        <w:t>Vidurkis, lyginant su 2017 m. (6,9)</w:t>
      </w:r>
      <w:r w:rsidR="00847A6A">
        <w:rPr>
          <w:lang w:bidi="lt-LT"/>
        </w:rPr>
        <w:t>,</w:t>
      </w:r>
      <w:r w:rsidR="00BE0E5E">
        <w:rPr>
          <w:lang w:bidi="lt-LT"/>
        </w:rPr>
        <w:t xml:space="preserve"> yra žemesnis.</w:t>
      </w:r>
    </w:p>
    <w:p w:rsidR="00BE0E5E" w:rsidRPr="00161780" w:rsidRDefault="00161780" w:rsidP="00161780">
      <w:pPr>
        <w:widowControl w:val="0"/>
        <w:tabs>
          <w:tab w:val="left" w:pos="1701"/>
        </w:tabs>
        <w:ind w:left="851"/>
        <w:jc w:val="both"/>
        <w:rPr>
          <w:rFonts w:eastAsia="Arial Unicode MS"/>
        </w:rPr>
      </w:pPr>
      <w:r>
        <w:rPr>
          <w:bCs/>
        </w:rPr>
        <w:t xml:space="preserve">70.3. </w:t>
      </w:r>
      <w:r w:rsidR="00BE0E5E" w:rsidRPr="00161780">
        <w:rPr>
          <w:bCs/>
        </w:rPr>
        <w:t>Matematikos pagrindinio ugdymo pasiekimų patikrinimo rezultatai:</w:t>
      </w:r>
    </w:p>
    <w:p w:rsidR="00BE0E5E" w:rsidRPr="00BA451C" w:rsidRDefault="00BE0E5E" w:rsidP="00190083">
      <w:pPr>
        <w:widowControl w:val="0"/>
        <w:tabs>
          <w:tab w:val="left" w:pos="1701"/>
        </w:tabs>
        <w:ind w:firstLine="1191"/>
        <w:jc w:val="both"/>
        <w:rPr>
          <w:b/>
          <w:bCs/>
        </w:rPr>
      </w:pPr>
    </w:p>
    <w:tbl>
      <w:tblPr>
        <w:tblStyle w:val="Lentelstinklelis"/>
        <w:tblW w:w="0" w:type="auto"/>
        <w:tblLook w:val="04A0" w:firstRow="1" w:lastRow="0" w:firstColumn="1" w:lastColumn="0" w:noHBand="0" w:noVBand="1"/>
      </w:tblPr>
      <w:tblGrid>
        <w:gridCol w:w="2002"/>
        <w:gridCol w:w="1248"/>
        <w:gridCol w:w="1247"/>
        <w:gridCol w:w="1247"/>
        <w:gridCol w:w="1247"/>
        <w:gridCol w:w="2622"/>
      </w:tblGrid>
      <w:tr w:rsidR="00BE0E5E" w:rsidTr="007F5867">
        <w:trPr>
          <w:trHeight w:val="162"/>
        </w:trPr>
        <w:tc>
          <w:tcPr>
            <w:tcW w:w="2002" w:type="dxa"/>
          </w:tcPr>
          <w:p w:rsidR="00BE0E5E" w:rsidRDefault="00BE0E5E" w:rsidP="002D4CB0">
            <w:pPr>
              <w:jc w:val="both"/>
              <w:rPr>
                <w:rFonts w:eastAsia="SimSun"/>
                <w:bCs/>
                <w:lang w:eastAsia="zh-CN"/>
              </w:rPr>
            </w:pPr>
            <w:r>
              <w:rPr>
                <w:rFonts w:eastAsia="SimSun"/>
                <w:bCs/>
                <w:lang w:eastAsia="zh-CN"/>
              </w:rPr>
              <w:t>Mokinių skaičius</w:t>
            </w:r>
          </w:p>
        </w:tc>
        <w:tc>
          <w:tcPr>
            <w:tcW w:w="7611" w:type="dxa"/>
            <w:gridSpan w:val="5"/>
          </w:tcPr>
          <w:p w:rsidR="00BE0E5E" w:rsidRPr="00BA451C" w:rsidRDefault="00BE0E5E" w:rsidP="002D4CB0">
            <w:pPr>
              <w:jc w:val="both"/>
              <w:rPr>
                <w:bCs/>
              </w:rPr>
            </w:pPr>
            <w:r w:rsidRPr="00BA451C">
              <w:rPr>
                <w:bCs/>
              </w:rPr>
              <w:t>Įvertinimai ir juos gavusių mokinių skaičius (proc.)</w:t>
            </w:r>
          </w:p>
        </w:tc>
      </w:tr>
      <w:tr w:rsidR="00BE0E5E" w:rsidTr="006F52CF">
        <w:trPr>
          <w:trHeight w:val="292"/>
        </w:trPr>
        <w:tc>
          <w:tcPr>
            <w:tcW w:w="2002" w:type="dxa"/>
            <w:vMerge w:val="restart"/>
          </w:tcPr>
          <w:p w:rsidR="00960715" w:rsidRDefault="00BE0E5E" w:rsidP="002D4CB0">
            <w:pPr>
              <w:jc w:val="both"/>
              <w:rPr>
                <w:rFonts w:eastAsia="SimSun"/>
                <w:bCs/>
                <w:lang w:eastAsia="zh-CN"/>
              </w:rPr>
            </w:pPr>
            <w:r>
              <w:rPr>
                <w:rFonts w:eastAsia="SimSun"/>
                <w:bCs/>
                <w:lang w:eastAsia="zh-CN"/>
              </w:rPr>
              <w:t>30</w:t>
            </w:r>
          </w:p>
        </w:tc>
        <w:tc>
          <w:tcPr>
            <w:tcW w:w="1248" w:type="dxa"/>
          </w:tcPr>
          <w:p w:rsidR="00BE0E5E" w:rsidRDefault="00BE0E5E" w:rsidP="002D4CB0">
            <w:pPr>
              <w:jc w:val="both"/>
              <w:rPr>
                <w:rFonts w:eastAsia="SimSun"/>
                <w:bCs/>
                <w:lang w:eastAsia="zh-CN"/>
              </w:rPr>
            </w:pPr>
            <w:r>
              <w:rPr>
                <w:rFonts w:eastAsia="SimSun"/>
                <w:bCs/>
                <w:lang w:eastAsia="zh-CN"/>
              </w:rPr>
              <w:t>1–3</w:t>
            </w:r>
          </w:p>
        </w:tc>
        <w:tc>
          <w:tcPr>
            <w:tcW w:w="1247" w:type="dxa"/>
          </w:tcPr>
          <w:p w:rsidR="00BE0E5E" w:rsidRDefault="00BE0E5E" w:rsidP="002D4CB0">
            <w:pPr>
              <w:jc w:val="both"/>
              <w:rPr>
                <w:rFonts w:eastAsia="SimSun"/>
                <w:bCs/>
                <w:lang w:eastAsia="zh-CN"/>
              </w:rPr>
            </w:pPr>
            <w:r>
              <w:rPr>
                <w:rFonts w:eastAsia="SimSun"/>
                <w:bCs/>
                <w:lang w:eastAsia="zh-CN"/>
              </w:rPr>
              <w:t>4–5</w:t>
            </w:r>
          </w:p>
        </w:tc>
        <w:tc>
          <w:tcPr>
            <w:tcW w:w="1247" w:type="dxa"/>
          </w:tcPr>
          <w:p w:rsidR="00BE0E5E" w:rsidRDefault="00BE0E5E" w:rsidP="002D4CB0">
            <w:pPr>
              <w:jc w:val="both"/>
              <w:rPr>
                <w:rFonts w:eastAsia="SimSun"/>
                <w:bCs/>
                <w:lang w:eastAsia="zh-CN"/>
              </w:rPr>
            </w:pPr>
            <w:r>
              <w:rPr>
                <w:rFonts w:eastAsia="SimSun"/>
                <w:bCs/>
                <w:lang w:eastAsia="zh-CN"/>
              </w:rPr>
              <w:t>6–8</w:t>
            </w:r>
          </w:p>
        </w:tc>
        <w:tc>
          <w:tcPr>
            <w:tcW w:w="1247" w:type="dxa"/>
          </w:tcPr>
          <w:p w:rsidR="00BE0E5E" w:rsidRDefault="00BE0E5E" w:rsidP="002D4CB0">
            <w:pPr>
              <w:jc w:val="both"/>
              <w:rPr>
                <w:rFonts w:eastAsia="SimSun"/>
                <w:bCs/>
                <w:lang w:eastAsia="zh-CN"/>
              </w:rPr>
            </w:pPr>
            <w:r>
              <w:rPr>
                <w:rFonts w:eastAsia="SimSun"/>
                <w:bCs/>
                <w:lang w:eastAsia="zh-CN"/>
              </w:rPr>
              <w:t>9–10</w:t>
            </w:r>
          </w:p>
        </w:tc>
        <w:tc>
          <w:tcPr>
            <w:tcW w:w="2619" w:type="dxa"/>
          </w:tcPr>
          <w:p w:rsidR="00BE0E5E" w:rsidRDefault="00BE0E5E" w:rsidP="002D4CB0">
            <w:pPr>
              <w:jc w:val="both"/>
              <w:rPr>
                <w:rFonts w:eastAsia="SimSun"/>
                <w:bCs/>
                <w:lang w:eastAsia="zh-CN"/>
              </w:rPr>
            </w:pPr>
            <w:r>
              <w:rPr>
                <w:rFonts w:eastAsia="SimSun"/>
                <w:bCs/>
                <w:lang w:eastAsia="zh-CN"/>
              </w:rPr>
              <w:t>Įvertinimų vidurkis</w:t>
            </w:r>
          </w:p>
        </w:tc>
      </w:tr>
      <w:tr w:rsidR="00BE0E5E" w:rsidTr="006F52CF">
        <w:trPr>
          <w:trHeight w:val="308"/>
        </w:trPr>
        <w:tc>
          <w:tcPr>
            <w:tcW w:w="2002" w:type="dxa"/>
            <w:vMerge/>
          </w:tcPr>
          <w:p w:rsidR="00BE0E5E" w:rsidRDefault="00BE0E5E" w:rsidP="002D4CB0">
            <w:pPr>
              <w:jc w:val="both"/>
              <w:rPr>
                <w:rFonts w:eastAsia="SimSun"/>
                <w:bCs/>
                <w:lang w:eastAsia="zh-CN"/>
              </w:rPr>
            </w:pPr>
          </w:p>
        </w:tc>
        <w:tc>
          <w:tcPr>
            <w:tcW w:w="1248" w:type="dxa"/>
          </w:tcPr>
          <w:p w:rsidR="00BE0E5E" w:rsidRDefault="00BE0E5E" w:rsidP="002D4CB0">
            <w:pPr>
              <w:jc w:val="both"/>
              <w:rPr>
                <w:rFonts w:eastAsia="SimSun"/>
                <w:bCs/>
                <w:lang w:eastAsia="zh-CN"/>
              </w:rPr>
            </w:pPr>
            <w:r>
              <w:rPr>
                <w:rFonts w:eastAsia="SimSun"/>
                <w:bCs/>
                <w:lang w:eastAsia="zh-CN"/>
              </w:rPr>
              <w:t>76,7</w:t>
            </w:r>
          </w:p>
        </w:tc>
        <w:tc>
          <w:tcPr>
            <w:tcW w:w="1247" w:type="dxa"/>
          </w:tcPr>
          <w:p w:rsidR="00BE0E5E" w:rsidRDefault="009F7546" w:rsidP="002D4CB0">
            <w:pPr>
              <w:jc w:val="both"/>
              <w:rPr>
                <w:rFonts w:eastAsia="SimSun"/>
                <w:bCs/>
                <w:lang w:eastAsia="zh-CN"/>
              </w:rPr>
            </w:pPr>
            <w:r>
              <w:rPr>
                <w:rFonts w:eastAsia="SimSun"/>
                <w:bCs/>
                <w:lang w:eastAsia="zh-CN"/>
              </w:rPr>
              <w:t>13,3</w:t>
            </w:r>
          </w:p>
        </w:tc>
        <w:tc>
          <w:tcPr>
            <w:tcW w:w="1247" w:type="dxa"/>
          </w:tcPr>
          <w:p w:rsidR="00BE0E5E" w:rsidRDefault="00BE0E5E" w:rsidP="002D4CB0">
            <w:pPr>
              <w:jc w:val="both"/>
              <w:rPr>
                <w:rFonts w:eastAsia="SimSun"/>
                <w:bCs/>
                <w:lang w:eastAsia="zh-CN"/>
              </w:rPr>
            </w:pPr>
            <w:r>
              <w:rPr>
                <w:rFonts w:eastAsia="SimSun"/>
                <w:bCs/>
                <w:lang w:eastAsia="zh-CN"/>
              </w:rPr>
              <w:t>10</w:t>
            </w:r>
            <w:r w:rsidR="009F7546">
              <w:rPr>
                <w:rFonts w:eastAsia="SimSun"/>
                <w:bCs/>
                <w:lang w:eastAsia="zh-CN"/>
              </w:rPr>
              <w:t>,0</w:t>
            </w:r>
          </w:p>
        </w:tc>
        <w:tc>
          <w:tcPr>
            <w:tcW w:w="1247" w:type="dxa"/>
          </w:tcPr>
          <w:p w:rsidR="00BE0E5E" w:rsidRDefault="00BE0E5E" w:rsidP="002D4CB0">
            <w:pPr>
              <w:jc w:val="both"/>
              <w:rPr>
                <w:rFonts w:eastAsia="SimSun"/>
                <w:bCs/>
                <w:lang w:eastAsia="zh-CN"/>
              </w:rPr>
            </w:pPr>
            <w:r>
              <w:rPr>
                <w:rFonts w:eastAsia="SimSun"/>
                <w:bCs/>
                <w:lang w:eastAsia="zh-CN"/>
              </w:rPr>
              <w:t>0</w:t>
            </w:r>
          </w:p>
        </w:tc>
        <w:tc>
          <w:tcPr>
            <w:tcW w:w="2619" w:type="dxa"/>
          </w:tcPr>
          <w:p w:rsidR="00BE0E5E" w:rsidRDefault="00BE0E5E" w:rsidP="002D4CB0">
            <w:pPr>
              <w:jc w:val="both"/>
              <w:rPr>
                <w:rFonts w:eastAsia="SimSun"/>
                <w:bCs/>
                <w:lang w:eastAsia="zh-CN"/>
              </w:rPr>
            </w:pPr>
            <w:r>
              <w:rPr>
                <w:rFonts w:eastAsia="SimSun"/>
                <w:bCs/>
                <w:lang w:eastAsia="zh-CN"/>
              </w:rPr>
              <w:t>2,66</w:t>
            </w:r>
          </w:p>
        </w:tc>
      </w:tr>
    </w:tbl>
    <w:p w:rsidR="00114EA9" w:rsidRDefault="00114EA9" w:rsidP="00190083">
      <w:pPr>
        <w:widowControl w:val="0"/>
        <w:tabs>
          <w:tab w:val="left" w:pos="1489"/>
          <w:tab w:val="left" w:pos="1843"/>
        </w:tabs>
        <w:jc w:val="both"/>
        <w:rPr>
          <w:lang w:bidi="lt-LT"/>
        </w:rPr>
      </w:pPr>
    </w:p>
    <w:p w:rsidR="00BE0E5E" w:rsidRDefault="007F5867" w:rsidP="007F5867">
      <w:pPr>
        <w:widowControl w:val="0"/>
        <w:tabs>
          <w:tab w:val="left" w:pos="1489"/>
          <w:tab w:val="left" w:pos="1701"/>
        </w:tabs>
        <w:ind w:left="851"/>
        <w:jc w:val="both"/>
        <w:rPr>
          <w:lang w:bidi="lt-LT"/>
        </w:rPr>
      </w:pPr>
      <w:r>
        <w:rPr>
          <w:lang w:bidi="lt-LT"/>
        </w:rPr>
        <w:t xml:space="preserve">70.4. </w:t>
      </w:r>
      <w:r w:rsidR="006F52CF">
        <w:rPr>
          <w:lang w:bidi="lt-LT"/>
        </w:rPr>
        <w:t xml:space="preserve"> </w:t>
      </w:r>
      <w:r w:rsidR="00BE0E5E">
        <w:rPr>
          <w:lang w:bidi="lt-LT"/>
        </w:rPr>
        <w:t>Matematikos vidurkis – 2,66, jis yra žemesnis už 2017 m. vidurkį.</w:t>
      </w:r>
    </w:p>
    <w:p w:rsidR="00BE0E5E" w:rsidRDefault="007F5867" w:rsidP="007F5867">
      <w:pPr>
        <w:widowControl w:val="0"/>
        <w:tabs>
          <w:tab w:val="left" w:pos="1489"/>
          <w:tab w:val="left" w:pos="1560"/>
          <w:tab w:val="left" w:pos="1843"/>
        </w:tabs>
        <w:ind w:left="851"/>
        <w:jc w:val="both"/>
        <w:rPr>
          <w:lang w:bidi="lt-LT"/>
        </w:rPr>
      </w:pPr>
      <w:r>
        <w:rPr>
          <w:lang w:bidi="lt-LT"/>
        </w:rPr>
        <w:t xml:space="preserve">71. </w:t>
      </w:r>
      <w:r w:rsidR="00BE0E5E" w:rsidRPr="007B1131">
        <w:rPr>
          <w:lang w:bidi="lt-LT"/>
        </w:rPr>
        <w:t>2019 m.</w:t>
      </w:r>
      <w:r w:rsidR="00BE0E5E">
        <w:rPr>
          <w:lang w:bidi="lt-LT"/>
        </w:rPr>
        <w:t xml:space="preserve"> pagrindinį išsilavinimą įgijo 28 (100 proc.) II g klasės mokiniai. </w:t>
      </w:r>
    </w:p>
    <w:p w:rsidR="00BE0E5E" w:rsidRPr="007F5867" w:rsidRDefault="007F5867" w:rsidP="007F5867">
      <w:pPr>
        <w:widowControl w:val="0"/>
        <w:tabs>
          <w:tab w:val="left" w:pos="1701"/>
        </w:tabs>
        <w:ind w:left="851"/>
        <w:jc w:val="both"/>
        <w:rPr>
          <w:bCs/>
        </w:rPr>
      </w:pPr>
      <w:r>
        <w:rPr>
          <w:bCs/>
        </w:rPr>
        <w:t xml:space="preserve">71.1. </w:t>
      </w:r>
      <w:r w:rsidR="00BE0E5E" w:rsidRPr="007F5867">
        <w:rPr>
          <w:bCs/>
        </w:rPr>
        <w:t>Lietuvių kalbos ir literatūros pagrindinio ugdymo pasiekimų patikrinimo rezultatai:</w:t>
      </w:r>
    </w:p>
    <w:p w:rsidR="00190083" w:rsidRPr="00190083" w:rsidRDefault="00190083" w:rsidP="00190083">
      <w:pPr>
        <w:jc w:val="both"/>
        <w:rPr>
          <w:rFonts w:eastAsia="Arial Unicode MS"/>
        </w:rPr>
      </w:pPr>
    </w:p>
    <w:tbl>
      <w:tblPr>
        <w:tblStyle w:val="Lentelstinklelis"/>
        <w:tblW w:w="0" w:type="auto"/>
        <w:tblLook w:val="04A0" w:firstRow="1" w:lastRow="0" w:firstColumn="1" w:lastColumn="0" w:noHBand="0" w:noVBand="1"/>
      </w:tblPr>
      <w:tblGrid>
        <w:gridCol w:w="1980"/>
        <w:gridCol w:w="1417"/>
        <w:gridCol w:w="1412"/>
        <w:gridCol w:w="1140"/>
        <w:gridCol w:w="1559"/>
        <w:gridCol w:w="2120"/>
      </w:tblGrid>
      <w:tr w:rsidR="00BE0E5E" w:rsidTr="007F5867">
        <w:tc>
          <w:tcPr>
            <w:tcW w:w="1980" w:type="dxa"/>
          </w:tcPr>
          <w:p w:rsidR="00BE0E5E" w:rsidRDefault="00BE0E5E" w:rsidP="006F52CF">
            <w:pPr>
              <w:jc w:val="both"/>
              <w:rPr>
                <w:bCs/>
              </w:rPr>
            </w:pPr>
            <w:r>
              <w:rPr>
                <w:bCs/>
              </w:rPr>
              <w:t>Mokinių skaičius</w:t>
            </w:r>
          </w:p>
        </w:tc>
        <w:tc>
          <w:tcPr>
            <w:tcW w:w="7648" w:type="dxa"/>
            <w:gridSpan w:val="5"/>
          </w:tcPr>
          <w:p w:rsidR="00BE0E5E" w:rsidRDefault="00BE0E5E" w:rsidP="006F52CF">
            <w:pPr>
              <w:jc w:val="both"/>
              <w:rPr>
                <w:bCs/>
              </w:rPr>
            </w:pPr>
            <w:r>
              <w:rPr>
                <w:bCs/>
              </w:rPr>
              <w:t>Įvertinimai ir juos gavusių mokinių skaičius (proc.)</w:t>
            </w:r>
          </w:p>
        </w:tc>
      </w:tr>
      <w:tr w:rsidR="00BE0E5E" w:rsidTr="007F5867">
        <w:tc>
          <w:tcPr>
            <w:tcW w:w="1980" w:type="dxa"/>
            <w:vMerge w:val="restart"/>
          </w:tcPr>
          <w:p w:rsidR="00BE0E5E" w:rsidRDefault="00246FE6" w:rsidP="006F52CF">
            <w:pPr>
              <w:jc w:val="both"/>
              <w:rPr>
                <w:bCs/>
              </w:rPr>
            </w:pPr>
            <w:r>
              <w:rPr>
                <w:bCs/>
              </w:rPr>
              <w:t>28</w:t>
            </w:r>
          </w:p>
          <w:p w:rsidR="00960715" w:rsidRDefault="00960715" w:rsidP="006F52CF">
            <w:pPr>
              <w:jc w:val="both"/>
              <w:rPr>
                <w:bCs/>
              </w:rPr>
            </w:pPr>
          </w:p>
        </w:tc>
        <w:tc>
          <w:tcPr>
            <w:tcW w:w="1417" w:type="dxa"/>
          </w:tcPr>
          <w:p w:rsidR="00BE0E5E" w:rsidRDefault="00BE0E5E" w:rsidP="006F52CF">
            <w:pPr>
              <w:jc w:val="both"/>
              <w:rPr>
                <w:bCs/>
              </w:rPr>
            </w:pPr>
            <w:r>
              <w:rPr>
                <w:bCs/>
              </w:rPr>
              <w:t>1–3</w:t>
            </w:r>
          </w:p>
        </w:tc>
        <w:tc>
          <w:tcPr>
            <w:tcW w:w="1412" w:type="dxa"/>
          </w:tcPr>
          <w:p w:rsidR="00BE0E5E" w:rsidRDefault="00BE0E5E" w:rsidP="006F52CF">
            <w:pPr>
              <w:jc w:val="both"/>
              <w:rPr>
                <w:bCs/>
              </w:rPr>
            </w:pPr>
            <w:r>
              <w:rPr>
                <w:bCs/>
              </w:rPr>
              <w:t>4–5</w:t>
            </w:r>
          </w:p>
        </w:tc>
        <w:tc>
          <w:tcPr>
            <w:tcW w:w="1140" w:type="dxa"/>
          </w:tcPr>
          <w:p w:rsidR="00BE0E5E" w:rsidRDefault="00BE0E5E" w:rsidP="006F52CF">
            <w:pPr>
              <w:jc w:val="both"/>
              <w:rPr>
                <w:bCs/>
              </w:rPr>
            </w:pPr>
            <w:r>
              <w:rPr>
                <w:bCs/>
              </w:rPr>
              <w:t>6–8</w:t>
            </w:r>
          </w:p>
        </w:tc>
        <w:tc>
          <w:tcPr>
            <w:tcW w:w="1559" w:type="dxa"/>
          </w:tcPr>
          <w:p w:rsidR="00BE0E5E" w:rsidRDefault="00BE0E5E" w:rsidP="006F52CF">
            <w:pPr>
              <w:jc w:val="both"/>
              <w:rPr>
                <w:bCs/>
              </w:rPr>
            </w:pPr>
            <w:r>
              <w:rPr>
                <w:bCs/>
              </w:rPr>
              <w:t>9–10</w:t>
            </w:r>
          </w:p>
        </w:tc>
        <w:tc>
          <w:tcPr>
            <w:tcW w:w="2120" w:type="dxa"/>
          </w:tcPr>
          <w:p w:rsidR="00BE0E5E" w:rsidRDefault="00BE0E5E" w:rsidP="006F52CF">
            <w:pPr>
              <w:jc w:val="both"/>
              <w:rPr>
                <w:bCs/>
              </w:rPr>
            </w:pPr>
            <w:r>
              <w:rPr>
                <w:bCs/>
              </w:rPr>
              <w:t>Įvertinimų vidurkis</w:t>
            </w:r>
          </w:p>
        </w:tc>
      </w:tr>
      <w:tr w:rsidR="00BE0E5E" w:rsidTr="007F5867">
        <w:tc>
          <w:tcPr>
            <w:tcW w:w="1980" w:type="dxa"/>
            <w:vMerge/>
          </w:tcPr>
          <w:p w:rsidR="00BE0E5E" w:rsidRDefault="00BE0E5E" w:rsidP="006F52CF">
            <w:pPr>
              <w:jc w:val="both"/>
              <w:rPr>
                <w:bCs/>
              </w:rPr>
            </w:pPr>
          </w:p>
        </w:tc>
        <w:tc>
          <w:tcPr>
            <w:tcW w:w="1417" w:type="dxa"/>
          </w:tcPr>
          <w:p w:rsidR="00BE0E5E" w:rsidRDefault="00915420" w:rsidP="006F52CF">
            <w:pPr>
              <w:jc w:val="both"/>
              <w:rPr>
                <w:bCs/>
              </w:rPr>
            </w:pPr>
            <w:r>
              <w:rPr>
                <w:bCs/>
              </w:rPr>
              <w:t>10,7</w:t>
            </w:r>
          </w:p>
        </w:tc>
        <w:tc>
          <w:tcPr>
            <w:tcW w:w="1412" w:type="dxa"/>
          </w:tcPr>
          <w:p w:rsidR="00BE0E5E" w:rsidRDefault="009F7546" w:rsidP="006F52CF">
            <w:pPr>
              <w:jc w:val="both"/>
              <w:rPr>
                <w:bCs/>
              </w:rPr>
            </w:pPr>
            <w:r>
              <w:rPr>
                <w:bCs/>
              </w:rPr>
              <w:t>14,4</w:t>
            </w:r>
          </w:p>
        </w:tc>
        <w:tc>
          <w:tcPr>
            <w:tcW w:w="1140" w:type="dxa"/>
          </w:tcPr>
          <w:p w:rsidR="00BE0E5E" w:rsidRDefault="009F7546" w:rsidP="006F52CF">
            <w:pPr>
              <w:jc w:val="both"/>
              <w:rPr>
                <w:bCs/>
              </w:rPr>
            </w:pPr>
            <w:r>
              <w:rPr>
                <w:bCs/>
              </w:rPr>
              <w:t>60,5</w:t>
            </w:r>
          </w:p>
        </w:tc>
        <w:tc>
          <w:tcPr>
            <w:tcW w:w="1559" w:type="dxa"/>
          </w:tcPr>
          <w:p w:rsidR="00BE0E5E" w:rsidRDefault="009F7546" w:rsidP="006F52CF">
            <w:pPr>
              <w:jc w:val="both"/>
              <w:rPr>
                <w:bCs/>
              </w:rPr>
            </w:pPr>
            <w:r>
              <w:rPr>
                <w:bCs/>
              </w:rPr>
              <w:t>14,4</w:t>
            </w:r>
          </w:p>
        </w:tc>
        <w:tc>
          <w:tcPr>
            <w:tcW w:w="2120" w:type="dxa"/>
          </w:tcPr>
          <w:p w:rsidR="00BE0E5E" w:rsidRDefault="00915420" w:rsidP="006F52CF">
            <w:pPr>
              <w:jc w:val="both"/>
              <w:rPr>
                <w:bCs/>
              </w:rPr>
            </w:pPr>
            <w:r>
              <w:rPr>
                <w:bCs/>
              </w:rPr>
              <w:t>6,36</w:t>
            </w:r>
          </w:p>
        </w:tc>
      </w:tr>
    </w:tbl>
    <w:p w:rsidR="00BE0E5E" w:rsidRDefault="00BE0E5E" w:rsidP="006F52CF">
      <w:pPr>
        <w:jc w:val="both"/>
        <w:rPr>
          <w:rFonts w:eastAsia="Arial Unicode MS"/>
        </w:rPr>
      </w:pPr>
    </w:p>
    <w:p w:rsidR="00915420" w:rsidRPr="007F5867" w:rsidRDefault="007F5867" w:rsidP="007F5867">
      <w:pPr>
        <w:tabs>
          <w:tab w:val="left" w:pos="1701"/>
        </w:tabs>
        <w:ind w:firstLine="851"/>
        <w:jc w:val="both"/>
        <w:rPr>
          <w:rFonts w:eastAsia="Arial Unicode MS"/>
        </w:rPr>
      </w:pPr>
      <w:r>
        <w:rPr>
          <w:rFonts w:eastAsia="Arial Unicode MS"/>
        </w:rPr>
        <w:t xml:space="preserve">71.2. </w:t>
      </w:r>
      <w:r w:rsidR="00915420" w:rsidRPr="007F5867">
        <w:rPr>
          <w:rFonts w:eastAsia="Arial Unicode MS"/>
        </w:rPr>
        <w:t>Lietuvių kalbos ir literatūros vidurkis – 6,36. Jis žemesnis už rajono (6,71) ir aukštesnis už šalies (6,28) vidurkį.</w:t>
      </w:r>
    </w:p>
    <w:p w:rsidR="00915420" w:rsidRPr="007F5867" w:rsidRDefault="007F5867" w:rsidP="007F5867">
      <w:pPr>
        <w:tabs>
          <w:tab w:val="left" w:pos="1701"/>
        </w:tabs>
        <w:ind w:left="851"/>
        <w:jc w:val="both"/>
        <w:rPr>
          <w:rFonts w:eastAsia="Arial Unicode MS"/>
        </w:rPr>
      </w:pPr>
      <w:r>
        <w:rPr>
          <w:bCs/>
        </w:rPr>
        <w:t xml:space="preserve">71.3. </w:t>
      </w:r>
      <w:r w:rsidR="00915420" w:rsidRPr="007F5867">
        <w:rPr>
          <w:bCs/>
        </w:rPr>
        <w:t>Matematikos pagrindinio ugdymo pasiekimų patikrinimo rezultatai:</w:t>
      </w:r>
    </w:p>
    <w:p w:rsidR="00915420" w:rsidRPr="00BA451C" w:rsidRDefault="00915420" w:rsidP="006F52CF">
      <w:pPr>
        <w:keepNext/>
        <w:jc w:val="both"/>
        <w:rPr>
          <w:b/>
          <w:bCs/>
        </w:rPr>
      </w:pPr>
    </w:p>
    <w:tbl>
      <w:tblPr>
        <w:tblStyle w:val="Lentelstinklelis"/>
        <w:tblW w:w="0" w:type="auto"/>
        <w:tblLook w:val="04A0" w:firstRow="1" w:lastRow="0" w:firstColumn="1" w:lastColumn="0" w:noHBand="0" w:noVBand="1"/>
      </w:tblPr>
      <w:tblGrid>
        <w:gridCol w:w="1995"/>
        <w:gridCol w:w="1244"/>
        <w:gridCol w:w="1243"/>
        <w:gridCol w:w="1243"/>
        <w:gridCol w:w="1243"/>
        <w:gridCol w:w="2614"/>
      </w:tblGrid>
      <w:tr w:rsidR="00915420" w:rsidTr="007F5867">
        <w:trPr>
          <w:trHeight w:val="298"/>
        </w:trPr>
        <w:tc>
          <w:tcPr>
            <w:tcW w:w="1995" w:type="dxa"/>
          </w:tcPr>
          <w:p w:rsidR="00915420" w:rsidRDefault="00915420" w:rsidP="006F52CF">
            <w:pPr>
              <w:jc w:val="both"/>
              <w:rPr>
                <w:rFonts w:eastAsia="SimSun"/>
                <w:bCs/>
                <w:lang w:eastAsia="zh-CN"/>
              </w:rPr>
            </w:pPr>
            <w:r>
              <w:rPr>
                <w:rFonts w:eastAsia="SimSun"/>
                <w:bCs/>
                <w:lang w:eastAsia="zh-CN"/>
              </w:rPr>
              <w:t>Mokinių skaičius</w:t>
            </w:r>
          </w:p>
        </w:tc>
        <w:tc>
          <w:tcPr>
            <w:tcW w:w="7587" w:type="dxa"/>
            <w:gridSpan w:val="5"/>
          </w:tcPr>
          <w:p w:rsidR="00915420" w:rsidRPr="00BA451C" w:rsidRDefault="00915420" w:rsidP="006F52CF">
            <w:pPr>
              <w:jc w:val="both"/>
              <w:rPr>
                <w:bCs/>
              </w:rPr>
            </w:pPr>
            <w:r w:rsidRPr="00BA451C">
              <w:rPr>
                <w:bCs/>
              </w:rPr>
              <w:t>Įvertinimai ir juos gavusių mokinių skaičius (proc.)</w:t>
            </w:r>
          </w:p>
        </w:tc>
      </w:tr>
      <w:tr w:rsidR="00915420" w:rsidTr="006F52CF">
        <w:trPr>
          <w:trHeight w:val="274"/>
        </w:trPr>
        <w:tc>
          <w:tcPr>
            <w:tcW w:w="1995" w:type="dxa"/>
            <w:vMerge w:val="restart"/>
          </w:tcPr>
          <w:p w:rsidR="00915420" w:rsidRDefault="00246FE6" w:rsidP="006F52CF">
            <w:pPr>
              <w:jc w:val="both"/>
              <w:rPr>
                <w:rFonts w:eastAsia="SimSun"/>
                <w:bCs/>
                <w:lang w:eastAsia="zh-CN"/>
              </w:rPr>
            </w:pPr>
            <w:r>
              <w:rPr>
                <w:rFonts w:eastAsia="SimSun"/>
                <w:bCs/>
                <w:lang w:eastAsia="zh-CN"/>
              </w:rPr>
              <w:t>28</w:t>
            </w:r>
          </w:p>
        </w:tc>
        <w:tc>
          <w:tcPr>
            <w:tcW w:w="1244" w:type="dxa"/>
          </w:tcPr>
          <w:p w:rsidR="00915420" w:rsidRDefault="00915420" w:rsidP="006F52CF">
            <w:pPr>
              <w:jc w:val="both"/>
              <w:rPr>
                <w:rFonts w:eastAsia="SimSun"/>
                <w:bCs/>
                <w:lang w:eastAsia="zh-CN"/>
              </w:rPr>
            </w:pPr>
            <w:r>
              <w:rPr>
                <w:rFonts w:eastAsia="SimSun"/>
                <w:bCs/>
                <w:lang w:eastAsia="zh-CN"/>
              </w:rPr>
              <w:t>1–3</w:t>
            </w:r>
          </w:p>
        </w:tc>
        <w:tc>
          <w:tcPr>
            <w:tcW w:w="1243" w:type="dxa"/>
          </w:tcPr>
          <w:p w:rsidR="00915420" w:rsidRDefault="00915420" w:rsidP="006F52CF">
            <w:pPr>
              <w:jc w:val="both"/>
              <w:rPr>
                <w:rFonts w:eastAsia="SimSun"/>
                <w:bCs/>
                <w:lang w:eastAsia="zh-CN"/>
              </w:rPr>
            </w:pPr>
            <w:r>
              <w:rPr>
                <w:rFonts w:eastAsia="SimSun"/>
                <w:bCs/>
                <w:lang w:eastAsia="zh-CN"/>
              </w:rPr>
              <w:t>4–5</w:t>
            </w:r>
          </w:p>
        </w:tc>
        <w:tc>
          <w:tcPr>
            <w:tcW w:w="1243" w:type="dxa"/>
          </w:tcPr>
          <w:p w:rsidR="00915420" w:rsidRDefault="00915420" w:rsidP="006F52CF">
            <w:pPr>
              <w:jc w:val="both"/>
              <w:rPr>
                <w:rFonts w:eastAsia="SimSun"/>
                <w:bCs/>
                <w:lang w:eastAsia="zh-CN"/>
              </w:rPr>
            </w:pPr>
            <w:r>
              <w:rPr>
                <w:rFonts w:eastAsia="SimSun"/>
                <w:bCs/>
                <w:lang w:eastAsia="zh-CN"/>
              </w:rPr>
              <w:t>6–8</w:t>
            </w:r>
          </w:p>
        </w:tc>
        <w:tc>
          <w:tcPr>
            <w:tcW w:w="1243" w:type="dxa"/>
          </w:tcPr>
          <w:p w:rsidR="00915420" w:rsidRDefault="00915420" w:rsidP="006F52CF">
            <w:pPr>
              <w:jc w:val="both"/>
              <w:rPr>
                <w:rFonts w:eastAsia="SimSun"/>
                <w:bCs/>
                <w:lang w:eastAsia="zh-CN"/>
              </w:rPr>
            </w:pPr>
            <w:r>
              <w:rPr>
                <w:rFonts w:eastAsia="SimSun"/>
                <w:bCs/>
                <w:lang w:eastAsia="zh-CN"/>
              </w:rPr>
              <w:t>9–10</w:t>
            </w:r>
          </w:p>
        </w:tc>
        <w:tc>
          <w:tcPr>
            <w:tcW w:w="2611" w:type="dxa"/>
          </w:tcPr>
          <w:p w:rsidR="00915420" w:rsidRDefault="00915420" w:rsidP="006F52CF">
            <w:pPr>
              <w:jc w:val="both"/>
              <w:rPr>
                <w:rFonts w:eastAsia="SimSun"/>
                <w:bCs/>
                <w:lang w:eastAsia="zh-CN"/>
              </w:rPr>
            </w:pPr>
            <w:r>
              <w:rPr>
                <w:rFonts w:eastAsia="SimSun"/>
                <w:bCs/>
                <w:lang w:eastAsia="zh-CN"/>
              </w:rPr>
              <w:t>Įvertinimų vidurkis</w:t>
            </w:r>
          </w:p>
        </w:tc>
      </w:tr>
      <w:tr w:rsidR="00915420" w:rsidTr="006F52CF">
        <w:trPr>
          <w:trHeight w:val="289"/>
        </w:trPr>
        <w:tc>
          <w:tcPr>
            <w:tcW w:w="1995" w:type="dxa"/>
            <w:vMerge/>
          </w:tcPr>
          <w:p w:rsidR="00915420" w:rsidRDefault="00915420" w:rsidP="006F52CF">
            <w:pPr>
              <w:jc w:val="both"/>
              <w:rPr>
                <w:rFonts w:eastAsia="SimSun"/>
                <w:bCs/>
                <w:lang w:eastAsia="zh-CN"/>
              </w:rPr>
            </w:pPr>
          </w:p>
        </w:tc>
        <w:tc>
          <w:tcPr>
            <w:tcW w:w="1244" w:type="dxa"/>
          </w:tcPr>
          <w:p w:rsidR="00915420" w:rsidRDefault="00246FE6" w:rsidP="006F52CF">
            <w:pPr>
              <w:jc w:val="both"/>
              <w:rPr>
                <w:rFonts w:eastAsia="SimSun"/>
                <w:bCs/>
                <w:lang w:eastAsia="zh-CN"/>
              </w:rPr>
            </w:pPr>
            <w:r>
              <w:rPr>
                <w:rFonts w:eastAsia="SimSun"/>
                <w:bCs/>
                <w:lang w:eastAsia="zh-CN"/>
              </w:rPr>
              <w:t>42,8</w:t>
            </w:r>
          </w:p>
        </w:tc>
        <w:tc>
          <w:tcPr>
            <w:tcW w:w="1243" w:type="dxa"/>
          </w:tcPr>
          <w:p w:rsidR="00915420" w:rsidRDefault="00246FE6" w:rsidP="006F52CF">
            <w:pPr>
              <w:jc w:val="both"/>
              <w:rPr>
                <w:rFonts w:eastAsia="SimSun"/>
                <w:bCs/>
                <w:lang w:eastAsia="zh-CN"/>
              </w:rPr>
            </w:pPr>
            <w:r>
              <w:rPr>
                <w:rFonts w:eastAsia="SimSun"/>
                <w:bCs/>
                <w:lang w:eastAsia="zh-CN"/>
              </w:rPr>
              <w:t>25,1</w:t>
            </w:r>
          </w:p>
        </w:tc>
        <w:tc>
          <w:tcPr>
            <w:tcW w:w="1243" w:type="dxa"/>
          </w:tcPr>
          <w:p w:rsidR="00915420" w:rsidRDefault="00246FE6" w:rsidP="006F52CF">
            <w:pPr>
              <w:jc w:val="both"/>
              <w:rPr>
                <w:rFonts w:eastAsia="SimSun"/>
                <w:bCs/>
                <w:lang w:eastAsia="zh-CN"/>
              </w:rPr>
            </w:pPr>
            <w:r>
              <w:rPr>
                <w:rFonts w:eastAsia="SimSun"/>
                <w:bCs/>
                <w:lang w:eastAsia="zh-CN"/>
              </w:rPr>
              <w:t>32,1</w:t>
            </w:r>
          </w:p>
        </w:tc>
        <w:tc>
          <w:tcPr>
            <w:tcW w:w="1243" w:type="dxa"/>
          </w:tcPr>
          <w:p w:rsidR="00915420" w:rsidRDefault="00246FE6" w:rsidP="006F52CF">
            <w:pPr>
              <w:jc w:val="both"/>
              <w:rPr>
                <w:rFonts w:eastAsia="SimSun"/>
                <w:bCs/>
                <w:lang w:eastAsia="zh-CN"/>
              </w:rPr>
            </w:pPr>
            <w:r>
              <w:rPr>
                <w:rFonts w:eastAsia="SimSun"/>
                <w:bCs/>
                <w:lang w:eastAsia="zh-CN"/>
              </w:rPr>
              <w:t>0</w:t>
            </w:r>
          </w:p>
        </w:tc>
        <w:tc>
          <w:tcPr>
            <w:tcW w:w="2611" w:type="dxa"/>
          </w:tcPr>
          <w:p w:rsidR="00915420" w:rsidRDefault="00246FE6" w:rsidP="006F52CF">
            <w:pPr>
              <w:jc w:val="both"/>
              <w:rPr>
                <w:rFonts w:eastAsia="SimSun"/>
                <w:bCs/>
                <w:lang w:eastAsia="zh-CN"/>
              </w:rPr>
            </w:pPr>
            <w:r>
              <w:rPr>
                <w:rFonts w:eastAsia="SimSun"/>
                <w:bCs/>
                <w:lang w:eastAsia="zh-CN"/>
              </w:rPr>
              <w:t>4,5</w:t>
            </w:r>
          </w:p>
        </w:tc>
      </w:tr>
    </w:tbl>
    <w:p w:rsidR="00915420" w:rsidRDefault="00915420" w:rsidP="006F52CF">
      <w:pPr>
        <w:jc w:val="both"/>
        <w:rPr>
          <w:rFonts w:eastAsia="Arial Unicode MS"/>
        </w:rPr>
      </w:pPr>
    </w:p>
    <w:p w:rsidR="00246FE6" w:rsidRPr="007F5867" w:rsidRDefault="007F5867" w:rsidP="007F5867">
      <w:pPr>
        <w:widowControl w:val="0"/>
        <w:tabs>
          <w:tab w:val="left" w:pos="1418"/>
          <w:tab w:val="left" w:pos="1701"/>
        </w:tabs>
        <w:ind w:firstLine="851"/>
        <w:jc w:val="both"/>
        <w:rPr>
          <w:rFonts w:eastAsia="Arial Unicode MS"/>
        </w:rPr>
      </w:pPr>
      <w:r>
        <w:rPr>
          <w:rFonts w:eastAsia="Arial Unicode MS"/>
        </w:rPr>
        <w:t xml:space="preserve">71.4. </w:t>
      </w:r>
      <w:r w:rsidR="006F52CF" w:rsidRPr="007F5867">
        <w:rPr>
          <w:rFonts w:eastAsia="Arial Unicode MS"/>
        </w:rPr>
        <w:t xml:space="preserve"> </w:t>
      </w:r>
      <w:r w:rsidR="00246FE6" w:rsidRPr="007F5867">
        <w:rPr>
          <w:rFonts w:eastAsia="Arial Unicode MS"/>
        </w:rPr>
        <w:t>Matematikos vidurkis (4,5) yra žemesnis ir už rajono (4,73) ir už šalies (5,29) vidurkius.</w:t>
      </w:r>
    </w:p>
    <w:p w:rsidR="00246FE6" w:rsidRPr="007F5867" w:rsidRDefault="007F5867" w:rsidP="007F5867">
      <w:pPr>
        <w:widowControl w:val="0"/>
        <w:tabs>
          <w:tab w:val="left" w:pos="1418"/>
          <w:tab w:val="left" w:pos="1701"/>
        </w:tabs>
        <w:ind w:left="851"/>
        <w:jc w:val="both"/>
        <w:rPr>
          <w:rFonts w:eastAsia="Arial Unicode MS"/>
        </w:rPr>
      </w:pPr>
      <w:r>
        <w:rPr>
          <w:rFonts w:eastAsia="Arial Unicode MS"/>
        </w:rPr>
        <w:t xml:space="preserve">71.5. </w:t>
      </w:r>
      <w:r w:rsidR="00246FE6" w:rsidRPr="007F5867">
        <w:rPr>
          <w:rFonts w:eastAsia="Arial Unicode MS"/>
        </w:rPr>
        <w:t>PPUP 3 metų vidurkių  palyginimas:</w:t>
      </w:r>
    </w:p>
    <w:p w:rsidR="006F52CF" w:rsidRPr="006F52CF" w:rsidRDefault="006F52CF" w:rsidP="006F52CF">
      <w:pPr>
        <w:widowControl w:val="0"/>
        <w:rPr>
          <w:rFonts w:eastAsia="Arial Unicode MS"/>
        </w:rPr>
      </w:pPr>
    </w:p>
    <w:tbl>
      <w:tblPr>
        <w:tblStyle w:val="Lentelstinklelis"/>
        <w:tblW w:w="0" w:type="auto"/>
        <w:tblLook w:val="04A0" w:firstRow="1" w:lastRow="0" w:firstColumn="1" w:lastColumn="0" w:noHBand="0" w:noVBand="1"/>
      </w:tblPr>
      <w:tblGrid>
        <w:gridCol w:w="3114"/>
        <w:gridCol w:w="2551"/>
        <w:gridCol w:w="1843"/>
        <w:gridCol w:w="2120"/>
      </w:tblGrid>
      <w:tr w:rsidR="00246FE6" w:rsidTr="007F5867">
        <w:tc>
          <w:tcPr>
            <w:tcW w:w="3114" w:type="dxa"/>
          </w:tcPr>
          <w:p w:rsidR="00246FE6" w:rsidRDefault="00246FE6" w:rsidP="006F52CF">
            <w:pPr>
              <w:jc w:val="both"/>
              <w:rPr>
                <w:rFonts w:eastAsia="Arial Unicode MS"/>
              </w:rPr>
            </w:pPr>
            <w:r>
              <w:rPr>
                <w:rFonts w:eastAsia="Arial Unicode MS"/>
              </w:rPr>
              <w:t>Dalykas</w:t>
            </w:r>
          </w:p>
        </w:tc>
        <w:tc>
          <w:tcPr>
            <w:tcW w:w="2551" w:type="dxa"/>
          </w:tcPr>
          <w:p w:rsidR="00246FE6" w:rsidRDefault="00246FE6" w:rsidP="006F52CF">
            <w:pPr>
              <w:jc w:val="both"/>
              <w:rPr>
                <w:rFonts w:eastAsia="Arial Unicode MS"/>
              </w:rPr>
            </w:pPr>
            <w:r>
              <w:rPr>
                <w:rFonts w:eastAsia="Arial Unicode MS"/>
              </w:rPr>
              <w:t>2017</w:t>
            </w:r>
          </w:p>
        </w:tc>
        <w:tc>
          <w:tcPr>
            <w:tcW w:w="1843" w:type="dxa"/>
          </w:tcPr>
          <w:p w:rsidR="00246FE6" w:rsidRDefault="00246FE6" w:rsidP="006F52CF">
            <w:pPr>
              <w:jc w:val="both"/>
              <w:rPr>
                <w:rFonts w:eastAsia="Arial Unicode MS"/>
              </w:rPr>
            </w:pPr>
            <w:r>
              <w:rPr>
                <w:rFonts w:eastAsia="Arial Unicode MS"/>
              </w:rPr>
              <w:t>2018</w:t>
            </w:r>
          </w:p>
        </w:tc>
        <w:tc>
          <w:tcPr>
            <w:tcW w:w="2120" w:type="dxa"/>
          </w:tcPr>
          <w:p w:rsidR="00246FE6" w:rsidRDefault="00246FE6" w:rsidP="006F52CF">
            <w:pPr>
              <w:jc w:val="both"/>
              <w:rPr>
                <w:rFonts w:eastAsia="Arial Unicode MS"/>
              </w:rPr>
            </w:pPr>
            <w:r>
              <w:rPr>
                <w:rFonts w:eastAsia="Arial Unicode MS"/>
              </w:rPr>
              <w:t>2019</w:t>
            </w:r>
          </w:p>
        </w:tc>
      </w:tr>
      <w:tr w:rsidR="00246FE6" w:rsidTr="007F5867">
        <w:tc>
          <w:tcPr>
            <w:tcW w:w="3114" w:type="dxa"/>
          </w:tcPr>
          <w:p w:rsidR="00246FE6" w:rsidRDefault="00246FE6" w:rsidP="006F52CF">
            <w:pPr>
              <w:rPr>
                <w:rFonts w:eastAsia="Arial Unicode MS"/>
              </w:rPr>
            </w:pPr>
            <w:r>
              <w:rPr>
                <w:rFonts w:eastAsia="Arial Unicode MS"/>
              </w:rPr>
              <w:t>Lietuvių kalba ir literatūra</w:t>
            </w:r>
          </w:p>
        </w:tc>
        <w:tc>
          <w:tcPr>
            <w:tcW w:w="2551" w:type="dxa"/>
          </w:tcPr>
          <w:p w:rsidR="00246FE6" w:rsidRDefault="00246FE6" w:rsidP="006F52CF">
            <w:pPr>
              <w:jc w:val="both"/>
              <w:rPr>
                <w:rFonts w:eastAsia="Arial Unicode MS"/>
              </w:rPr>
            </w:pPr>
            <w:r>
              <w:rPr>
                <w:rFonts w:eastAsia="Arial Unicode MS"/>
              </w:rPr>
              <w:t>6,9</w:t>
            </w:r>
          </w:p>
        </w:tc>
        <w:tc>
          <w:tcPr>
            <w:tcW w:w="1843" w:type="dxa"/>
          </w:tcPr>
          <w:p w:rsidR="00246FE6" w:rsidRDefault="00246FE6" w:rsidP="006F52CF">
            <w:pPr>
              <w:jc w:val="both"/>
              <w:rPr>
                <w:rFonts w:eastAsia="Arial Unicode MS"/>
              </w:rPr>
            </w:pPr>
            <w:r>
              <w:rPr>
                <w:rFonts w:eastAsia="Arial Unicode MS"/>
              </w:rPr>
              <w:t>5,83</w:t>
            </w:r>
          </w:p>
        </w:tc>
        <w:tc>
          <w:tcPr>
            <w:tcW w:w="2120" w:type="dxa"/>
          </w:tcPr>
          <w:p w:rsidR="00246FE6" w:rsidRDefault="00246FE6" w:rsidP="006F52CF">
            <w:pPr>
              <w:jc w:val="both"/>
              <w:rPr>
                <w:rFonts w:eastAsia="Arial Unicode MS"/>
              </w:rPr>
            </w:pPr>
            <w:r>
              <w:rPr>
                <w:rFonts w:eastAsia="Arial Unicode MS"/>
              </w:rPr>
              <w:t>6,36</w:t>
            </w:r>
          </w:p>
        </w:tc>
      </w:tr>
      <w:tr w:rsidR="00246FE6" w:rsidTr="007F5867">
        <w:tc>
          <w:tcPr>
            <w:tcW w:w="3114" w:type="dxa"/>
          </w:tcPr>
          <w:p w:rsidR="00246FE6" w:rsidRDefault="00246FE6" w:rsidP="006F52CF">
            <w:pPr>
              <w:jc w:val="both"/>
              <w:rPr>
                <w:rFonts w:eastAsia="Arial Unicode MS"/>
              </w:rPr>
            </w:pPr>
            <w:r>
              <w:rPr>
                <w:rFonts w:eastAsia="Arial Unicode MS"/>
              </w:rPr>
              <w:t>Matematika</w:t>
            </w:r>
          </w:p>
        </w:tc>
        <w:tc>
          <w:tcPr>
            <w:tcW w:w="2551" w:type="dxa"/>
          </w:tcPr>
          <w:p w:rsidR="00246FE6" w:rsidRDefault="00246FE6" w:rsidP="006F52CF">
            <w:pPr>
              <w:jc w:val="both"/>
              <w:rPr>
                <w:rFonts w:eastAsia="Arial Unicode MS"/>
              </w:rPr>
            </w:pPr>
            <w:r>
              <w:rPr>
                <w:rFonts w:eastAsia="Arial Unicode MS"/>
              </w:rPr>
              <w:t>4,62</w:t>
            </w:r>
          </w:p>
        </w:tc>
        <w:tc>
          <w:tcPr>
            <w:tcW w:w="1843" w:type="dxa"/>
          </w:tcPr>
          <w:p w:rsidR="00246FE6" w:rsidRDefault="00246FE6" w:rsidP="006F52CF">
            <w:pPr>
              <w:jc w:val="both"/>
              <w:rPr>
                <w:rFonts w:eastAsia="Arial Unicode MS"/>
              </w:rPr>
            </w:pPr>
            <w:r>
              <w:rPr>
                <w:rFonts w:eastAsia="Arial Unicode MS"/>
              </w:rPr>
              <w:t>2,66</w:t>
            </w:r>
          </w:p>
        </w:tc>
        <w:tc>
          <w:tcPr>
            <w:tcW w:w="2120" w:type="dxa"/>
          </w:tcPr>
          <w:p w:rsidR="00246FE6" w:rsidRDefault="00246FE6" w:rsidP="006F52CF">
            <w:pPr>
              <w:jc w:val="both"/>
              <w:rPr>
                <w:rFonts w:eastAsia="Arial Unicode MS"/>
              </w:rPr>
            </w:pPr>
            <w:r>
              <w:rPr>
                <w:rFonts w:eastAsia="Arial Unicode MS"/>
              </w:rPr>
              <w:t>4,5</w:t>
            </w:r>
          </w:p>
        </w:tc>
      </w:tr>
    </w:tbl>
    <w:p w:rsidR="00246FE6" w:rsidRPr="00264BDC" w:rsidRDefault="00246FE6" w:rsidP="006F52CF">
      <w:pPr>
        <w:jc w:val="both"/>
        <w:rPr>
          <w:rFonts w:eastAsia="Arial Unicode MS"/>
        </w:rPr>
      </w:pPr>
    </w:p>
    <w:p w:rsidR="00BE0E5E" w:rsidRPr="007F5867" w:rsidRDefault="007F5867" w:rsidP="007F5867">
      <w:pPr>
        <w:widowControl w:val="0"/>
        <w:tabs>
          <w:tab w:val="left" w:pos="1489"/>
          <w:tab w:val="left" w:pos="1843"/>
        </w:tabs>
        <w:ind w:left="1191" w:hanging="340"/>
        <w:jc w:val="both"/>
        <w:rPr>
          <w:color w:val="000000"/>
          <w:lang w:bidi="lt-LT"/>
        </w:rPr>
      </w:pPr>
      <w:r>
        <w:rPr>
          <w:color w:val="000000"/>
          <w:lang w:bidi="lt-LT"/>
        </w:rPr>
        <w:t xml:space="preserve">72. </w:t>
      </w:r>
      <w:r w:rsidR="007130DB" w:rsidRPr="007F5867">
        <w:rPr>
          <w:color w:val="000000"/>
          <w:lang w:bidi="lt-LT"/>
        </w:rPr>
        <w:t>Gimnazijos stiprybės ir silpnybės.</w:t>
      </w:r>
      <w:r w:rsidR="007130DB" w:rsidRPr="007130DB">
        <w:t xml:space="preserve"> </w:t>
      </w:r>
      <w:r w:rsidR="007130DB" w:rsidRPr="007F5867">
        <w:rPr>
          <w:color w:val="000000"/>
          <w:lang w:bidi="lt-LT"/>
        </w:rPr>
        <w:t>SSGG (SWOT) analizė.</w:t>
      </w:r>
    </w:p>
    <w:p w:rsidR="00A800CE" w:rsidRPr="00A800CE" w:rsidRDefault="00A800CE" w:rsidP="00A800CE">
      <w:pPr>
        <w:tabs>
          <w:tab w:val="left" w:pos="915"/>
        </w:tabs>
        <w:rPr>
          <w:lang w:bidi="lt-LT"/>
        </w:rPr>
      </w:pPr>
      <w:r>
        <w:rPr>
          <w:lang w:bidi="lt-LT"/>
        </w:rPr>
        <w:tab/>
      </w:r>
    </w:p>
    <w:tbl>
      <w:tblPr>
        <w:tblStyle w:val="Lentelstinklelis"/>
        <w:tblW w:w="0" w:type="auto"/>
        <w:tblLook w:val="04A0" w:firstRow="1" w:lastRow="0" w:firstColumn="1" w:lastColumn="0" w:noHBand="0" w:noVBand="1"/>
      </w:tblPr>
      <w:tblGrid>
        <w:gridCol w:w="4814"/>
        <w:gridCol w:w="4814"/>
      </w:tblGrid>
      <w:tr w:rsidR="00A800CE" w:rsidTr="00A800CE">
        <w:tc>
          <w:tcPr>
            <w:tcW w:w="4814" w:type="dxa"/>
          </w:tcPr>
          <w:p w:rsidR="00A800CE" w:rsidRPr="007130DB" w:rsidRDefault="00A800CE" w:rsidP="00A800CE">
            <w:pPr>
              <w:rPr>
                <w:rFonts w:ascii="Arial" w:hAnsi="Arial" w:cs="Arial"/>
                <w:sz w:val="36"/>
                <w:szCs w:val="36"/>
              </w:rPr>
            </w:pPr>
            <w:r w:rsidRPr="007130DB">
              <w:rPr>
                <w:b/>
                <w:bCs/>
                <w:color w:val="000000"/>
              </w:rPr>
              <w:t>Stiprybės</w:t>
            </w:r>
          </w:p>
        </w:tc>
        <w:tc>
          <w:tcPr>
            <w:tcW w:w="4814" w:type="dxa"/>
          </w:tcPr>
          <w:p w:rsidR="00A800CE" w:rsidRPr="007130DB" w:rsidRDefault="00A800CE" w:rsidP="00A800CE">
            <w:pPr>
              <w:rPr>
                <w:rFonts w:ascii="Arial" w:hAnsi="Arial" w:cs="Arial"/>
                <w:sz w:val="36"/>
                <w:szCs w:val="36"/>
              </w:rPr>
            </w:pPr>
            <w:r w:rsidRPr="007130DB">
              <w:rPr>
                <w:b/>
                <w:bCs/>
                <w:color w:val="000000"/>
              </w:rPr>
              <w:t>Silpnybės</w:t>
            </w:r>
          </w:p>
        </w:tc>
      </w:tr>
      <w:tr w:rsidR="00A800CE" w:rsidTr="00A800CE">
        <w:tc>
          <w:tcPr>
            <w:tcW w:w="4814" w:type="dxa"/>
          </w:tcPr>
          <w:p w:rsidR="00A800CE" w:rsidRDefault="00A800CE" w:rsidP="00A800CE">
            <w:pPr>
              <w:rPr>
                <w:color w:val="000000"/>
              </w:rPr>
            </w:pPr>
            <w:r w:rsidRPr="007130DB">
              <w:rPr>
                <w:color w:val="000000"/>
              </w:rPr>
              <w:t>Pakankamas apsirūpinimas būtinomis moderniomis mokymo priemonėmis.</w:t>
            </w:r>
          </w:p>
          <w:p w:rsidR="00A800CE" w:rsidRDefault="00A800CE" w:rsidP="00A800CE">
            <w:r w:rsidRPr="007130DB">
              <w:rPr>
                <w:rFonts w:eastAsia="Arial"/>
              </w:rPr>
              <w:t>Mokinio kompetencijų  bei asmeninės pažangos stebėjimo įrankių taikymas</w:t>
            </w:r>
            <w:r w:rsidRPr="007130DB">
              <w:t>.</w:t>
            </w:r>
          </w:p>
          <w:p w:rsidR="00A800CE" w:rsidRDefault="00A800CE" w:rsidP="00A800CE">
            <w:r w:rsidRPr="00F1229A">
              <w:t xml:space="preserve">Ugdymas kitose </w:t>
            </w:r>
            <w:r>
              <w:t>edukacinėse aplinkose, dėmesys mokini</w:t>
            </w:r>
            <w:r w:rsidRPr="00F1229A">
              <w:t>ų saviraiškai.</w:t>
            </w:r>
          </w:p>
          <w:p w:rsidR="00A800CE" w:rsidRPr="007130DB" w:rsidRDefault="00A800CE" w:rsidP="00A800CE">
            <w:r>
              <w:lastRenderedPageBreak/>
              <w:t>Pastebimi ir įvertinami m</w:t>
            </w:r>
            <w:r w:rsidRPr="00F1229A">
              <w:t>okinių pasiekimai ir laimėjimai</w:t>
            </w:r>
            <w:r>
              <w:t>.</w:t>
            </w:r>
            <w:r w:rsidRPr="00F1229A">
              <w:t xml:space="preserve"> </w:t>
            </w:r>
          </w:p>
          <w:p w:rsidR="00A800CE" w:rsidRPr="007130DB" w:rsidRDefault="00A800CE" w:rsidP="00A800CE">
            <w:pPr>
              <w:jc w:val="both"/>
              <w:rPr>
                <w:rFonts w:ascii="Arial" w:hAnsi="Arial" w:cs="Arial"/>
                <w:sz w:val="36"/>
                <w:szCs w:val="36"/>
              </w:rPr>
            </w:pPr>
            <w:r w:rsidRPr="007130DB">
              <w:rPr>
                <w:color w:val="000000"/>
              </w:rPr>
              <w:t>Aktyviai naudojamas interneto ryšys, išmanioji klasė, virtuali mokymosi aplinka, skaitmeninės aplinkos, kurios padeda pedagogams efektyviau ir kokybiškiau dirbti, mokiniams mokytis.</w:t>
            </w:r>
          </w:p>
          <w:p w:rsidR="00A800CE" w:rsidRPr="007130DB" w:rsidRDefault="00A800CE" w:rsidP="00A800CE">
            <w:pPr>
              <w:jc w:val="both"/>
              <w:rPr>
                <w:rFonts w:ascii="Arial" w:hAnsi="Arial" w:cs="Arial"/>
                <w:sz w:val="36"/>
                <w:szCs w:val="36"/>
              </w:rPr>
            </w:pPr>
            <w:r w:rsidRPr="007130DB">
              <w:rPr>
                <w:color w:val="000000"/>
              </w:rPr>
              <w:t>Modernizuotas  tiras, sporto aikštynas, įrengta lauko klasė.</w:t>
            </w:r>
          </w:p>
          <w:p w:rsidR="00A800CE" w:rsidRPr="007130DB" w:rsidRDefault="00A800CE" w:rsidP="00A800CE">
            <w:pPr>
              <w:jc w:val="both"/>
              <w:rPr>
                <w:rFonts w:ascii="Arial" w:hAnsi="Arial" w:cs="Arial"/>
                <w:sz w:val="36"/>
                <w:szCs w:val="36"/>
              </w:rPr>
            </w:pPr>
            <w:r w:rsidRPr="007130DB">
              <w:rPr>
                <w:color w:val="000000"/>
              </w:rPr>
              <w:t>Veiksminga pedagoginė, socialinė pagalba, kryptinga pagalba planuojant karjerą.</w:t>
            </w:r>
          </w:p>
          <w:p w:rsidR="00A800CE" w:rsidRDefault="00A800CE" w:rsidP="00A800CE">
            <w:pPr>
              <w:jc w:val="both"/>
              <w:rPr>
                <w:color w:val="000000"/>
              </w:rPr>
            </w:pPr>
            <w:r w:rsidRPr="007130DB">
              <w:rPr>
                <w:color w:val="000000"/>
              </w:rPr>
              <w:t>Sėkmingas pasinaudojimas programų bei projektų teikiamomis galimybėmis.</w:t>
            </w:r>
          </w:p>
          <w:p w:rsidR="00A800CE" w:rsidRPr="00C22DEB" w:rsidRDefault="00A800CE" w:rsidP="00A800CE">
            <w:r w:rsidRPr="00C22DEB">
              <w:t xml:space="preserve">Galimybės mokiniams leisti laiką </w:t>
            </w:r>
            <w:r w:rsidR="00FB7A6E">
              <w:t>gimnazijoje</w:t>
            </w:r>
            <w:r w:rsidRPr="00C22DEB">
              <w:t xml:space="preserve"> ilgiau nei trunka pamokos</w:t>
            </w:r>
            <w:r>
              <w:t>.</w:t>
            </w:r>
          </w:p>
          <w:p w:rsidR="00A800CE" w:rsidRPr="00C22DEB" w:rsidRDefault="00A800CE" w:rsidP="00A800CE">
            <w:r w:rsidRPr="00C22DEB">
              <w:t xml:space="preserve">Išvystytos neformaliojo </w:t>
            </w:r>
            <w:r>
              <w:t>švietimo</w:t>
            </w:r>
            <w:r w:rsidRPr="00C22DEB">
              <w:t xml:space="preserve"> paslaugos</w:t>
            </w:r>
            <w:r>
              <w:t>.</w:t>
            </w:r>
          </w:p>
          <w:p w:rsidR="00A800CE" w:rsidRPr="007130DB" w:rsidRDefault="00A800CE" w:rsidP="00A800CE">
            <w:pPr>
              <w:jc w:val="both"/>
              <w:rPr>
                <w:rFonts w:ascii="Arial" w:hAnsi="Arial" w:cs="Arial"/>
                <w:sz w:val="36"/>
                <w:szCs w:val="36"/>
              </w:rPr>
            </w:pPr>
            <w:r w:rsidRPr="007130DB">
              <w:rPr>
                <w:color w:val="000000"/>
              </w:rPr>
              <w:t>Gerėja</w:t>
            </w:r>
            <w:r w:rsidR="00FB7A6E">
              <w:rPr>
                <w:color w:val="000000"/>
              </w:rPr>
              <w:t>ntis</w:t>
            </w:r>
            <w:r w:rsidRPr="007130DB">
              <w:rPr>
                <w:color w:val="000000"/>
              </w:rPr>
              <w:t xml:space="preserve"> bendradarbiavimas su tėvais naudojant elektroninį dienyną, socialinį tinklą „</w:t>
            </w:r>
            <w:proofErr w:type="spellStart"/>
            <w:r w:rsidRPr="007130DB">
              <w:rPr>
                <w:color w:val="000000"/>
              </w:rPr>
              <w:t>Facebook</w:t>
            </w:r>
            <w:proofErr w:type="spellEnd"/>
            <w:r w:rsidRPr="007130DB">
              <w:rPr>
                <w:color w:val="000000"/>
              </w:rPr>
              <w:t>“.</w:t>
            </w:r>
          </w:p>
          <w:p w:rsidR="00A800CE" w:rsidRPr="007130DB" w:rsidRDefault="00A800CE" w:rsidP="00A800CE">
            <w:pPr>
              <w:jc w:val="both"/>
              <w:rPr>
                <w:rFonts w:ascii="Arial" w:hAnsi="Arial" w:cs="Arial"/>
                <w:sz w:val="36"/>
                <w:szCs w:val="36"/>
              </w:rPr>
            </w:pPr>
            <w:r w:rsidRPr="007130DB">
              <w:rPr>
                <w:color w:val="000000"/>
              </w:rPr>
              <w:t>Gimnazijos tradicijų puoselėjimas ir naujų kūrimas.</w:t>
            </w:r>
          </w:p>
          <w:p w:rsidR="00A800CE" w:rsidRPr="007130DB" w:rsidRDefault="00A800CE" w:rsidP="00A800CE">
            <w:pPr>
              <w:jc w:val="both"/>
              <w:rPr>
                <w:rFonts w:ascii="Arial" w:hAnsi="Arial" w:cs="Arial"/>
                <w:sz w:val="36"/>
                <w:szCs w:val="36"/>
              </w:rPr>
            </w:pPr>
            <w:r w:rsidRPr="007130DB">
              <w:rPr>
                <w:color w:val="000000"/>
              </w:rPr>
              <w:t xml:space="preserve">Kompetencijų ugdymo ir </w:t>
            </w:r>
            <w:r>
              <w:rPr>
                <w:color w:val="000000"/>
              </w:rPr>
              <w:t xml:space="preserve">,,Mokymosi svetainės“ </w:t>
            </w:r>
            <w:r w:rsidRPr="007130DB">
              <w:rPr>
                <w:color w:val="000000"/>
              </w:rPr>
              <w:t>veikla (1–</w:t>
            </w:r>
            <w:r>
              <w:rPr>
                <w:color w:val="000000"/>
              </w:rPr>
              <w:t>8</w:t>
            </w:r>
            <w:r w:rsidRPr="007130DB">
              <w:rPr>
                <w:color w:val="000000"/>
              </w:rPr>
              <w:t xml:space="preserve"> klasių mokiniams).</w:t>
            </w:r>
          </w:p>
          <w:p w:rsidR="00A800CE" w:rsidRPr="007130DB" w:rsidRDefault="00A800CE" w:rsidP="00A800CE">
            <w:pPr>
              <w:jc w:val="both"/>
              <w:rPr>
                <w:rFonts w:ascii="Arial" w:hAnsi="Arial" w:cs="Arial"/>
                <w:sz w:val="36"/>
                <w:szCs w:val="36"/>
              </w:rPr>
            </w:pPr>
            <w:r w:rsidRPr="007130DB">
              <w:rPr>
                <w:color w:val="000000"/>
              </w:rPr>
              <w:t>Glaudus bendradarbiavimas su Pajūrio miestelio bendruomene, socialiniais partneriais.</w:t>
            </w:r>
          </w:p>
          <w:p w:rsidR="00A800CE" w:rsidRPr="007130DB" w:rsidRDefault="00A800CE" w:rsidP="00A800CE">
            <w:pPr>
              <w:jc w:val="both"/>
              <w:rPr>
                <w:rFonts w:ascii="Arial" w:hAnsi="Arial" w:cs="Arial"/>
                <w:sz w:val="36"/>
                <w:szCs w:val="36"/>
              </w:rPr>
            </w:pPr>
            <w:r w:rsidRPr="007130DB">
              <w:rPr>
                <w:color w:val="000000"/>
              </w:rPr>
              <w:t>Palankus emocinis mikroklimatas mokymuisi.</w:t>
            </w:r>
          </w:p>
          <w:p w:rsidR="00A800CE" w:rsidRDefault="00A800CE" w:rsidP="00A800CE">
            <w:pPr>
              <w:jc w:val="both"/>
              <w:rPr>
                <w:color w:val="000000"/>
              </w:rPr>
            </w:pPr>
            <w:r w:rsidRPr="007130DB">
              <w:rPr>
                <w:color w:val="000000"/>
              </w:rPr>
              <w:t>Mokinių saviraiškai plėtoti įrengta mokymosi, bendravimo ir  poilsio erdvė ,,Vilkiukų klubas“.</w:t>
            </w:r>
          </w:p>
          <w:p w:rsidR="00A800CE" w:rsidRPr="00F1229A" w:rsidRDefault="00A800CE" w:rsidP="00A800CE">
            <w:r w:rsidRPr="00F1229A">
              <w:t>Dalyvavimas tarptautiniuose projektuose.</w:t>
            </w:r>
          </w:p>
        </w:tc>
        <w:tc>
          <w:tcPr>
            <w:tcW w:w="4814" w:type="dxa"/>
          </w:tcPr>
          <w:p w:rsidR="00A800CE" w:rsidRDefault="00A800CE" w:rsidP="00A800CE">
            <w:pPr>
              <w:jc w:val="both"/>
              <w:rPr>
                <w:color w:val="000000"/>
              </w:rPr>
            </w:pPr>
            <w:r w:rsidRPr="007130DB">
              <w:rPr>
                <w:color w:val="000000"/>
              </w:rPr>
              <w:lastRenderedPageBreak/>
              <w:t>Finansinių išteklių stoka.</w:t>
            </w:r>
          </w:p>
          <w:p w:rsidR="00A800CE" w:rsidRDefault="00A800CE" w:rsidP="00A800CE">
            <w:r w:rsidRPr="00F1229A">
              <w:t xml:space="preserve">Šiuolaikinės pamokos </w:t>
            </w:r>
            <w:r>
              <w:t>organizavimas.</w:t>
            </w:r>
          </w:p>
          <w:p w:rsidR="00A800CE" w:rsidRPr="00F1229A" w:rsidRDefault="00A800CE" w:rsidP="00A800CE">
            <w:r>
              <w:t xml:space="preserve">Mokinio asmeninės atsakomybės </w:t>
            </w:r>
            <w:r w:rsidR="00FB7A6E">
              <w:t>ugdymas.</w:t>
            </w:r>
          </w:p>
          <w:p w:rsidR="00A800CE" w:rsidRPr="007130DB" w:rsidRDefault="00A800CE" w:rsidP="00A800CE">
            <w:pPr>
              <w:jc w:val="both"/>
              <w:rPr>
                <w:rFonts w:ascii="Arial" w:hAnsi="Arial" w:cs="Arial"/>
                <w:sz w:val="36"/>
                <w:szCs w:val="36"/>
              </w:rPr>
            </w:pPr>
            <w:r w:rsidRPr="007130DB">
              <w:rPr>
                <w:color w:val="000000"/>
              </w:rPr>
              <w:t>Vertinimas kaip ugdymas.</w:t>
            </w:r>
          </w:p>
          <w:p w:rsidR="00A800CE" w:rsidRDefault="00A800CE" w:rsidP="00A800CE">
            <w:pPr>
              <w:jc w:val="both"/>
              <w:rPr>
                <w:color w:val="000000"/>
              </w:rPr>
            </w:pPr>
            <w:r w:rsidRPr="007130DB">
              <w:rPr>
                <w:color w:val="000000"/>
              </w:rPr>
              <w:t>Pamokose nepakankamai diferencijuojamas ir individualizuojamas ugdymo turinys.</w:t>
            </w:r>
          </w:p>
          <w:p w:rsidR="00A800CE" w:rsidRDefault="00A800CE" w:rsidP="00A800CE">
            <w:r w:rsidRPr="00F1229A">
              <w:lastRenderedPageBreak/>
              <w:t>Susitarimų laikymasis.</w:t>
            </w:r>
          </w:p>
          <w:p w:rsidR="00A800CE" w:rsidRPr="00F1229A" w:rsidRDefault="00A800CE" w:rsidP="00A800CE">
            <w:r>
              <w:t>Individuali pagalba mokymosi sunkumų turintiems mokiniams.</w:t>
            </w:r>
          </w:p>
        </w:tc>
      </w:tr>
      <w:tr w:rsidR="00A800CE" w:rsidTr="00A800CE">
        <w:tc>
          <w:tcPr>
            <w:tcW w:w="4814" w:type="dxa"/>
            <w:tcBorders>
              <w:top w:val="single" w:sz="6" w:space="0" w:color="9E9E9E"/>
              <w:left w:val="single" w:sz="6" w:space="0" w:color="9E9E9E"/>
              <w:bottom w:val="single" w:sz="6" w:space="0" w:color="9E9E9E"/>
              <w:right w:val="single" w:sz="6" w:space="0" w:color="9E9E9E"/>
            </w:tcBorders>
            <w:shd w:val="clear" w:color="auto" w:fill="auto"/>
          </w:tcPr>
          <w:p w:rsidR="00A800CE" w:rsidRPr="007130DB" w:rsidRDefault="00A800CE" w:rsidP="00A800CE">
            <w:pPr>
              <w:widowControl w:val="0"/>
              <w:rPr>
                <w:rFonts w:ascii="Arial" w:hAnsi="Arial" w:cs="Arial"/>
                <w:sz w:val="36"/>
                <w:szCs w:val="36"/>
              </w:rPr>
            </w:pPr>
            <w:r w:rsidRPr="007130DB">
              <w:rPr>
                <w:b/>
                <w:bCs/>
                <w:color w:val="000000"/>
              </w:rPr>
              <w:lastRenderedPageBreak/>
              <w:t>Galimybės</w:t>
            </w:r>
          </w:p>
        </w:tc>
        <w:tc>
          <w:tcPr>
            <w:tcW w:w="4814" w:type="dxa"/>
            <w:tcBorders>
              <w:top w:val="single" w:sz="6" w:space="0" w:color="9E9E9E"/>
              <w:left w:val="single" w:sz="6" w:space="0" w:color="9E9E9E"/>
              <w:bottom w:val="single" w:sz="6" w:space="0" w:color="9E9E9E"/>
              <w:right w:val="single" w:sz="6" w:space="0" w:color="9E9E9E"/>
            </w:tcBorders>
            <w:shd w:val="clear" w:color="auto" w:fill="auto"/>
          </w:tcPr>
          <w:p w:rsidR="00A800CE" w:rsidRPr="007130DB" w:rsidRDefault="00A800CE" w:rsidP="00A800CE">
            <w:pPr>
              <w:widowControl w:val="0"/>
              <w:rPr>
                <w:rFonts w:ascii="Arial" w:hAnsi="Arial" w:cs="Arial"/>
                <w:sz w:val="36"/>
                <w:szCs w:val="36"/>
              </w:rPr>
            </w:pPr>
            <w:r w:rsidRPr="007130DB">
              <w:rPr>
                <w:b/>
                <w:bCs/>
                <w:color w:val="000000"/>
              </w:rPr>
              <w:t>Grėsmės</w:t>
            </w:r>
          </w:p>
        </w:tc>
      </w:tr>
      <w:tr w:rsidR="00A800CE" w:rsidTr="00A800CE">
        <w:tc>
          <w:tcPr>
            <w:tcW w:w="4814" w:type="dxa"/>
            <w:tcBorders>
              <w:top w:val="single" w:sz="6" w:space="0" w:color="9E9E9E"/>
              <w:left w:val="single" w:sz="6" w:space="0" w:color="9E9E9E"/>
              <w:bottom w:val="single" w:sz="6" w:space="0" w:color="9E9E9E"/>
              <w:right w:val="single" w:sz="6" w:space="0" w:color="9E9E9E"/>
            </w:tcBorders>
            <w:shd w:val="clear" w:color="auto" w:fill="auto"/>
          </w:tcPr>
          <w:p w:rsidR="00A800CE" w:rsidRPr="007130DB" w:rsidRDefault="00A800CE" w:rsidP="00A800CE">
            <w:pPr>
              <w:jc w:val="both"/>
              <w:rPr>
                <w:rFonts w:ascii="Arial" w:hAnsi="Arial" w:cs="Arial"/>
                <w:sz w:val="36"/>
                <w:szCs w:val="36"/>
              </w:rPr>
            </w:pPr>
            <w:r w:rsidRPr="007130DB">
              <w:rPr>
                <w:color w:val="000000"/>
              </w:rPr>
              <w:t>Geras gimnazijos įvaizdis Pajūrio ir aplinkinių kaimų bendruomenėje užtikrins pasitikėjimą gimnazijos vykdoma veikla.</w:t>
            </w:r>
          </w:p>
          <w:p w:rsidR="00A800CE" w:rsidRDefault="00A800CE" w:rsidP="00A800CE">
            <w:pPr>
              <w:jc w:val="both"/>
              <w:rPr>
                <w:color w:val="000000"/>
              </w:rPr>
            </w:pPr>
            <w:r>
              <w:rPr>
                <w:color w:val="000000"/>
              </w:rPr>
              <w:t xml:space="preserve">Gimnazijos bendruomenės </w:t>
            </w:r>
            <w:r w:rsidRPr="00F1229A">
              <w:rPr>
                <w:color w:val="000000"/>
              </w:rPr>
              <w:t>lyderystės ugdymas.</w:t>
            </w:r>
          </w:p>
          <w:p w:rsidR="00A800CE" w:rsidRPr="007130DB" w:rsidRDefault="00A800CE" w:rsidP="00A800CE">
            <w:pPr>
              <w:jc w:val="both"/>
              <w:rPr>
                <w:rFonts w:ascii="Arial" w:hAnsi="Arial" w:cs="Arial"/>
                <w:sz w:val="36"/>
                <w:szCs w:val="36"/>
              </w:rPr>
            </w:pPr>
            <w:r w:rsidRPr="007130DB">
              <w:rPr>
                <w:color w:val="000000"/>
              </w:rPr>
              <w:t>Tėvų aktyvumas pozityvioms gimnazijos veikloms tobulinti.</w:t>
            </w:r>
          </w:p>
          <w:p w:rsidR="00A800CE" w:rsidRPr="007130DB" w:rsidRDefault="00A800CE" w:rsidP="00A800CE">
            <w:pPr>
              <w:jc w:val="both"/>
              <w:rPr>
                <w:rFonts w:ascii="Arial" w:hAnsi="Arial" w:cs="Arial"/>
                <w:sz w:val="36"/>
                <w:szCs w:val="36"/>
              </w:rPr>
            </w:pPr>
            <w:r w:rsidRPr="007130DB">
              <w:rPr>
                <w:color w:val="000000"/>
              </w:rPr>
              <w:t>Tėvų, mokinių ir mokytojų partnerystė: tėvų švietimas, bendri projektai, renginiai, bendravimas neformalioje aplinkoje.</w:t>
            </w:r>
          </w:p>
          <w:p w:rsidR="00A800CE" w:rsidRPr="007130DB" w:rsidRDefault="00A800CE" w:rsidP="00A800CE">
            <w:pPr>
              <w:jc w:val="both"/>
              <w:rPr>
                <w:rFonts w:ascii="Arial" w:hAnsi="Arial" w:cs="Arial"/>
                <w:sz w:val="36"/>
                <w:szCs w:val="36"/>
              </w:rPr>
            </w:pPr>
            <w:r w:rsidRPr="007130DB">
              <w:rPr>
                <w:color w:val="000000"/>
              </w:rPr>
              <w:t>Pedagogų iniciatyvumas, kvalifikacijos tobulinimas.</w:t>
            </w:r>
          </w:p>
          <w:p w:rsidR="00A800CE" w:rsidRPr="007130DB" w:rsidRDefault="00A800CE" w:rsidP="00A800CE">
            <w:pPr>
              <w:jc w:val="both"/>
              <w:rPr>
                <w:rFonts w:ascii="Arial" w:hAnsi="Arial" w:cs="Arial"/>
                <w:sz w:val="36"/>
                <w:szCs w:val="36"/>
              </w:rPr>
            </w:pPr>
            <w:r w:rsidRPr="007130DB">
              <w:rPr>
                <w:color w:val="000000"/>
              </w:rPr>
              <w:t xml:space="preserve">Nuotolinio </w:t>
            </w:r>
            <w:proofErr w:type="spellStart"/>
            <w:r w:rsidRPr="007130DB">
              <w:rPr>
                <w:color w:val="000000"/>
              </w:rPr>
              <w:t>mokymo(si</w:t>
            </w:r>
            <w:proofErr w:type="spellEnd"/>
            <w:r w:rsidRPr="007130DB">
              <w:rPr>
                <w:color w:val="000000"/>
              </w:rPr>
              <w:t xml:space="preserve">) vykdymas, naudojant gimnazijos virtualią </w:t>
            </w:r>
            <w:proofErr w:type="spellStart"/>
            <w:r w:rsidRPr="007130DB">
              <w:rPr>
                <w:color w:val="000000"/>
              </w:rPr>
              <w:t>mokymo(si</w:t>
            </w:r>
            <w:proofErr w:type="spellEnd"/>
            <w:r w:rsidRPr="007130DB">
              <w:rPr>
                <w:color w:val="000000"/>
              </w:rPr>
              <w:t>) aplinką.</w:t>
            </w:r>
          </w:p>
          <w:p w:rsidR="00A800CE" w:rsidRPr="007130DB" w:rsidRDefault="00A800CE" w:rsidP="00A800CE">
            <w:pPr>
              <w:jc w:val="both"/>
              <w:rPr>
                <w:rFonts w:ascii="Arial" w:hAnsi="Arial" w:cs="Arial"/>
                <w:sz w:val="36"/>
                <w:szCs w:val="36"/>
              </w:rPr>
            </w:pPr>
            <w:proofErr w:type="spellStart"/>
            <w:r w:rsidRPr="007130DB">
              <w:rPr>
                <w:color w:val="000000"/>
              </w:rPr>
              <w:t>Inovatyvių</w:t>
            </w:r>
            <w:proofErr w:type="spellEnd"/>
            <w:r w:rsidRPr="007130DB">
              <w:rPr>
                <w:color w:val="000000"/>
              </w:rPr>
              <w:t xml:space="preserve"> mokymo metodų ugdymo procese taikymas.</w:t>
            </w:r>
          </w:p>
          <w:p w:rsidR="00A800CE" w:rsidRPr="007130DB" w:rsidRDefault="00A800CE" w:rsidP="00A800CE">
            <w:pPr>
              <w:jc w:val="both"/>
              <w:rPr>
                <w:rFonts w:ascii="Arial" w:hAnsi="Arial" w:cs="Arial"/>
                <w:sz w:val="36"/>
                <w:szCs w:val="36"/>
              </w:rPr>
            </w:pPr>
            <w:r w:rsidRPr="007130DB">
              <w:rPr>
                <w:color w:val="000000"/>
              </w:rPr>
              <w:t xml:space="preserve">IKT, </w:t>
            </w:r>
            <w:proofErr w:type="spellStart"/>
            <w:r w:rsidRPr="007130DB">
              <w:rPr>
                <w:color w:val="000000"/>
              </w:rPr>
              <w:t>robotikos</w:t>
            </w:r>
            <w:proofErr w:type="spellEnd"/>
            <w:r w:rsidRPr="007130DB">
              <w:rPr>
                <w:color w:val="000000"/>
              </w:rPr>
              <w:t xml:space="preserve">, virtualios </w:t>
            </w:r>
            <w:proofErr w:type="spellStart"/>
            <w:r w:rsidRPr="007130DB">
              <w:rPr>
                <w:color w:val="000000"/>
              </w:rPr>
              <w:t>mokymo(si</w:t>
            </w:r>
            <w:proofErr w:type="spellEnd"/>
            <w:r w:rsidRPr="007130DB">
              <w:rPr>
                <w:color w:val="000000"/>
              </w:rPr>
              <w:t>) aplinkos, išmaniosios klasės, elektroninio dienyno ugdymo procese naudojimas.</w:t>
            </w:r>
          </w:p>
          <w:p w:rsidR="00A800CE" w:rsidRPr="007130DB" w:rsidRDefault="00A800CE" w:rsidP="00A800CE">
            <w:pPr>
              <w:jc w:val="both"/>
              <w:rPr>
                <w:rFonts w:ascii="Arial" w:hAnsi="Arial" w:cs="Arial"/>
                <w:sz w:val="36"/>
                <w:szCs w:val="36"/>
              </w:rPr>
            </w:pPr>
            <w:r w:rsidRPr="007130DB">
              <w:rPr>
                <w:color w:val="000000"/>
              </w:rPr>
              <w:t xml:space="preserve">Gamtos ir tiksliųjų mokslų populiarinimas naudojant </w:t>
            </w:r>
            <w:proofErr w:type="spellStart"/>
            <w:r w:rsidRPr="007130DB">
              <w:rPr>
                <w:color w:val="000000"/>
              </w:rPr>
              <w:t>robotikos</w:t>
            </w:r>
            <w:proofErr w:type="spellEnd"/>
            <w:r w:rsidRPr="007130DB">
              <w:rPr>
                <w:color w:val="000000"/>
              </w:rPr>
              <w:t xml:space="preserve"> ir </w:t>
            </w:r>
            <w:proofErr w:type="spellStart"/>
            <w:r w:rsidRPr="007130DB">
              <w:rPr>
                <w:color w:val="000000"/>
              </w:rPr>
              <w:t>lego</w:t>
            </w:r>
            <w:proofErr w:type="spellEnd"/>
            <w:r w:rsidRPr="007130DB">
              <w:rPr>
                <w:color w:val="000000"/>
              </w:rPr>
              <w:t xml:space="preserve"> konstruktorius.</w:t>
            </w:r>
          </w:p>
          <w:p w:rsidR="00A800CE" w:rsidRPr="007130DB" w:rsidRDefault="00A800CE" w:rsidP="00A800CE">
            <w:pPr>
              <w:jc w:val="both"/>
              <w:rPr>
                <w:rFonts w:ascii="Arial" w:hAnsi="Arial" w:cs="Arial"/>
                <w:sz w:val="36"/>
                <w:szCs w:val="36"/>
              </w:rPr>
            </w:pPr>
            <w:r w:rsidRPr="007130DB">
              <w:rPr>
                <w:color w:val="000000"/>
              </w:rPr>
              <w:t>Projektinių veiklų tęstinumas ir plėtra.</w:t>
            </w:r>
          </w:p>
          <w:p w:rsidR="00A800CE" w:rsidRDefault="00A800CE" w:rsidP="00A800CE">
            <w:pPr>
              <w:jc w:val="both"/>
              <w:rPr>
                <w:color w:val="000000"/>
              </w:rPr>
            </w:pPr>
            <w:r w:rsidRPr="007130DB">
              <w:rPr>
                <w:color w:val="000000"/>
              </w:rPr>
              <w:lastRenderedPageBreak/>
              <w:t>Rėmėjų ir projektų lėšų pritraukimas gimnazijos vidaus ir išorės aplinkai gerinti.</w:t>
            </w:r>
          </w:p>
          <w:p w:rsidR="00A800CE" w:rsidRDefault="00A800CE" w:rsidP="00A800CE">
            <w:r>
              <w:t>A</w:t>
            </w:r>
            <w:r w:rsidRPr="00F1229A">
              <w:t>tvirumas inovacijoms.</w:t>
            </w:r>
          </w:p>
          <w:p w:rsidR="00A800CE" w:rsidRPr="00FB7A6E" w:rsidRDefault="00A800CE" w:rsidP="00A800CE">
            <w:pPr>
              <w:rPr>
                <w:color w:val="000000" w:themeColor="text1"/>
              </w:rPr>
            </w:pPr>
            <w:r w:rsidRPr="00FB7A6E">
              <w:rPr>
                <w:color w:val="000000" w:themeColor="text1"/>
              </w:rPr>
              <w:t>Ugdymo proceso organizavimo formų įvairovė bendradarbiaujant su socialiniais partneriais šalyje ir užsienyje.</w:t>
            </w:r>
          </w:p>
          <w:p w:rsidR="00A800CE" w:rsidRPr="00F1229A" w:rsidRDefault="00A800CE" w:rsidP="00A800CE">
            <w:r w:rsidRPr="00FB7A6E">
              <w:rPr>
                <w:color w:val="000000" w:themeColor="text1"/>
              </w:rPr>
              <w:t>Galimybė bendradarbiauti su kitomis rajono ir regiono švietimo įstaigomis, šalies aukštosiomis, profesinėmis mokyklomis.</w:t>
            </w:r>
          </w:p>
        </w:tc>
        <w:tc>
          <w:tcPr>
            <w:tcW w:w="4814" w:type="dxa"/>
            <w:tcBorders>
              <w:top w:val="single" w:sz="6" w:space="0" w:color="9E9E9E"/>
              <w:left w:val="single" w:sz="6" w:space="0" w:color="9E9E9E"/>
              <w:bottom w:val="single" w:sz="6" w:space="0" w:color="9E9E9E"/>
              <w:right w:val="single" w:sz="6" w:space="0" w:color="9E9E9E"/>
            </w:tcBorders>
            <w:shd w:val="clear" w:color="auto" w:fill="auto"/>
          </w:tcPr>
          <w:p w:rsidR="00A800CE" w:rsidRDefault="00A800CE" w:rsidP="00A800CE">
            <w:pPr>
              <w:jc w:val="both"/>
              <w:rPr>
                <w:color w:val="000000"/>
              </w:rPr>
            </w:pPr>
            <w:r w:rsidRPr="00F1229A">
              <w:rPr>
                <w:color w:val="000000"/>
              </w:rPr>
              <w:lastRenderedPageBreak/>
              <w:t>Mažėjantis mokytojų darbo krūvis bei darbo užmokestis, galimas darbo praradimas.</w:t>
            </w:r>
          </w:p>
          <w:p w:rsidR="00A800CE" w:rsidRDefault="00A800CE" w:rsidP="00A800CE">
            <w:pPr>
              <w:jc w:val="both"/>
              <w:rPr>
                <w:color w:val="000000"/>
              </w:rPr>
            </w:pPr>
            <w:r>
              <w:rPr>
                <w:color w:val="000000"/>
              </w:rPr>
              <w:t>Mažėjantis mokinių skaičius.</w:t>
            </w:r>
          </w:p>
          <w:p w:rsidR="00A800CE" w:rsidRPr="007130DB" w:rsidRDefault="00A800CE" w:rsidP="00A800CE">
            <w:pPr>
              <w:jc w:val="both"/>
              <w:rPr>
                <w:rFonts w:ascii="Arial" w:hAnsi="Arial" w:cs="Arial"/>
                <w:sz w:val="36"/>
                <w:szCs w:val="36"/>
              </w:rPr>
            </w:pPr>
            <w:r w:rsidRPr="007130DB">
              <w:rPr>
                <w:color w:val="000000"/>
              </w:rPr>
              <w:t>Gimnazijos pastato vidaus renovacija (būtina keisti elektros instaliaciją, apšvietimą, vandentiekio ir kanalizacijos vamzdyną, vėdinimo sistemą, vidaus</w:t>
            </w:r>
            <w:r w:rsidR="00FE372B">
              <w:rPr>
                <w:color w:val="000000"/>
              </w:rPr>
              <w:t xml:space="preserve"> </w:t>
            </w:r>
            <w:r w:rsidR="00FE372B" w:rsidRPr="00D128CB">
              <w:rPr>
                <w:color w:val="000000"/>
              </w:rPr>
              <w:t>apdailą</w:t>
            </w:r>
            <w:r w:rsidR="00D128CB" w:rsidRPr="00D128CB">
              <w:rPr>
                <w:color w:val="000000"/>
              </w:rPr>
              <w:t>,</w:t>
            </w:r>
            <w:r w:rsidRPr="007130DB">
              <w:rPr>
                <w:color w:val="000000"/>
              </w:rPr>
              <w:t xml:space="preserve"> grindų dangas</w:t>
            </w:r>
            <w:r w:rsidR="00FE372B">
              <w:rPr>
                <w:color w:val="000000"/>
              </w:rPr>
              <w:t xml:space="preserve">, </w:t>
            </w:r>
            <w:r w:rsidR="00FE372B" w:rsidRPr="00D128CB">
              <w:rPr>
                <w:color w:val="000000"/>
              </w:rPr>
              <w:t>priešgaisrinę ir saugos signalizacijas</w:t>
            </w:r>
            <w:r w:rsidRPr="007130DB">
              <w:rPr>
                <w:color w:val="000000"/>
              </w:rPr>
              <w:t>).</w:t>
            </w:r>
          </w:p>
          <w:p w:rsidR="00A800CE" w:rsidRPr="007130DB" w:rsidRDefault="00A800CE" w:rsidP="00A800CE">
            <w:pPr>
              <w:jc w:val="both"/>
              <w:rPr>
                <w:rFonts w:ascii="Arial" w:hAnsi="Arial" w:cs="Arial"/>
                <w:sz w:val="36"/>
                <w:szCs w:val="36"/>
              </w:rPr>
            </w:pPr>
            <w:r w:rsidRPr="007130DB">
              <w:rPr>
                <w:color w:val="000000"/>
                <w:highlight w:val="white"/>
              </w:rPr>
              <w:t>Neigiamų socialinių reiškinių egzistavimas (</w:t>
            </w:r>
            <w:r w:rsidRPr="00FE5A42">
              <w:rPr>
                <w:color w:val="000000"/>
              </w:rPr>
              <w:t>socialiai remtinos šeimos, nepriteklius šeimose, tėvų užimtumas, tėvų gyve</w:t>
            </w:r>
            <w:r>
              <w:rPr>
                <w:color w:val="000000"/>
              </w:rPr>
              <w:t>namoji vieta užsienyje ir t.t.)</w:t>
            </w:r>
            <w:r w:rsidRPr="007130DB">
              <w:rPr>
                <w:color w:val="000000"/>
                <w:highlight w:val="white"/>
              </w:rPr>
              <w:t>.</w:t>
            </w:r>
          </w:p>
          <w:p w:rsidR="00A800CE" w:rsidRPr="007130DB" w:rsidRDefault="00A800CE" w:rsidP="00A800CE">
            <w:pPr>
              <w:jc w:val="both"/>
              <w:rPr>
                <w:rFonts w:ascii="Arial" w:hAnsi="Arial" w:cs="Arial"/>
                <w:sz w:val="36"/>
                <w:szCs w:val="36"/>
              </w:rPr>
            </w:pPr>
            <w:r w:rsidRPr="007130DB">
              <w:rPr>
                <w:color w:val="000000"/>
              </w:rPr>
              <w:t>Mokinių socialinio  elgesio neigiami pokyčiai.</w:t>
            </w:r>
          </w:p>
          <w:p w:rsidR="00A800CE" w:rsidRPr="007130DB" w:rsidRDefault="00A800CE" w:rsidP="00A800CE">
            <w:pPr>
              <w:jc w:val="both"/>
              <w:rPr>
                <w:rFonts w:ascii="Arial" w:hAnsi="Arial" w:cs="Arial"/>
                <w:sz w:val="36"/>
                <w:szCs w:val="36"/>
              </w:rPr>
            </w:pPr>
            <w:r w:rsidRPr="007130DB">
              <w:rPr>
                <w:color w:val="000000"/>
                <w:highlight w:val="white"/>
              </w:rPr>
              <w:t>Žemėjantis mokinių sveikatos indeksas.</w:t>
            </w:r>
          </w:p>
        </w:tc>
      </w:tr>
    </w:tbl>
    <w:p w:rsidR="00C22DEB" w:rsidRDefault="00C22DEB" w:rsidP="00600FFA">
      <w:pPr>
        <w:rPr>
          <w:highlight w:val="green"/>
        </w:rPr>
      </w:pPr>
    </w:p>
    <w:p w:rsidR="00D128CB" w:rsidRDefault="00D128CB" w:rsidP="00600FFA">
      <w:pPr>
        <w:rPr>
          <w:highlight w:val="green"/>
        </w:rPr>
      </w:pPr>
    </w:p>
    <w:p w:rsidR="00C22DEB" w:rsidRPr="009F4900" w:rsidRDefault="00C22DEB" w:rsidP="00C22DEB">
      <w:pPr>
        <w:pStyle w:val="Sraopastraipa"/>
        <w:ind w:left="0"/>
        <w:jc w:val="center"/>
        <w:rPr>
          <w:b/>
        </w:rPr>
      </w:pPr>
      <w:r w:rsidRPr="009F4900">
        <w:rPr>
          <w:b/>
        </w:rPr>
        <w:t>IX SKYRIUS</w:t>
      </w:r>
    </w:p>
    <w:p w:rsidR="00C22DEB" w:rsidRPr="009F4900" w:rsidRDefault="00C22DEB" w:rsidP="00C22DEB">
      <w:pPr>
        <w:pStyle w:val="Sraopastraipa"/>
        <w:ind w:left="0"/>
        <w:jc w:val="center"/>
        <w:rPr>
          <w:b/>
        </w:rPr>
      </w:pPr>
      <w:r w:rsidRPr="009F4900">
        <w:rPr>
          <w:b/>
        </w:rPr>
        <w:t>STRATEGINIAI TIKSLAI IR UŽDAVINIAI</w:t>
      </w:r>
    </w:p>
    <w:p w:rsidR="00C22DEB" w:rsidRDefault="00C22DEB" w:rsidP="00C22DEB">
      <w:pPr>
        <w:rPr>
          <w:highlight w:val="green"/>
        </w:rPr>
      </w:pPr>
    </w:p>
    <w:p w:rsidR="00F45CE9" w:rsidRDefault="007F5867" w:rsidP="007F5867">
      <w:pPr>
        <w:widowControl w:val="0"/>
        <w:tabs>
          <w:tab w:val="left" w:pos="1560"/>
        </w:tabs>
        <w:ind w:left="851"/>
        <w:jc w:val="both"/>
      </w:pPr>
      <w:r>
        <w:t xml:space="preserve">73. </w:t>
      </w:r>
      <w:r w:rsidR="00F45CE9">
        <w:t xml:space="preserve">Gimnazijos </w:t>
      </w:r>
      <w:r w:rsidR="00F913C4">
        <w:t>strateginiai</w:t>
      </w:r>
      <w:r w:rsidR="00F45CE9">
        <w:t xml:space="preserve"> tikslai ir uždaviniai 20</w:t>
      </w:r>
      <w:r w:rsidR="00F913C4">
        <w:t>20–</w:t>
      </w:r>
      <w:r w:rsidR="00F45CE9">
        <w:t>202</w:t>
      </w:r>
      <w:r w:rsidR="00F913C4">
        <w:t>2 m.</w:t>
      </w:r>
      <w:r w:rsidR="00F45CE9">
        <w:t>:</w:t>
      </w:r>
    </w:p>
    <w:p w:rsidR="009A54A6" w:rsidRDefault="009A54A6" w:rsidP="009A54A6">
      <w:pPr>
        <w:pStyle w:val="Sraopastraipa"/>
        <w:widowControl w:val="0"/>
        <w:tabs>
          <w:tab w:val="left" w:pos="1560"/>
        </w:tabs>
        <w:ind w:left="1191"/>
        <w:contextualSpacing w:val="0"/>
        <w:jc w:val="both"/>
      </w:pPr>
    </w:p>
    <w:tbl>
      <w:tblPr>
        <w:tblStyle w:val="Lentelstinklelis"/>
        <w:tblW w:w="0" w:type="auto"/>
        <w:tblLook w:val="04A0" w:firstRow="1" w:lastRow="0" w:firstColumn="1" w:lastColumn="0" w:noHBand="0" w:noVBand="1"/>
      </w:tblPr>
      <w:tblGrid>
        <w:gridCol w:w="4815"/>
        <w:gridCol w:w="4813"/>
      </w:tblGrid>
      <w:tr w:rsidR="009F4900" w:rsidTr="007F5867">
        <w:tc>
          <w:tcPr>
            <w:tcW w:w="4815" w:type="dxa"/>
          </w:tcPr>
          <w:p w:rsidR="009F4900" w:rsidRDefault="009F4900" w:rsidP="009F4900">
            <w:pPr>
              <w:widowControl w:val="0"/>
              <w:tabs>
                <w:tab w:val="left" w:pos="1560"/>
              </w:tabs>
              <w:jc w:val="both"/>
            </w:pPr>
            <w:r>
              <w:t>Tikslai</w:t>
            </w:r>
          </w:p>
        </w:tc>
        <w:tc>
          <w:tcPr>
            <w:tcW w:w="4813" w:type="dxa"/>
          </w:tcPr>
          <w:p w:rsidR="009F4900" w:rsidRDefault="009F4900" w:rsidP="009F4900">
            <w:pPr>
              <w:widowControl w:val="0"/>
              <w:tabs>
                <w:tab w:val="left" w:pos="1560"/>
              </w:tabs>
              <w:jc w:val="both"/>
            </w:pPr>
            <w:r>
              <w:t>Uždaviniai</w:t>
            </w:r>
          </w:p>
        </w:tc>
      </w:tr>
      <w:tr w:rsidR="009F4900" w:rsidTr="007F5867">
        <w:tc>
          <w:tcPr>
            <w:tcW w:w="4815" w:type="dxa"/>
            <w:vMerge w:val="restart"/>
          </w:tcPr>
          <w:p w:rsidR="009F4900" w:rsidRPr="009F4900" w:rsidRDefault="009F4900" w:rsidP="009F4900">
            <w:pPr>
              <w:pStyle w:val="Sraopastraipa"/>
              <w:widowControl w:val="0"/>
              <w:numPr>
                <w:ilvl w:val="0"/>
                <w:numId w:val="26"/>
              </w:numPr>
              <w:tabs>
                <w:tab w:val="left" w:pos="1560"/>
              </w:tabs>
              <w:ind w:left="313" w:hanging="284"/>
              <w:jc w:val="both"/>
            </w:pPr>
            <w:r w:rsidRPr="009F4900">
              <w:t>Siekti kiekvieno besimokančiojo pažangos.</w:t>
            </w:r>
          </w:p>
        </w:tc>
        <w:tc>
          <w:tcPr>
            <w:tcW w:w="4813" w:type="dxa"/>
          </w:tcPr>
          <w:p w:rsidR="009F4900" w:rsidRPr="009F4900" w:rsidRDefault="009F4900" w:rsidP="009F4900">
            <w:pPr>
              <w:pStyle w:val="Sraopastraipa"/>
              <w:widowControl w:val="0"/>
              <w:numPr>
                <w:ilvl w:val="1"/>
                <w:numId w:val="26"/>
              </w:numPr>
              <w:tabs>
                <w:tab w:val="left" w:pos="459"/>
                <w:tab w:val="left" w:pos="1701"/>
              </w:tabs>
              <w:ind w:left="34" w:firstLine="0"/>
              <w:contextualSpacing w:val="0"/>
              <w:jc w:val="both"/>
            </w:pPr>
            <w:r w:rsidRPr="009F4900">
              <w:t xml:space="preserve"> Skatinti mokinių savivaldų mokymąsi, plėtojant patirtinį mokymąsi, ugdant bendrąsias ir dalykines kompetencijas.</w:t>
            </w:r>
          </w:p>
        </w:tc>
      </w:tr>
      <w:tr w:rsidR="009F4900" w:rsidTr="007F5867">
        <w:tc>
          <w:tcPr>
            <w:tcW w:w="4815" w:type="dxa"/>
            <w:vMerge/>
          </w:tcPr>
          <w:p w:rsidR="009F4900" w:rsidRPr="009F4900" w:rsidRDefault="009F4900" w:rsidP="009F4900">
            <w:pPr>
              <w:widowControl w:val="0"/>
              <w:tabs>
                <w:tab w:val="left" w:pos="1560"/>
              </w:tabs>
              <w:ind w:left="313" w:hanging="284"/>
              <w:jc w:val="both"/>
            </w:pPr>
          </w:p>
        </w:tc>
        <w:tc>
          <w:tcPr>
            <w:tcW w:w="4813" w:type="dxa"/>
          </w:tcPr>
          <w:p w:rsidR="009F4900" w:rsidRPr="009F4900" w:rsidRDefault="009F4900" w:rsidP="009F4900">
            <w:pPr>
              <w:pStyle w:val="Sraopastraipa"/>
              <w:widowControl w:val="0"/>
              <w:numPr>
                <w:ilvl w:val="1"/>
                <w:numId w:val="26"/>
              </w:numPr>
              <w:tabs>
                <w:tab w:val="left" w:pos="459"/>
                <w:tab w:val="left" w:pos="1701"/>
              </w:tabs>
              <w:ind w:left="0" w:firstLine="34"/>
              <w:jc w:val="both"/>
            </w:pPr>
            <w:r>
              <w:t xml:space="preserve"> </w:t>
            </w:r>
            <w:r w:rsidRPr="009F4900">
              <w:t>Stiprinti mokytojų asmeninį meistriškumą, gerosios patirties sklaidą ir kolegialų mokymąsi.</w:t>
            </w:r>
          </w:p>
        </w:tc>
      </w:tr>
      <w:tr w:rsidR="009F4900" w:rsidTr="007F5867">
        <w:tc>
          <w:tcPr>
            <w:tcW w:w="4815" w:type="dxa"/>
            <w:vMerge/>
          </w:tcPr>
          <w:p w:rsidR="009F4900" w:rsidRPr="009F4900" w:rsidRDefault="009F4900" w:rsidP="009F4900">
            <w:pPr>
              <w:widowControl w:val="0"/>
              <w:tabs>
                <w:tab w:val="left" w:pos="1560"/>
              </w:tabs>
              <w:ind w:left="313" w:hanging="284"/>
              <w:jc w:val="both"/>
            </w:pPr>
          </w:p>
        </w:tc>
        <w:tc>
          <w:tcPr>
            <w:tcW w:w="4813" w:type="dxa"/>
          </w:tcPr>
          <w:p w:rsidR="009F4900" w:rsidRPr="009F4900" w:rsidRDefault="009F4900" w:rsidP="009F4900">
            <w:pPr>
              <w:pStyle w:val="Sraopastraipa"/>
              <w:widowControl w:val="0"/>
              <w:numPr>
                <w:ilvl w:val="1"/>
                <w:numId w:val="26"/>
              </w:numPr>
              <w:tabs>
                <w:tab w:val="left" w:pos="459"/>
                <w:tab w:val="left" w:pos="1701"/>
              </w:tabs>
              <w:ind w:left="34" w:firstLine="0"/>
              <w:jc w:val="both"/>
            </w:pPr>
            <w:r w:rsidRPr="009F4900">
              <w:t xml:space="preserve"> Kurti ir naudoti edukacines (virtualias) aplinkas, leidžiančias efektyvinti ugdymo procesą, metodus ir strategijas.</w:t>
            </w:r>
          </w:p>
        </w:tc>
      </w:tr>
      <w:tr w:rsidR="009F4900" w:rsidTr="007F5867">
        <w:tc>
          <w:tcPr>
            <w:tcW w:w="4815" w:type="dxa"/>
            <w:vMerge w:val="restart"/>
          </w:tcPr>
          <w:p w:rsidR="009F4900" w:rsidRPr="009F4900" w:rsidRDefault="009F4900" w:rsidP="007F5867">
            <w:pPr>
              <w:pStyle w:val="Sraopastraipa"/>
              <w:widowControl w:val="0"/>
              <w:numPr>
                <w:ilvl w:val="0"/>
                <w:numId w:val="26"/>
              </w:numPr>
              <w:tabs>
                <w:tab w:val="left" w:pos="454"/>
              </w:tabs>
              <w:ind w:left="0" w:firstLine="142"/>
              <w:jc w:val="both"/>
            </w:pPr>
            <w:r w:rsidRPr="009F4900">
              <w:t>Skatinti bendravimą ir bendradarbiavimą su tėvais, socialiniais partneriais.</w:t>
            </w:r>
          </w:p>
        </w:tc>
        <w:tc>
          <w:tcPr>
            <w:tcW w:w="4813" w:type="dxa"/>
          </w:tcPr>
          <w:p w:rsidR="009F4900" w:rsidRPr="009F4900" w:rsidRDefault="009F4900" w:rsidP="009F4900">
            <w:pPr>
              <w:pStyle w:val="Sraopastraipa"/>
              <w:widowControl w:val="0"/>
              <w:numPr>
                <w:ilvl w:val="1"/>
                <w:numId w:val="26"/>
              </w:numPr>
              <w:tabs>
                <w:tab w:val="left" w:pos="459"/>
                <w:tab w:val="left" w:pos="1560"/>
                <w:tab w:val="left" w:pos="1701"/>
              </w:tabs>
              <w:ind w:left="34" w:firstLine="0"/>
              <w:contextualSpacing w:val="0"/>
              <w:jc w:val="both"/>
            </w:pPr>
            <w:r w:rsidRPr="009F4900">
              <w:t xml:space="preserve">Kurti saugią, sveiką, partneryste grįstą aplinką. </w:t>
            </w:r>
          </w:p>
        </w:tc>
      </w:tr>
      <w:tr w:rsidR="009F4900" w:rsidTr="007F5867">
        <w:tc>
          <w:tcPr>
            <w:tcW w:w="4815" w:type="dxa"/>
            <w:vMerge/>
          </w:tcPr>
          <w:p w:rsidR="009F4900" w:rsidRDefault="009F4900" w:rsidP="009F4900">
            <w:pPr>
              <w:widowControl w:val="0"/>
              <w:tabs>
                <w:tab w:val="left" w:pos="1560"/>
              </w:tabs>
              <w:jc w:val="both"/>
            </w:pPr>
          </w:p>
        </w:tc>
        <w:tc>
          <w:tcPr>
            <w:tcW w:w="4813" w:type="dxa"/>
          </w:tcPr>
          <w:p w:rsidR="009F4900" w:rsidRPr="009F4900" w:rsidRDefault="009F4900" w:rsidP="009F4900">
            <w:pPr>
              <w:pStyle w:val="Sraopastraipa"/>
              <w:widowControl w:val="0"/>
              <w:numPr>
                <w:ilvl w:val="1"/>
                <w:numId w:val="26"/>
              </w:numPr>
              <w:tabs>
                <w:tab w:val="left" w:pos="459"/>
                <w:tab w:val="left" w:pos="1560"/>
                <w:tab w:val="left" w:pos="1701"/>
              </w:tabs>
              <w:ind w:left="34" w:firstLine="0"/>
              <w:contextualSpacing w:val="0"/>
              <w:jc w:val="both"/>
            </w:pPr>
            <w:r>
              <w:t xml:space="preserve"> </w:t>
            </w:r>
            <w:r w:rsidRPr="009F4900">
              <w:t xml:space="preserve">Stiprinti </w:t>
            </w:r>
            <w:r w:rsidRPr="009A54A6">
              <w:t>pasidalytąją</w:t>
            </w:r>
            <w:r w:rsidRPr="009F4900">
              <w:t xml:space="preserve"> lyderystę, skatinant gimnazijos bendruomenės narių kūrybiškumą, pilietiškumą.</w:t>
            </w:r>
          </w:p>
        </w:tc>
      </w:tr>
      <w:tr w:rsidR="009F4900" w:rsidTr="007F5867">
        <w:tc>
          <w:tcPr>
            <w:tcW w:w="4815" w:type="dxa"/>
            <w:vMerge/>
          </w:tcPr>
          <w:p w:rsidR="009F4900" w:rsidRDefault="009F4900" w:rsidP="009F4900">
            <w:pPr>
              <w:widowControl w:val="0"/>
              <w:tabs>
                <w:tab w:val="left" w:pos="1560"/>
              </w:tabs>
              <w:jc w:val="both"/>
            </w:pPr>
          </w:p>
        </w:tc>
        <w:tc>
          <w:tcPr>
            <w:tcW w:w="4813" w:type="dxa"/>
          </w:tcPr>
          <w:p w:rsidR="009F4900" w:rsidRPr="009F4900" w:rsidRDefault="009F4900" w:rsidP="009F4900">
            <w:pPr>
              <w:pStyle w:val="Sraopastraipa"/>
              <w:widowControl w:val="0"/>
              <w:numPr>
                <w:ilvl w:val="1"/>
                <w:numId w:val="26"/>
              </w:numPr>
              <w:tabs>
                <w:tab w:val="left" w:pos="459"/>
                <w:tab w:val="left" w:pos="1560"/>
                <w:tab w:val="left" w:pos="1701"/>
              </w:tabs>
              <w:ind w:left="34" w:firstLine="0"/>
              <w:contextualSpacing w:val="0"/>
            </w:pPr>
            <w:r w:rsidRPr="00C6543C">
              <w:t xml:space="preserve">Modernizuoti </w:t>
            </w:r>
            <w:proofErr w:type="spellStart"/>
            <w:r w:rsidRPr="00C6543C">
              <w:t>ugdymo(si</w:t>
            </w:r>
            <w:proofErr w:type="spellEnd"/>
            <w:r w:rsidRPr="00C6543C">
              <w:t>) procesą.</w:t>
            </w:r>
          </w:p>
        </w:tc>
      </w:tr>
    </w:tbl>
    <w:p w:rsidR="009F4900" w:rsidRDefault="009F4900" w:rsidP="009F4900">
      <w:pPr>
        <w:widowControl w:val="0"/>
        <w:tabs>
          <w:tab w:val="left" w:pos="1560"/>
        </w:tabs>
        <w:jc w:val="both"/>
      </w:pPr>
    </w:p>
    <w:p w:rsidR="00A975F7" w:rsidRPr="00A975F7" w:rsidRDefault="00A975F7" w:rsidP="00A975F7">
      <w:pPr>
        <w:pStyle w:val="Sraopastraipa"/>
        <w:ind w:left="0"/>
        <w:jc w:val="center"/>
        <w:rPr>
          <w:b/>
        </w:rPr>
      </w:pPr>
      <w:r w:rsidRPr="00A975F7">
        <w:rPr>
          <w:b/>
        </w:rPr>
        <w:t>X SKYRIUS</w:t>
      </w:r>
    </w:p>
    <w:p w:rsidR="00A975F7" w:rsidRDefault="00A975F7" w:rsidP="00A975F7">
      <w:pPr>
        <w:pStyle w:val="Sraopastraipa"/>
        <w:ind w:left="0"/>
        <w:jc w:val="center"/>
        <w:rPr>
          <w:b/>
        </w:rPr>
      </w:pPr>
      <w:r>
        <w:rPr>
          <w:b/>
        </w:rPr>
        <w:t xml:space="preserve">2020-2022 M. </w:t>
      </w:r>
      <w:r w:rsidRPr="00A975F7">
        <w:rPr>
          <w:b/>
        </w:rPr>
        <w:t xml:space="preserve">STRATEGINIŲ </w:t>
      </w:r>
      <w:r w:rsidRPr="00D832FE">
        <w:rPr>
          <w:b/>
          <w:color w:val="000000" w:themeColor="text1"/>
        </w:rPr>
        <w:t xml:space="preserve">TIKSLŲ IR UŽDAVINIŲ ĮGYVENDINIMO </w:t>
      </w:r>
      <w:r w:rsidRPr="00A975F7">
        <w:rPr>
          <w:b/>
        </w:rPr>
        <w:t>PRIEMONIŲ PLANAS</w:t>
      </w:r>
    </w:p>
    <w:p w:rsidR="00A975F7" w:rsidRDefault="00A975F7" w:rsidP="00A975F7">
      <w:pPr>
        <w:pStyle w:val="Sraopastraipa"/>
        <w:ind w:left="0"/>
        <w:jc w:val="center"/>
        <w:rPr>
          <w:b/>
        </w:rPr>
      </w:pPr>
    </w:p>
    <w:tbl>
      <w:tblPr>
        <w:tblStyle w:val="Lentelstinklelis"/>
        <w:tblW w:w="0" w:type="auto"/>
        <w:tblLayout w:type="fixed"/>
        <w:tblLook w:val="04A0" w:firstRow="1" w:lastRow="0" w:firstColumn="1" w:lastColumn="0" w:noHBand="0" w:noVBand="1"/>
      </w:tblPr>
      <w:tblGrid>
        <w:gridCol w:w="2337"/>
        <w:gridCol w:w="1643"/>
        <w:gridCol w:w="1762"/>
        <w:gridCol w:w="2333"/>
        <w:gridCol w:w="1553"/>
      </w:tblGrid>
      <w:tr w:rsidR="00A975F7" w:rsidRPr="00A975F7" w:rsidTr="002132A5">
        <w:tc>
          <w:tcPr>
            <w:tcW w:w="9628" w:type="dxa"/>
            <w:gridSpan w:val="5"/>
          </w:tcPr>
          <w:p w:rsidR="00A975F7" w:rsidRPr="00BE7D4D" w:rsidRDefault="00A975F7" w:rsidP="007E3FC7">
            <w:pPr>
              <w:pStyle w:val="Sraopastraipa"/>
              <w:widowControl w:val="0"/>
              <w:numPr>
                <w:ilvl w:val="0"/>
                <w:numId w:val="15"/>
              </w:numPr>
              <w:tabs>
                <w:tab w:val="left" w:pos="313"/>
              </w:tabs>
              <w:ind w:left="0" w:firstLine="0"/>
              <w:contextualSpacing w:val="0"/>
              <w:rPr>
                <w:rFonts w:eastAsiaTheme="minorHAnsi"/>
                <w:b/>
                <w:lang w:eastAsia="en-US"/>
              </w:rPr>
            </w:pPr>
            <w:r w:rsidRPr="00A975F7">
              <w:rPr>
                <w:rFonts w:eastAsiaTheme="minorHAnsi"/>
                <w:b/>
                <w:lang w:eastAsia="en-US"/>
              </w:rPr>
              <w:t>Tikslas. Siekti kiekvieno besimokančiojo pažangos.</w:t>
            </w:r>
          </w:p>
        </w:tc>
      </w:tr>
      <w:tr w:rsidR="00A975F7" w:rsidRPr="00A975F7" w:rsidTr="002132A5">
        <w:tc>
          <w:tcPr>
            <w:tcW w:w="9628" w:type="dxa"/>
            <w:gridSpan w:val="5"/>
          </w:tcPr>
          <w:p w:rsidR="00A975F7" w:rsidRPr="00A975F7" w:rsidRDefault="00A975F7" w:rsidP="00C66F92">
            <w:pPr>
              <w:pStyle w:val="Sraopastraipa"/>
              <w:widowControl w:val="0"/>
              <w:numPr>
                <w:ilvl w:val="1"/>
                <w:numId w:val="15"/>
              </w:numPr>
              <w:tabs>
                <w:tab w:val="left" w:pos="313"/>
                <w:tab w:val="left" w:pos="454"/>
              </w:tabs>
              <w:ind w:left="0" w:right="-114" w:firstLine="0"/>
              <w:contextualSpacing w:val="0"/>
              <w:rPr>
                <w:b/>
              </w:rPr>
            </w:pPr>
            <w:r>
              <w:rPr>
                <w:b/>
              </w:rPr>
              <w:t xml:space="preserve"> </w:t>
            </w:r>
            <w:r w:rsidRPr="00A975F7">
              <w:rPr>
                <w:b/>
              </w:rPr>
              <w:t>Skatinti mokinių savivaldų mokymąsi, plėtojant patirtinį mokymąsi, ugdant bendrąsias ir dalykines kompetencijas.</w:t>
            </w:r>
          </w:p>
        </w:tc>
      </w:tr>
      <w:tr w:rsidR="001C6CCC" w:rsidRPr="00A975F7" w:rsidTr="00B3547D">
        <w:tc>
          <w:tcPr>
            <w:tcW w:w="2337" w:type="dxa"/>
          </w:tcPr>
          <w:p w:rsidR="00A975F7" w:rsidRPr="00A975F7" w:rsidRDefault="00A975F7" w:rsidP="007E3FC7">
            <w:pPr>
              <w:widowControl w:val="0"/>
              <w:rPr>
                <w:rFonts w:eastAsiaTheme="minorHAnsi"/>
                <w:b/>
                <w:lang w:eastAsia="en-US"/>
              </w:rPr>
            </w:pPr>
            <w:r w:rsidRPr="00A975F7">
              <w:rPr>
                <w:rFonts w:eastAsiaTheme="minorHAnsi"/>
                <w:b/>
                <w:lang w:eastAsia="en-US"/>
              </w:rPr>
              <w:t>Įgyvendinimo priemonės</w:t>
            </w:r>
          </w:p>
        </w:tc>
        <w:tc>
          <w:tcPr>
            <w:tcW w:w="1643" w:type="dxa"/>
          </w:tcPr>
          <w:p w:rsidR="00A975F7" w:rsidRPr="00A975F7" w:rsidRDefault="00A975F7" w:rsidP="007E3FC7">
            <w:pPr>
              <w:widowControl w:val="0"/>
              <w:rPr>
                <w:rFonts w:eastAsiaTheme="minorHAnsi"/>
                <w:b/>
                <w:lang w:eastAsia="en-US"/>
              </w:rPr>
            </w:pPr>
            <w:r w:rsidRPr="00A975F7">
              <w:rPr>
                <w:rFonts w:eastAsiaTheme="minorHAnsi"/>
                <w:b/>
                <w:lang w:eastAsia="en-US"/>
              </w:rPr>
              <w:t>Įgyvendinimo terminai</w:t>
            </w:r>
          </w:p>
        </w:tc>
        <w:tc>
          <w:tcPr>
            <w:tcW w:w="1762" w:type="dxa"/>
          </w:tcPr>
          <w:p w:rsidR="00A975F7" w:rsidRPr="00A975F7" w:rsidRDefault="00A975F7" w:rsidP="007E3FC7">
            <w:pPr>
              <w:widowControl w:val="0"/>
              <w:rPr>
                <w:rFonts w:eastAsiaTheme="minorHAnsi"/>
                <w:b/>
                <w:lang w:eastAsia="en-US"/>
              </w:rPr>
            </w:pPr>
            <w:r w:rsidRPr="00A975F7">
              <w:rPr>
                <w:rFonts w:eastAsiaTheme="minorHAnsi"/>
                <w:b/>
                <w:lang w:eastAsia="en-US"/>
              </w:rPr>
              <w:t>Atsakingi asmenys</w:t>
            </w:r>
          </w:p>
        </w:tc>
        <w:tc>
          <w:tcPr>
            <w:tcW w:w="2333" w:type="dxa"/>
          </w:tcPr>
          <w:p w:rsidR="00A975F7" w:rsidRPr="00A975F7" w:rsidRDefault="00A975F7" w:rsidP="007E3FC7">
            <w:pPr>
              <w:widowControl w:val="0"/>
              <w:rPr>
                <w:rFonts w:eastAsiaTheme="minorHAnsi"/>
                <w:b/>
                <w:lang w:eastAsia="en-US"/>
              </w:rPr>
            </w:pPr>
            <w:r w:rsidRPr="00A975F7">
              <w:rPr>
                <w:rFonts w:eastAsiaTheme="minorHAnsi"/>
                <w:b/>
                <w:lang w:eastAsia="en-US"/>
              </w:rPr>
              <w:t>Laukiamas rezultatas</w:t>
            </w:r>
          </w:p>
        </w:tc>
        <w:tc>
          <w:tcPr>
            <w:tcW w:w="1553" w:type="dxa"/>
          </w:tcPr>
          <w:p w:rsidR="00A975F7" w:rsidRPr="00A975F7" w:rsidRDefault="00A975F7" w:rsidP="007E3FC7">
            <w:pPr>
              <w:widowControl w:val="0"/>
              <w:rPr>
                <w:rFonts w:eastAsiaTheme="minorHAnsi"/>
                <w:b/>
                <w:lang w:eastAsia="en-US"/>
              </w:rPr>
            </w:pPr>
            <w:r w:rsidRPr="00A975F7">
              <w:rPr>
                <w:rFonts w:eastAsiaTheme="minorHAnsi"/>
                <w:b/>
                <w:lang w:eastAsia="en-US"/>
              </w:rPr>
              <w:t>Lėšos</w:t>
            </w:r>
          </w:p>
        </w:tc>
      </w:tr>
      <w:tr w:rsidR="004F1468" w:rsidRPr="004F1468" w:rsidTr="00B3547D">
        <w:tc>
          <w:tcPr>
            <w:tcW w:w="2337" w:type="dxa"/>
          </w:tcPr>
          <w:p w:rsidR="004F1468" w:rsidRPr="004F1468" w:rsidRDefault="004F1468" w:rsidP="007E3FC7">
            <w:pPr>
              <w:widowControl w:val="0"/>
              <w:rPr>
                <w:rFonts w:eastAsiaTheme="minorHAnsi"/>
                <w:lang w:eastAsia="en-US"/>
              </w:rPr>
            </w:pPr>
            <w:r w:rsidRPr="004F1468">
              <w:rPr>
                <w:rFonts w:eastAsiaTheme="minorHAnsi"/>
                <w:lang w:eastAsia="en-US"/>
              </w:rPr>
              <w:t>Pagerinti mokinių pasiekimus</w:t>
            </w:r>
            <w:r w:rsidR="00D37528">
              <w:rPr>
                <w:rFonts w:eastAsiaTheme="minorHAnsi"/>
                <w:lang w:eastAsia="en-US"/>
              </w:rPr>
              <w:t>.</w:t>
            </w:r>
          </w:p>
        </w:tc>
        <w:tc>
          <w:tcPr>
            <w:tcW w:w="1643" w:type="dxa"/>
          </w:tcPr>
          <w:p w:rsidR="004F1468" w:rsidRDefault="00D37528" w:rsidP="00D37528">
            <w:pPr>
              <w:widowControl w:val="0"/>
              <w:rPr>
                <w:rFonts w:eastAsiaTheme="minorHAnsi"/>
                <w:lang w:eastAsia="en-US"/>
              </w:rPr>
            </w:pPr>
            <w:r>
              <w:rPr>
                <w:rFonts w:eastAsiaTheme="minorHAnsi"/>
                <w:lang w:eastAsia="en-US"/>
              </w:rPr>
              <w:t xml:space="preserve">2020 m. </w:t>
            </w:r>
          </w:p>
          <w:p w:rsidR="00D37528" w:rsidRDefault="00D37528" w:rsidP="00D37528">
            <w:pPr>
              <w:widowControl w:val="0"/>
              <w:rPr>
                <w:rFonts w:eastAsiaTheme="minorHAnsi"/>
                <w:lang w:eastAsia="en-US"/>
              </w:rPr>
            </w:pPr>
            <w:r>
              <w:rPr>
                <w:rFonts w:eastAsiaTheme="minorHAnsi"/>
                <w:lang w:eastAsia="en-US"/>
              </w:rPr>
              <w:t>2021 m.</w:t>
            </w:r>
          </w:p>
          <w:p w:rsidR="00D37528" w:rsidRPr="004F1468" w:rsidRDefault="00D37528" w:rsidP="00D37528">
            <w:pPr>
              <w:widowControl w:val="0"/>
              <w:rPr>
                <w:rFonts w:eastAsiaTheme="minorHAnsi"/>
                <w:lang w:eastAsia="en-US"/>
              </w:rPr>
            </w:pPr>
            <w:r>
              <w:rPr>
                <w:rFonts w:eastAsiaTheme="minorHAnsi"/>
                <w:lang w:eastAsia="en-US"/>
              </w:rPr>
              <w:t>2022 m.</w:t>
            </w:r>
          </w:p>
        </w:tc>
        <w:tc>
          <w:tcPr>
            <w:tcW w:w="1762" w:type="dxa"/>
          </w:tcPr>
          <w:p w:rsidR="004F1468" w:rsidRPr="004F1468" w:rsidRDefault="007961BF" w:rsidP="007961BF">
            <w:pPr>
              <w:widowControl w:val="0"/>
              <w:rPr>
                <w:rFonts w:eastAsiaTheme="minorHAnsi"/>
                <w:lang w:eastAsia="en-US"/>
              </w:rPr>
            </w:pPr>
            <w:r>
              <w:rPr>
                <w:rFonts w:eastAsiaTheme="minorHAnsi"/>
                <w:lang w:eastAsia="en-US"/>
              </w:rPr>
              <w:t xml:space="preserve">Administracija, </w:t>
            </w:r>
            <w:r w:rsidRPr="007961BF">
              <w:rPr>
                <w:rFonts w:eastAsiaTheme="minorHAnsi"/>
                <w:lang w:eastAsia="en-US"/>
              </w:rPr>
              <w:t xml:space="preserve">metodinė taryba, </w:t>
            </w:r>
            <w:r>
              <w:rPr>
                <w:rFonts w:eastAsiaTheme="minorHAnsi"/>
                <w:lang w:eastAsia="en-US"/>
              </w:rPr>
              <w:t xml:space="preserve">pradinių klasių mokytojai, dalykų mokytojai </w:t>
            </w:r>
          </w:p>
        </w:tc>
        <w:tc>
          <w:tcPr>
            <w:tcW w:w="2333" w:type="dxa"/>
          </w:tcPr>
          <w:p w:rsidR="00D37528" w:rsidRDefault="00D37528" w:rsidP="00C66F92">
            <w:pPr>
              <w:widowControl w:val="0"/>
              <w:ind w:right="28"/>
              <w:rPr>
                <w:rFonts w:eastAsiaTheme="minorHAnsi"/>
                <w:lang w:eastAsia="en-US"/>
              </w:rPr>
            </w:pPr>
            <w:r>
              <w:rPr>
                <w:rFonts w:eastAsiaTheme="minorHAnsi"/>
                <w:lang w:eastAsia="en-US"/>
              </w:rPr>
              <w:t>1</w:t>
            </w:r>
            <w:r w:rsidR="007961BF">
              <w:rPr>
                <w:rFonts w:eastAsiaTheme="minorHAnsi"/>
                <w:lang w:eastAsia="en-US"/>
              </w:rPr>
              <w:t>–</w:t>
            </w:r>
            <w:r>
              <w:rPr>
                <w:rFonts w:eastAsiaTheme="minorHAnsi"/>
                <w:lang w:eastAsia="en-US"/>
              </w:rPr>
              <w:t xml:space="preserve">4 klasių mokinių mokymo kokybė 2020 m. </w:t>
            </w:r>
            <w:r w:rsidR="007961BF">
              <w:rPr>
                <w:rFonts w:eastAsiaTheme="minorHAnsi"/>
                <w:lang w:eastAsia="en-US"/>
              </w:rPr>
              <w:t>–</w:t>
            </w:r>
            <w:r>
              <w:rPr>
                <w:rFonts w:eastAsiaTheme="minorHAnsi"/>
                <w:lang w:eastAsia="en-US"/>
              </w:rPr>
              <w:t xml:space="preserve"> 6</w:t>
            </w:r>
            <w:r w:rsidR="007961BF">
              <w:rPr>
                <w:rFonts w:eastAsiaTheme="minorHAnsi"/>
                <w:lang w:eastAsia="en-US"/>
              </w:rPr>
              <w:t>5</w:t>
            </w:r>
            <w:r>
              <w:rPr>
                <w:rFonts w:eastAsiaTheme="minorHAnsi"/>
                <w:lang w:eastAsia="en-US"/>
              </w:rPr>
              <w:t xml:space="preserve"> proc.</w:t>
            </w:r>
          </w:p>
          <w:p w:rsidR="007961BF" w:rsidRDefault="00D37528" w:rsidP="00C66F92">
            <w:pPr>
              <w:widowControl w:val="0"/>
              <w:ind w:right="28"/>
              <w:rPr>
                <w:rFonts w:eastAsiaTheme="minorHAnsi"/>
                <w:lang w:eastAsia="en-US"/>
              </w:rPr>
            </w:pPr>
            <w:r>
              <w:rPr>
                <w:rFonts w:eastAsiaTheme="minorHAnsi"/>
                <w:lang w:eastAsia="en-US"/>
              </w:rPr>
              <w:t>2021 m. –</w:t>
            </w:r>
            <w:r w:rsidR="007961BF">
              <w:rPr>
                <w:rFonts w:eastAsiaTheme="minorHAnsi"/>
                <w:lang w:eastAsia="en-US"/>
              </w:rPr>
              <w:t xml:space="preserve"> 68</w:t>
            </w:r>
            <w:r>
              <w:rPr>
                <w:rFonts w:eastAsiaTheme="minorHAnsi"/>
                <w:lang w:eastAsia="en-US"/>
              </w:rPr>
              <w:t xml:space="preserve"> proc., </w:t>
            </w:r>
            <w:r w:rsidR="007961BF">
              <w:rPr>
                <w:rFonts w:eastAsiaTheme="minorHAnsi"/>
                <w:lang w:eastAsia="en-US"/>
              </w:rPr>
              <w:t xml:space="preserve">2020 m. – </w:t>
            </w:r>
            <w:r>
              <w:rPr>
                <w:rFonts w:eastAsiaTheme="minorHAnsi"/>
                <w:lang w:eastAsia="en-US"/>
              </w:rPr>
              <w:t>7</w:t>
            </w:r>
            <w:r w:rsidR="007961BF">
              <w:rPr>
                <w:rFonts w:eastAsiaTheme="minorHAnsi"/>
                <w:lang w:eastAsia="en-US"/>
              </w:rPr>
              <w:t>0</w:t>
            </w:r>
            <w:r>
              <w:rPr>
                <w:rFonts w:eastAsiaTheme="minorHAnsi"/>
                <w:lang w:eastAsia="en-US"/>
              </w:rPr>
              <w:t xml:space="preserve"> proc. </w:t>
            </w:r>
          </w:p>
          <w:p w:rsidR="007961BF" w:rsidRPr="007961BF" w:rsidRDefault="009F7546" w:rsidP="00C66F92">
            <w:pPr>
              <w:widowControl w:val="0"/>
              <w:ind w:right="28"/>
              <w:rPr>
                <w:rFonts w:eastAsiaTheme="minorHAnsi"/>
                <w:lang w:eastAsia="en-US"/>
              </w:rPr>
            </w:pPr>
            <w:r>
              <w:rPr>
                <w:rFonts w:eastAsiaTheme="minorHAnsi"/>
                <w:lang w:eastAsia="en-US"/>
              </w:rPr>
              <w:t>5–</w:t>
            </w:r>
            <w:r w:rsidR="007961BF">
              <w:rPr>
                <w:rFonts w:eastAsiaTheme="minorHAnsi"/>
                <w:lang w:eastAsia="en-US"/>
              </w:rPr>
              <w:t xml:space="preserve">8 klasių mokinių mokymo kokybė </w:t>
            </w:r>
            <w:r w:rsidR="007961BF" w:rsidRPr="007961BF">
              <w:rPr>
                <w:rFonts w:eastAsiaTheme="minorHAnsi"/>
                <w:lang w:eastAsia="en-US"/>
              </w:rPr>
              <w:t xml:space="preserve">2020 m. – </w:t>
            </w:r>
            <w:r w:rsidR="007961BF">
              <w:rPr>
                <w:rFonts w:eastAsiaTheme="minorHAnsi"/>
                <w:lang w:eastAsia="en-US"/>
              </w:rPr>
              <w:t>55</w:t>
            </w:r>
            <w:r w:rsidR="007961BF" w:rsidRPr="007961BF">
              <w:rPr>
                <w:rFonts w:eastAsiaTheme="minorHAnsi"/>
                <w:lang w:eastAsia="en-US"/>
              </w:rPr>
              <w:t xml:space="preserve"> proc.</w:t>
            </w:r>
          </w:p>
          <w:p w:rsidR="007961BF" w:rsidRDefault="007961BF" w:rsidP="00C66F92">
            <w:pPr>
              <w:widowControl w:val="0"/>
              <w:ind w:right="31"/>
              <w:rPr>
                <w:rFonts w:eastAsiaTheme="minorHAnsi"/>
                <w:lang w:eastAsia="en-US"/>
              </w:rPr>
            </w:pPr>
            <w:r w:rsidRPr="007961BF">
              <w:rPr>
                <w:rFonts w:eastAsiaTheme="minorHAnsi"/>
                <w:lang w:eastAsia="en-US"/>
              </w:rPr>
              <w:t>2021 m. –</w:t>
            </w:r>
            <w:r>
              <w:rPr>
                <w:rFonts w:eastAsiaTheme="minorHAnsi"/>
                <w:lang w:eastAsia="en-US"/>
              </w:rPr>
              <w:t xml:space="preserve">57 </w:t>
            </w:r>
            <w:r w:rsidRPr="007961BF">
              <w:rPr>
                <w:rFonts w:eastAsiaTheme="minorHAnsi"/>
                <w:lang w:eastAsia="en-US"/>
              </w:rPr>
              <w:t>proc., 2020 m. –</w:t>
            </w:r>
            <w:r>
              <w:rPr>
                <w:rFonts w:eastAsiaTheme="minorHAnsi"/>
                <w:lang w:eastAsia="en-US"/>
              </w:rPr>
              <w:t xml:space="preserve"> 60 </w:t>
            </w:r>
            <w:r w:rsidRPr="007961BF">
              <w:rPr>
                <w:rFonts w:eastAsiaTheme="minorHAnsi"/>
                <w:lang w:eastAsia="en-US"/>
              </w:rPr>
              <w:t>proc.</w:t>
            </w:r>
          </w:p>
          <w:p w:rsidR="007961BF" w:rsidRPr="007961BF" w:rsidRDefault="007961BF" w:rsidP="00C66F92">
            <w:pPr>
              <w:widowControl w:val="0"/>
              <w:ind w:right="31"/>
              <w:rPr>
                <w:rFonts w:eastAsiaTheme="minorHAnsi"/>
                <w:lang w:eastAsia="en-US"/>
              </w:rPr>
            </w:pPr>
            <w:r>
              <w:rPr>
                <w:rFonts w:eastAsiaTheme="minorHAnsi"/>
                <w:lang w:eastAsia="en-US"/>
              </w:rPr>
              <w:lastRenderedPageBreak/>
              <w:t xml:space="preserve">I–IV g klasių mokinių mokymo kokybė </w:t>
            </w:r>
            <w:r w:rsidRPr="007961BF">
              <w:rPr>
                <w:rFonts w:eastAsiaTheme="minorHAnsi"/>
                <w:lang w:eastAsia="en-US"/>
              </w:rPr>
              <w:t xml:space="preserve">2020 m. – </w:t>
            </w:r>
            <w:r>
              <w:rPr>
                <w:rFonts w:eastAsiaTheme="minorHAnsi"/>
                <w:lang w:eastAsia="en-US"/>
              </w:rPr>
              <w:t>43</w:t>
            </w:r>
            <w:r w:rsidRPr="007961BF">
              <w:rPr>
                <w:rFonts w:eastAsiaTheme="minorHAnsi"/>
                <w:lang w:eastAsia="en-US"/>
              </w:rPr>
              <w:t xml:space="preserve"> proc.</w:t>
            </w:r>
          </w:p>
          <w:p w:rsidR="00D37528" w:rsidRPr="004F1468" w:rsidRDefault="007961BF" w:rsidP="00D37528">
            <w:pPr>
              <w:widowControl w:val="0"/>
              <w:rPr>
                <w:rFonts w:eastAsiaTheme="minorHAnsi"/>
                <w:lang w:eastAsia="en-US"/>
              </w:rPr>
            </w:pPr>
            <w:r w:rsidRPr="007961BF">
              <w:rPr>
                <w:rFonts w:eastAsiaTheme="minorHAnsi"/>
                <w:lang w:eastAsia="en-US"/>
              </w:rPr>
              <w:t>2021 m. –</w:t>
            </w:r>
            <w:r>
              <w:rPr>
                <w:rFonts w:eastAsiaTheme="minorHAnsi"/>
                <w:lang w:eastAsia="en-US"/>
              </w:rPr>
              <w:t xml:space="preserve"> 45 </w:t>
            </w:r>
            <w:r w:rsidRPr="007961BF">
              <w:rPr>
                <w:rFonts w:eastAsiaTheme="minorHAnsi"/>
                <w:lang w:eastAsia="en-US"/>
              </w:rPr>
              <w:t>proc., 2020 m. –</w:t>
            </w:r>
            <w:r>
              <w:rPr>
                <w:rFonts w:eastAsiaTheme="minorHAnsi"/>
                <w:lang w:eastAsia="en-US"/>
              </w:rPr>
              <w:t xml:space="preserve"> 50 </w:t>
            </w:r>
            <w:r w:rsidRPr="007961BF">
              <w:rPr>
                <w:rFonts w:eastAsiaTheme="minorHAnsi"/>
                <w:lang w:eastAsia="en-US"/>
              </w:rPr>
              <w:t>proc.</w:t>
            </w:r>
          </w:p>
        </w:tc>
        <w:tc>
          <w:tcPr>
            <w:tcW w:w="1553" w:type="dxa"/>
          </w:tcPr>
          <w:p w:rsidR="004F1468" w:rsidRPr="004F1468" w:rsidRDefault="00D37528" w:rsidP="00407AAC">
            <w:pPr>
              <w:widowControl w:val="0"/>
              <w:ind w:right="-114"/>
              <w:rPr>
                <w:rFonts w:eastAsiaTheme="minorHAnsi"/>
                <w:lang w:eastAsia="en-US"/>
              </w:rPr>
            </w:pPr>
            <w:r>
              <w:rPr>
                <w:rFonts w:eastAsiaTheme="minorHAnsi"/>
                <w:lang w:eastAsia="en-US"/>
              </w:rPr>
              <w:lastRenderedPageBreak/>
              <w:t>Žmogiškieji ištekliai, mokymo lėšos</w:t>
            </w:r>
          </w:p>
        </w:tc>
      </w:tr>
      <w:tr w:rsidR="001C6CCC" w:rsidRPr="00A975F7" w:rsidTr="00B3547D">
        <w:tc>
          <w:tcPr>
            <w:tcW w:w="2337" w:type="dxa"/>
          </w:tcPr>
          <w:p w:rsidR="00A975F7" w:rsidRPr="00A975F7" w:rsidRDefault="00A975F7" w:rsidP="00C66F92">
            <w:pPr>
              <w:widowControl w:val="0"/>
              <w:ind w:right="-176"/>
              <w:rPr>
                <w:rFonts w:eastAsiaTheme="minorHAnsi"/>
                <w:lang w:eastAsia="en-US"/>
              </w:rPr>
            </w:pPr>
            <w:r w:rsidRPr="00A975F7">
              <w:rPr>
                <w:rFonts w:eastAsiaTheme="minorHAnsi"/>
                <w:lang w:eastAsia="en-US"/>
              </w:rPr>
              <w:lastRenderedPageBreak/>
              <w:t>Mokomųjų dalykų turinio įgyvendinimas, atsižvelgiant į gyvenimo realijas ir praktinį žinių bei gebėjimų taikymą.</w:t>
            </w:r>
          </w:p>
        </w:tc>
        <w:tc>
          <w:tcPr>
            <w:tcW w:w="1643" w:type="dxa"/>
          </w:tcPr>
          <w:p w:rsidR="00A975F7" w:rsidRPr="00A975F7" w:rsidRDefault="00A975F7" w:rsidP="007E3FC7">
            <w:pPr>
              <w:widowControl w:val="0"/>
              <w:rPr>
                <w:rFonts w:eastAsiaTheme="minorHAnsi"/>
                <w:lang w:eastAsia="en-US"/>
              </w:rPr>
            </w:pPr>
            <w:r w:rsidRPr="00A975F7">
              <w:rPr>
                <w:rFonts w:eastAsiaTheme="minorHAnsi"/>
                <w:lang w:eastAsia="en-US"/>
              </w:rPr>
              <w:t>2020–202</w:t>
            </w:r>
            <w:r>
              <w:rPr>
                <w:rFonts w:eastAsiaTheme="minorHAnsi"/>
                <w:lang w:eastAsia="en-US"/>
              </w:rPr>
              <w:t>2</w:t>
            </w:r>
            <w:r w:rsidRPr="00A975F7">
              <w:rPr>
                <w:rFonts w:eastAsiaTheme="minorHAnsi"/>
                <w:lang w:eastAsia="en-US"/>
              </w:rPr>
              <w:t xml:space="preserve"> m.</w:t>
            </w:r>
          </w:p>
        </w:tc>
        <w:tc>
          <w:tcPr>
            <w:tcW w:w="1762" w:type="dxa"/>
          </w:tcPr>
          <w:p w:rsidR="00A975F7" w:rsidRPr="00A975F7" w:rsidRDefault="00D832FE" w:rsidP="007E3FC7">
            <w:pPr>
              <w:widowControl w:val="0"/>
              <w:rPr>
                <w:rFonts w:eastAsiaTheme="minorHAnsi"/>
                <w:lang w:eastAsia="en-US"/>
              </w:rPr>
            </w:pPr>
            <w:r>
              <w:rPr>
                <w:rFonts w:eastAsiaTheme="minorHAnsi"/>
                <w:lang w:eastAsia="en-US"/>
              </w:rPr>
              <w:t>Administracija</w:t>
            </w:r>
            <w:r w:rsidR="00A975F7" w:rsidRPr="00A975F7">
              <w:rPr>
                <w:rFonts w:eastAsiaTheme="minorHAnsi"/>
                <w:lang w:eastAsia="en-US"/>
              </w:rPr>
              <w:t>, metodinė taryba, metodinės grupės, mokytojai</w:t>
            </w:r>
          </w:p>
        </w:tc>
        <w:tc>
          <w:tcPr>
            <w:tcW w:w="2333" w:type="dxa"/>
          </w:tcPr>
          <w:p w:rsidR="00A975F7" w:rsidRPr="00A975F7" w:rsidRDefault="00A975F7" w:rsidP="00C66F92">
            <w:pPr>
              <w:widowControl w:val="0"/>
              <w:rPr>
                <w:rFonts w:eastAsiaTheme="minorHAnsi"/>
                <w:lang w:eastAsia="en-US"/>
              </w:rPr>
            </w:pPr>
            <w:r w:rsidRPr="00A975F7">
              <w:rPr>
                <w:rFonts w:eastAsiaTheme="minorHAnsi"/>
                <w:lang w:eastAsia="en-US"/>
              </w:rPr>
              <w:t xml:space="preserve">40 </w:t>
            </w:r>
            <w:r w:rsidR="00BE7D4D">
              <w:rPr>
                <w:rFonts w:eastAsiaTheme="minorHAnsi"/>
                <w:lang w:eastAsia="en-US"/>
              </w:rPr>
              <w:t>proc.</w:t>
            </w:r>
            <w:r w:rsidRPr="00A975F7">
              <w:rPr>
                <w:rFonts w:eastAsiaTheme="minorHAnsi"/>
                <w:lang w:eastAsia="en-US"/>
              </w:rPr>
              <w:t xml:space="preserve"> ugdymo turinio </w:t>
            </w:r>
            <w:r w:rsidR="00820EFF">
              <w:rPr>
                <w:rFonts w:eastAsiaTheme="minorHAnsi"/>
                <w:lang w:eastAsia="en-US"/>
              </w:rPr>
              <w:t xml:space="preserve">bus </w:t>
            </w:r>
            <w:r w:rsidRPr="00A975F7">
              <w:rPr>
                <w:rFonts w:eastAsiaTheme="minorHAnsi"/>
                <w:lang w:eastAsia="en-US"/>
              </w:rPr>
              <w:t xml:space="preserve">siejama su gyvenimo realijomis, praktinių žinių panaudojimu ir pritaikymu. Pamokose organizuojama patirtinį mokymąsi skatinanti veikla: mokytojai su </w:t>
            </w:r>
            <w:r w:rsidR="00BE7D4D" w:rsidRPr="00A975F7">
              <w:rPr>
                <w:rFonts w:eastAsiaTheme="minorHAnsi"/>
                <w:lang w:eastAsia="en-US"/>
              </w:rPr>
              <w:t>mokiniais</w:t>
            </w:r>
            <w:r w:rsidRPr="00A975F7">
              <w:rPr>
                <w:rFonts w:eastAsiaTheme="minorHAnsi"/>
                <w:lang w:eastAsia="en-US"/>
              </w:rPr>
              <w:t xml:space="preserve"> iš</w:t>
            </w:r>
            <w:r w:rsidR="00BE7D4D">
              <w:rPr>
                <w:rFonts w:eastAsiaTheme="minorHAnsi"/>
                <w:lang w:eastAsia="en-US"/>
              </w:rPr>
              <w:t>si</w:t>
            </w:r>
            <w:r w:rsidRPr="00A975F7">
              <w:rPr>
                <w:rFonts w:eastAsiaTheme="minorHAnsi"/>
                <w:lang w:eastAsia="en-US"/>
              </w:rPr>
              <w:t>kel</w:t>
            </w:r>
            <w:r w:rsidR="00820EFF">
              <w:rPr>
                <w:rFonts w:eastAsiaTheme="minorHAnsi"/>
                <w:lang w:eastAsia="en-US"/>
              </w:rPr>
              <w:t>s</w:t>
            </w:r>
            <w:r w:rsidR="0053490A">
              <w:rPr>
                <w:rFonts w:eastAsiaTheme="minorHAnsi"/>
                <w:lang w:eastAsia="en-US"/>
              </w:rPr>
              <w:t xml:space="preserve"> pamatuojamą mokymosi uždavinį,</w:t>
            </w:r>
            <w:r w:rsidRPr="00A975F7">
              <w:rPr>
                <w:rFonts w:eastAsiaTheme="minorHAnsi"/>
                <w:lang w:eastAsia="en-US"/>
              </w:rPr>
              <w:t xml:space="preserve"> </w:t>
            </w:r>
            <w:r w:rsidR="00820EFF">
              <w:rPr>
                <w:rFonts w:eastAsiaTheme="minorHAnsi"/>
                <w:lang w:eastAsia="en-US"/>
              </w:rPr>
              <w:t>parinks</w:t>
            </w:r>
            <w:r w:rsidRPr="00A975F7">
              <w:rPr>
                <w:rFonts w:eastAsiaTheme="minorHAnsi"/>
                <w:lang w:eastAsia="en-US"/>
              </w:rPr>
              <w:t xml:space="preserve"> tinkamus metodus, būdus ir formas, kuri</w:t>
            </w:r>
            <w:r w:rsidR="0053490A">
              <w:rPr>
                <w:rFonts w:eastAsiaTheme="minorHAnsi"/>
                <w:lang w:eastAsia="en-US"/>
              </w:rPr>
              <w:t>os</w:t>
            </w:r>
            <w:r w:rsidRPr="00A975F7">
              <w:rPr>
                <w:rFonts w:eastAsiaTheme="minorHAnsi"/>
                <w:lang w:eastAsia="en-US"/>
              </w:rPr>
              <w:t xml:space="preserve"> užtikrin</w:t>
            </w:r>
            <w:r w:rsidR="00820EFF">
              <w:rPr>
                <w:rFonts w:eastAsiaTheme="minorHAnsi"/>
                <w:lang w:eastAsia="en-US"/>
              </w:rPr>
              <w:t>s</w:t>
            </w:r>
            <w:r w:rsidRPr="00A975F7">
              <w:rPr>
                <w:rFonts w:eastAsiaTheme="minorHAnsi"/>
                <w:lang w:eastAsia="en-US"/>
              </w:rPr>
              <w:t xml:space="preserve"> aktyvią mokinių veiklą. </w:t>
            </w:r>
          </w:p>
        </w:tc>
        <w:tc>
          <w:tcPr>
            <w:tcW w:w="1553" w:type="dxa"/>
          </w:tcPr>
          <w:p w:rsidR="00A975F7" w:rsidRPr="00A975F7" w:rsidRDefault="00A975F7" w:rsidP="007E3FC7">
            <w:pPr>
              <w:widowControl w:val="0"/>
              <w:rPr>
                <w:rFonts w:eastAsiaTheme="minorHAnsi"/>
                <w:lang w:eastAsia="en-US"/>
              </w:rPr>
            </w:pPr>
            <w:r w:rsidRPr="00A975F7">
              <w:rPr>
                <w:rFonts w:eastAsiaTheme="minorHAnsi"/>
                <w:lang w:eastAsia="en-US"/>
              </w:rPr>
              <w:t>Žmogiškieji ištekliai</w:t>
            </w:r>
          </w:p>
        </w:tc>
      </w:tr>
      <w:tr w:rsidR="001C6CCC" w:rsidRPr="00A975F7" w:rsidTr="00B3547D">
        <w:tc>
          <w:tcPr>
            <w:tcW w:w="2337" w:type="dxa"/>
          </w:tcPr>
          <w:p w:rsidR="00A975F7" w:rsidRPr="00A975F7" w:rsidRDefault="00A975F7" w:rsidP="007E3FC7">
            <w:pPr>
              <w:widowControl w:val="0"/>
              <w:rPr>
                <w:rFonts w:eastAsiaTheme="minorHAnsi"/>
                <w:lang w:eastAsia="en-US"/>
              </w:rPr>
            </w:pPr>
            <w:r w:rsidRPr="00A975F7">
              <w:rPr>
                <w:rFonts w:eastAsiaTheme="minorHAnsi"/>
                <w:lang w:eastAsia="en-US"/>
              </w:rPr>
              <w:t>Probleminių, integralaus mąstymo bei kūrybiškumo reikalaujančių užduočių naudojimas ugdymo procese.</w:t>
            </w:r>
          </w:p>
        </w:tc>
        <w:tc>
          <w:tcPr>
            <w:tcW w:w="1643" w:type="dxa"/>
          </w:tcPr>
          <w:p w:rsidR="00A975F7" w:rsidRPr="00A975F7" w:rsidRDefault="00A975F7" w:rsidP="007E3FC7">
            <w:pPr>
              <w:widowControl w:val="0"/>
              <w:rPr>
                <w:rFonts w:eastAsiaTheme="minorHAnsi"/>
                <w:lang w:eastAsia="en-US"/>
              </w:rPr>
            </w:pPr>
            <w:r w:rsidRPr="00A975F7">
              <w:rPr>
                <w:rFonts w:eastAsiaTheme="minorHAnsi"/>
                <w:lang w:eastAsia="en-US"/>
              </w:rPr>
              <w:t>2020–202</w:t>
            </w:r>
            <w:r w:rsidR="0053490A">
              <w:rPr>
                <w:rFonts w:eastAsiaTheme="minorHAnsi"/>
                <w:lang w:eastAsia="en-US"/>
              </w:rPr>
              <w:t>2</w:t>
            </w:r>
            <w:r w:rsidRPr="00A975F7">
              <w:rPr>
                <w:rFonts w:eastAsiaTheme="minorHAnsi"/>
                <w:lang w:eastAsia="en-US"/>
              </w:rPr>
              <w:t xml:space="preserve"> m.</w:t>
            </w:r>
          </w:p>
        </w:tc>
        <w:tc>
          <w:tcPr>
            <w:tcW w:w="1762" w:type="dxa"/>
          </w:tcPr>
          <w:p w:rsidR="00A975F7" w:rsidRPr="00A975F7" w:rsidRDefault="00A975F7" w:rsidP="007E3FC7">
            <w:pPr>
              <w:widowControl w:val="0"/>
              <w:rPr>
                <w:rFonts w:eastAsiaTheme="minorHAnsi"/>
                <w:lang w:eastAsia="en-US"/>
              </w:rPr>
            </w:pPr>
            <w:r w:rsidRPr="00A975F7">
              <w:rPr>
                <w:rFonts w:eastAsiaTheme="minorHAnsi"/>
                <w:lang w:eastAsia="en-US"/>
              </w:rPr>
              <w:t>Metodinė taryba, metodinės grupės, mokytojai</w:t>
            </w:r>
          </w:p>
        </w:tc>
        <w:tc>
          <w:tcPr>
            <w:tcW w:w="2333" w:type="dxa"/>
          </w:tcPr>
          <w:p w:rsidR="00A975F7" w:rsidRPr="00A975F7" w:rsidRDefault="0053490A" w:rsidP="00413D55">
            <w:pPr>
              <w:widowControl w:val="0"/>
              <w:rPr>
                <w:rFonts w:eastAsiaTheme="minorHAnsi"/>
                <w:lang w:eastAsia="en-US"/>
              </w:rPr>
            </w:pPr>
            <w:r>
              <w:rPr>
                <w:rFonts w:eastAsiaTheme="minorHAnsi"/>
                <w:lang w:eastAsia="en-US"/>
              </w:rPr>
              <w:t>90</w:t>
            </w:r>
            <w:r w:rsidR="00413D55">
              <w:rPr>
                <w:rFonts w:eastAsiaTheme="minorHAnsi"/>
                <w:lang w:eastAsia="en-US"/>
              </w:rPr>
              <w:t>–</w:t>
            </w:r>
            <w:r>
              <w:rPr>
                <w:rFonts w:eastAsiaTheme="minorHAnsi"/>
                <w:lang w:eastAsia="en-US"/>
              </w:rPr>
              <w:t xml:space="preserve">95 proc. </w:t>
            </w:r>
            <w:r w:rsidR="00A975F7" w:rsidRPr="00A975F7">
              <w:rPr>
                <w:rFonts w:eastAsiaTheme="minorHAnsi"/>
                <w:lang w:eastAsia="en-US"/>
              </w:rPr>
              <w:t>mokinių įgytas žinias taik</w:t>
            </w:r>
            <w:r w:rsidR="00820EFF">
              <w:rPr>
                <w:rFonts w:eastAsiaTheme="minorHAnsi"/>
                <w:lang w:eastAsia="en-US"/>
              </w:rPr>
              <w:t>ys</w:t>
            </w:r>
            <w:r w:rsidR="00A975F7" w:rsidRPr="00A975F7">
              <w:rPr>
                <w:rFonts w:eastAsiaTheme="minorHAnsi"/>
                <w:lang w:eastAsia="en-US"/>
              </w:rPr>
              <w:t xml:space="preserve"> įvairių mokomųjų dalykų pamokose, įžvelgdami ir atpažindami </w:t>
            </w:r>
            <w:proofErr w:type="spellStart"/>
            <w:r w:rsidR="00A975F7" w:rsidRPr="00A975F7">
              <w:rPr>
                <w:rFonts w:eastAsiaTheme="minorHAnsi"/>
                <w:lang w:eastAsia="en-US"/>
              </w:rPr>
              <w:t>tarpdalykinius</w:t>
            </w:r>
            <w:proofErr w:type="spellEnd"/>
            <w:r w:rsidR="00A975F7" w:rsidRPr="00A975F7">
              <w:rPr>
                <w:rFonts w:eastAsiaTheme="minorHAnsi"/>
                <w:lang w:eastAsia="en-US"/>
              </w:rPr>
              <w:t xml:space="preserve"> ryšius. Bent 5</w:t>
            </w:r>
            <w:r>
              <w:rPr>
                <w:rFonts w:eastAsiaTheme="minorHAnsi"/>
                <w:lang w:eastAsia="en-US"/>
              </w:rPr>
              <w:t xml:space="preserve"> proc. </w:t>
            </w:r>
            <w:r w:rsidR="00A975F7" w:rsidRPr="00A975F7">
              <w:rPr>
                <w:rFonts w:eastAsiaTheme="minorHAnsi"/>
                <w:lang w:eastAsia="en-US"/>
              </w:rPr>
              <w:t>padidė</w:t>
            </w:r>
            <w:r w:rsidR="00820EFF">
              <w:rPr>
                <w:rFonts w:eastAsiaTheme="minorHAnsi"/>
                <w:lang w:eastAsia="en-US"/>
              </w:rPr>
              <w:t>s</w:t>
            </w:r>
            <w:r w:rsidR="00A975F7" w:rsidRPr="00A975F7">
              <w:rPr>
                <w:rFonts w:eastAsiaTheme="minorHAnsi"/>
                <w:lang w:eastAsia="en-US"/>
              </w:rPr>
              <w:t xml:space="preserve"> </w:t>
            </w:r>
            <w:r w:rsidRPr="00A975F7">
              <w:rPr>
                <w:rFonts w:eastAsiaTheme="minorHAnsi"/>
                <w:lang w:eastAsia="en-US"/>
              </w:rPr>
              <w:t>mokinių</w:t>
            </w:r>
            <w:r>
              <w:rPr>
                <w:rFonts w:eastAsiaTheme="minorHAnsi"/>
                <w:lang w:eastAsia="en-US"/>
              </w:rPr>
              <w:t>, besimokančių</w:t>
            </w:r>
            <w:r w:rsidRPr="00A975F7">
              <w:rPr>
                <w:rFonts w:eastAsiaTheme="minorHAnsi"/>
                <w:lang w:eastAsia="en-US"/>
              </w:rPr>
              <w:t xml:space="preserve"> </w:t>
            </w:r>
            <w:r w:rsidR="00A975F7" w:rsidRPr="00A975F7">
              <w:rPr>
                <w:rFonts w:eastAsiaTheme="minorHAnsi"/>
                <w:lang w:eastAsia="en-US"/>
              </w:rPr>
              <w:t>aukštesni</w:t>
            </w:r>
            <w:r>
              <w:rPr>
                <w:rFonts w:eastAsiaTheme="minorHAnsi"/>
                <w:lang w:eastAsia="en-US"/>
              </w:rPr>
              <w:t xml:space="preserve">uoju lygiu, </w:t>
            </w:r>
            <w:r w:rsidR="00A975F7" w:rsidRPr="00A975F7">
              <w:rPr>
                <w:rFonts w:eastAsiaTheme="minorHAnsi"/>
                <w:lang w:eastAsia="en-US"/>
              </w:rPr>
              <w:t>skaičius.</w:t>
            </w:r>
          </w:p>
        </w:tc>
        <w:tc>
          <w:tcPr>
            <w:tcW w:w="1553" w:type="dxa"/>
          </w:tcPr>
          <w:p w:rsidR="00A975F7" w:rsidRPr="00A975F7" w:rsidRDefault="00A975F7" w:rsidP="007E3FC7">
            <w:pPr>
              <w:widowControl w:val="0"/>
              <w:rPr>
                <w:rFonts w:eastAsiaTheme="minorHAnsi"/>
                <w:lang w:eastAsia="en-US"/>
              </w:rPr>
            </w:pPr>
            <w:r w:rsidRPr="00A975F7">
              <w:rPr>
                <w:rFonts w:eastAsiaTheme="minorHAnsi"/>
                <w:lang w:eastAsia="en-US"/>
              </w:rPr>
              <w:t>Žmogiškieji ištekliai</w:t>
            </w:r>
          </w:p>
        </w:tc>
      </w:tr>
      <w:tr w:rsidR="001C6CCC" w:rsidRPr="00A975F7" w:rsidTr="00B3547D">
        <w:tc>
          <w:tcPr>
            <w:tcW w:w="2337" w:type="dxa"/>
          </w:tcPr>
          <w:p w:rsidR="00A975F7" w:rsidRPr="00A975F7" w:rsidRDefault="00A975F7" w:rsidP="007E3FC7">
            <w:pPr>
              <w:widowControl w:val="0"/>
              <w:rPr>
                <w:rFonts w:eastAsiaTheme="minorHAnsi"/>
                <w:lang w:eastAsia="en-US"/>
              </w:rPr>
            </w:pPr>
            <w:r w:rsidRPr="00A975F7">
              <w:rPr>
                <w:rFonts w:eastAsiaTheme="minorHAnsi"/>
                <w:lang w:eastAsia="en-US"/>
              </w:rPr>
              <w:t>Plėtojama kūrybinių tiriamųjų darbų ir gamtos mokslų laboratorinių darbų veikla</w:t>
            </w:r>
            <w:r w:rsidR="0053490A">
              <w:rPr>
                <w:rFonts w:eastAsiaTheme="minorHAnsi"/>
                <w:lang w:eastAsia="en-US"/>
              </w:rPr>
              <w:t>,</w:t>
            </w:r>
            <w:r w:rsidRPr="00A975F7">
              <w:rPr>
                <w:rFonts w:eastAsiaTheme="minorHAnsi"/>
                <w:lang w:eastAsia="en-US"/>
              </w:rPr>
              <w:t xml:space="preserve"> inicijuojant partnery</w:t>
            </w:r>
            <w:r w:rsidR="0053490A">
              <w:rPr>
                <w:rFonts w:eastAsiaTheme="minorHAnsi"/>
                <w:lang w:eastAsia="en-US"/>
              </w:rPr>
              <w:t>stę, padedančią įgyvendinti STEA</w:t>
            </w:r>
            <w:r w:rsidRPr="00A975F7">
              <w:rPr>
                <w:rFonts w:eastAsiaTheme="minorHAnsi"/>
                <w:lang w:eastAsia="en-US"/>
              </w:rPr>
              <w:t>M iniciatyvą</w:t>
            </w:r>
            <w:r w:rsidR="0053490A">
              <w:rPr>
                <w:rFonts w:eastAsiaTheme="minorHAnsi"/>
                <w:lang w:eastAsia="en-US"/>
              </w:rPr>
              <w:t>,</w:t>
            </w:r>
            <w:r w:rsidRPr="00A975F7">
              <w:rPr>
                <w:rFonts w:eastAsiaTheme="minorHAnsi"/>
                <w:lang w:eastAsia="en-US"/>
              </w:rPr>
              <w:t xml:space="preserve"> į ugdymą įtraukiant tyrėjus, mokslininkus, verslininkus.</w:t>
            </w:r>
          </w:p>
        </w:tc>
        <w:tc>
          <w:tcPr>
            <w:tcW w:w="1643" w:type="dxa"/>
          </w:tcPr>
          <w:p w:rsidR="00A975F7" w:rsidRPr="00A975F7" w:rsidRDefault="00A975F7" w:rsidP="007E3FC7">
            <w:pPr>
              <w:widowControl w:val="0"/>
              <w:rPr>
                <w:rFonts w:eastAsiaTheme="minorHAnsi"/>
                <w:lang w:eastAsia="en-US"/>
              </w:rPr>
            </w:pPr>
            <w:r w:rsidRPr="00A975F7">
              <w:rPr>
                <w:rFonts w:eastAsiaTheme="minorHAnsi"/>
                <w:lang w:eastAsia="en-US"/>
              </w:rPr>
              <w:t>2020–202</w:t>
            </w:r>
            <w:r w:rsidR="0053490A">
              <w:rPr>
                <w:rFonts w:eastAsiaTheme="minorHAnsi"/>
                <w:lang w:eastAsia="en-US"/>
              </w:rPr>
              <w:t>2</w:t>
            </w:r>
            <w:r w:rsidRPr="00A975F7">
              <w:rPr>
                <w:rFonts w:eastAsiaTheme="minorHAnsi"/>
                <w:lang w:eastAsia="en-US"/>
              </w:rPr>
              <w:t xml:space="preserve"> m.</w:t>
            </w:r>
          </w:p>
        </w:tc>
        <w:tc>
          <w:tcPr>
            <w:tcW w:w="1762" w:type="dxa"/>
          </w:tcPr>
          <w:p w:rsidR="00820EFF" w:rsidRDefault="0053490A" w:rsidP="007E3FC7">
            <w:pPr>
              <w:widowControl w:val="0"/>
              <w:rPr>
                <w:rFonts w:eastAsiaTheme="minorHAnsi"/>
                <w:lang w:eastAsia="en-US"/>
              </w:rPr>
            </w:pPr>
            <w:r>
              <w:rPr>
                <w:rFonts w:eastAsiaTheme="minorHAnsi"/>
                <w:lang w:eastAsia="en-US"/>
              </w:rPr>
              <w:t xml:space="preserve">Pradinių klasių, </w:t>
            </w:r>
            <w:r w:rsidR="00820EFF">
              <w:rPr>
                <w:rFonts w:eastAsiaTheme="minorHAnsi"/>
                <w:lang w:eastAsia="en-US"/>
              </w:rPr>
              <w:t xml:space="preserve">menų, </w:t>
            </w:r>
            <w:r>
              <w:rPr>
                <w:rFonts w:eastAsiaTheme="minorHAnsi"/>
                <w:lang w:eastAsia="en-US"/>
              </w:rPr>
              <w:t>tiksliųjų ir g</w:t>
            </w:r>
            <w:r w:rsidR="00A975F7" w:rsidRPr="00A975F7">
              <w:rPr>
                <w:rFonts w:eastAsiaTheme="minorHAnsi"/>
                <w:lang w:eastAsia="en-US"/>
              </w:rPr>
              <w:t>amtos mokslų metodinė grupė</w:t>
            </w:r>
          </w:p>
          <w:p w:rsidR="00A975F7" w:rsidRPr="00A975F7" w:rsidRDefault="00A975F7" w:rsidP="007E3FC7">
            <w:pPr>
              <w:widowControl w:val="0"/>
              <w:rPr>
                <w:rFonts w:eastAsiaTheme="minorHAnsi"/>
                <w:lang w:eastAsia="en-US"/>
              </w:rPr>
            </w:pPr>
          </w:p>
        </w:tc>
        <w:tc>
          <w:tcPr>
            <w:tcW w:w="2333" w:type="dxa"/>
          </w:tcPr>
          <w:p w:rsidR="00A975F7" w:rsidRPr="00A975F7" w:rsidRDefault="00A975F7" w:rsidP="007E3FC7">
            <w:pPr>
              <w:widowControl w:val="0"/>
              <w:rPr>
                <w:rFonts w:eastAsiaTheme="minorHAnsi"/>
                <w:lang w:eastAsia="en-US"/>
              </w:rPr>
            </w:pPr>
            <w:r w:rsidRPr="00A975F7">
              <w:rPr>
                <w:rFonts w:eastAsiaTheme="minorHAnsi"/>
                <w:lang w:eastAsia="en-US"/>
              </w:rPr>
              <w:t>Gimnazija</w:t>
            </w:r>
            <w:r w:rsidR="00820EFF">
              <w:rPr>
                <w:rFonts w:eastAsiaTheme="minorHAnsi"/>
                <w:lang w:eastAsia="en-US"/>
              </w:rPr>
              <w:t xml:space="preserve"> taps STE</w:t>
            </w:r>
            <w:r w:rsidRPr="00A975F7">
              <w:rPr>
                <w:rFonts w:eastAsiaTheme="minorHAnsi"/>
                <w:lang w:eastAsia="en-US"/>
              </w:rPr>
              <w:t xml:space="preserve">AM </w:t>
            </w:r>
            <w:r w:rsidR="00820EFF">
              <w:rPr>
                <w:rFonts w:eastAsiaTheme="minorHAnsi"/>
                <w:lang w:eastAsia="en-US"/>
              </w:rPr>
              <w:t>mokyklų partnerystės tinklo nare</w:t>
            </w:r>
            <w:r w:rsidRPr="00A975F7">
              <w:rPr>
                <w:rFonts w:eastAsiaTheme="minorHAnsi"/>
                <w:lang w:eastAsia="en-US"/>
              </w:rPr>
              <w:t xml:space="preserve">. </w:t>
            </w:r>
            <w:r w:rsidR="00820EFF">
              <w:rPr>
                <w:rFonts w:eastAsiaTheme="minorHAnsi"/>
                <w:lang w:eastAsia="en-US"/>
              </w:rPr>
              <w:t>Bus išplėtotas patirtinis</w:t>
            </w:r>
            <w:r w:rsidRPr="00A975F7">
              <w:rPr>
                <w:rFonts w:eastAsiaTheme="minorHAnsi"/>
                <w:lang w:eastAsia="en-US"/>
              </w:rPr>
              <w:t xml:space="preserve"> ugdym</w:t>
            </w:r>
            <w:r w:rsidR="00820EFF">
              <w:rPr>
                <w:rFonts w:eastAsiaTheme="minorHAnsi"/>
                <w:lang w:eastAsia="en-US"/>
              </w:rPr>
              <w:t>as.</w:t>
            </w:r>
            <w:r w:rsidRPr="00A975F7">
              <w:rPr>
                <w:rFonts w:eastAsiaTheme="minorHAnsi"/>
                <w:lang w:eastAsia="en-US"/>
              </w:rPr>
              <w:t xml:space="preserve"> </w:t>
            </w:r>
            <w:r w:rsidR="00820EFF">
              <w:rPr>
                <w:rFonts w:eastAsiaTheme="minorHAnsi"/>
                <w:lang w:eastAsia="en-US"/>
              </w:rPr>
              <w:t>90–95 proc. m</w:t>
            </w:r>
            <w:r w:rsidRPr="00A975F7">
              <w:rPr>
                <w:rFonts w:eastAsiaTheme="minorHAnsi"/>
                <w:lang w:eastAsia="en-US"/>
              </w:rPr>
              <w:t>okytoj</w:t>
            </w:r>
            <w:r w:rsidR="00820EFF">
              <w:rPr>
                <w:rFonts w:eastAsiaTheme="minorHAnsi"/>
                <w:lang w:eastAsia="en-US"/>
              </w:rPr>
              <w:t xml:space="preserve">ų </w:t>
            </w:r>
            <w:r w:rsidRPr="00A975F7">
              <w:rPr>
                <w:rFonts w:eastAsiaTheme="minorHAnsi"/>
                <w:lang w:eastAsia="en-US"/>
              </w:rPr>
              <w:t>organizuo</w:t>
            </w:r>
            <w:r w:rsidR="00820EFF">
              <w:rPr>
                <w:rFonts w:eastAsiaTheme="minorHAnsi"/>
                <w:lang w:eastAsia="en-US"/>
              </w:rPr>
              <w:t xml:space="preserve">s </w:t>
            </w:r>
            <w:r w:rsidRPr="00A975F7">
              <w:rPr>
                <w:rFonts w:eastAsiaTheme="minorHAnsi"/>
                <w:lang w:eastAsia="en-US"/>
              </w:rPr>
              <w:t>pamokas pagal šiuolaikinę mokymosi paradigmą. Dauguma mokinių geb</w:t>
            </w:r>
            <w:r w:rsidR="00820EFF">
              <w:rPr>
                <w:rFonts w:eastAsiaTheme="minorHAnsi"/>
                <w:lang w:eastAsia="en-US"/>
              </w:rPr>
              <w:t>ės</w:t>
            </w:r>
            <w:r w:rsidRPr="00A975F7">
              <w:rPr>
                <w:rFonts w:eastAsiaTheme="minorHAnsi"/>
                <w:lang w:eastAsia="en-US"/>
              </w:rPr>
              <w:t xml:space="preserve"> kelti hipotezę, planuoti ir atlikti eksperimentą, daryti išvadas.</w:t>
            </w:r>
          </w:p>
        </w:tc>
        <w:tc>
          <w:tcPr>
            <w:tcW w:w="1553" w:type="dxa"/>
          </w:tcPr>
          <w:p w:rsidR="00A975F7" w:rsidRPr="00A975F7" w:rsidRDefault="00A975F7" w:rsidP="006F1024">
            <w:pPr>
              <w:widowControl w:val="0"/>
              <w:rPr>
                <w:rFonts w:eastAsiaTheme="minorHAnsi"/>
                <w:lang w:eastAsia="en-US"/>
              </w:rPr>
            </w:pPr>
            <w:r w:rsidRPr="00A975F7">
              <w:rPr>
                <w:rFonts w:eastAsiaTheme="minorHAnsi"/>
                <w:lang w:eastAsia="en-US"/>
              </w:rPr>
              <w:t xml:space="preserve">Žmogiškieji ištekliai, </w:t>
            </w:r>
            <w:r w:rsidR="006F1024">
              <w:rPr>
                <w:rFonts w:eastAsiaTheme="minorHAnsi"/>
                <w:lang w:eastAsia="en-US"/>
              </w:rPr>
              <w:t xml:space="preserve">mokymo </w:t>
            </w:r>
            <w:r w:rsidRPr="00A975F7">
              <w:rPr>
                <w:rFonts w:eastAsiaTheme="minorHAnsi"/>
                <w:lang w:eastAsia="en-US"/>
              </w:rPr>
              <w:t>lėšos</w:t>
            </w:r>
          </w:p>
        </w:tc>
      </w:tr>
      <w:tr w:rsidR="001C6CCC" w:rsidRPr="00A975F7" w:rsidTr="00B3547D">
        <w:tc>
          <w:tcPr>
            <w:tcW w:w="2337" w:type="dxa"/>
          </w:tcPr>
          <w:p w:rsidR="00A975F7" w:rsidRPr="00A975F7" w:rsidRDefault="00BC0454" w:rsidP="007E3FC7">
            <w:pPr>
              <w:widowControl w:val="0"/>
              <w:rPr>
                <w:rFonts w:eastAsiaTheme="minorHAnsi"/>
                <w:lang w:eastAsia="en-US"/>
              </w:rPr>
            </w:pPr>
            <w:r>
              <w:rPr>
                <w:rFonts w:eastAsiaTheme="minorHAnsi"/>
                <w:lang w:eastAsia="en-US"/>
              </w:rPr>
              <w:lastRenderedPageBreak/>
              <w:t xml:space="preserve">Ugdymo procesas efektyvinamas </w:t>
            </w:r>
            <w:r w:rsidR="00A975F7" w:rsidRPr="00A975F7">
              <w:rPr>
                <w:rFonts w:eastAsiaTheme="minorHAnsi"/>
                <w:lang w:eastAsia="en-US"/>
              </w:rPr>
              <w:t>naudojant išmaniąją klasę ir jos valdymo programinės įrangos galimybes.</w:t>
            </w:r>
          </w:p>
        </w:tc>
        <w:tc>
          <w:tcPr>
            <w:tcW w:w="1643" w:type="dxa"/>
          </w:tcPr>
          <w:p w:rsidR="00A975F7" w:rsidRPr="00A975F7" w:rsidRDefault="00BC0454" w:rsidP="007E3FC7">
            <w:pPr>
              <w:widowControl w:val="0"/>
              <w:rPr>
                <w:rFonts w:eastAsiaTheme="minorHAnsi"/>
                <w:lang w:eastAsia="en-US"/>
              </w:rPr>
            </w:pPr>
            <w:r>
              <w:rPr>
                <w:rFonts w:eastAsiaTheme="minorHAnsi"/>
                <w:lang w:eastAsia="en-US"/>
              </w:rPr>
              <w:t>2020–2022</w:t>
            </w:r>
            <w:r w:rsidR="00A975F7" w:rsidRPr="00A975F7">
              <w:rPr>
                <w:rFonts w:eastAsiaTheme="minorHAnsi"/>
                <w:lang w:eastAsia="en-US"/>
              </w:rPr>
              <w:t xml:space="preserve"> m.</w:t>
            </w:r>
          </w:p>
        </w:tc>
        <w:tc>
          <w:tcPr>
            <w:tcW w:w="1762" w:type="dxa"/>
          </w:tcPr>
          <w:p w:rsidR="00A975F7" w:rsidRPr="00A975F7" w:rsidRDefault="00A975F7" w:rsidP="007E3FC7">
            <w:pPr>
              <w:widowControl w:val="0"/>
              <w:rPr>
                <w:rFonts w:eastAsiaTheme="minorHAnsi"/>
                <w:lang w:eastAsia="en-US"/>
              </w:rPr>
            </w:pPr>
            <w:r w:rsidRPr="00A975F7">
              <w:rPr>
                <w:rFonts w:eastAsiaTheme="minorHAnsi"/>
                <w:lang w:eastAsia="en-US"/>
              </w:rPr>
              <w:t>IT specialistai, mokytojai</w:t>
            </w:r>
          </w:p>
        </w:tc>
        <w:tc>
          <w:tcPr>
            <w:tcW w:w="2333" w:type="dxa"/>
          </w:tcPr>
          <w:p w:rsidR="00A975F7" w:rsidRPr="00A975F7" w:rsidRDefault="00BC0454" w:rsidP="00407AAC">
            <w:pPr>
              <w:widowControl w:val="0"/>
              <w:ind w:right="-111"/>
              <w:rPr>
                <w:rFonts w:eastAsiaTheme="minorHAnsi"/>
                <w:lang w:eastAsia="en-US"/>
              </w:rPr>
            </w:pPr>
            <w:r>
              <w:rPr>
                <w:rFonts w:eastAsiaTheme="minorHAnsi"/>
                <w:lang w:eastAsia="en-US"/>
              </w:rPr>
              <w:t>Bus s</w:t>
            </w:r>
            <w:r w:rsidR="00A975F7" w:rsidRPr="00A975F7">
              <w:rPr>
                <w:rFonts w:eastAsiaTheme="minorHAnsi"/>
                <w:lang w:eastAsia="en-US"/>
              </w:rPr>
              <w:t xml:space="preserve">udarytos sąlygos mokiniams tikslingai naudotis e-mokymosi erdve, </w:t>
            </w:r>
            <w:r>
              <w:rPr>
                <w:rFonts w:eastAsiaTheme="minorHAnsi"/>
                <w:lang w:eastAsia="en-US"/>
              </w:rPr>
              <w:t xml:space="preserve">vykdomi </w:t>
            </w:r>
            <w:r w:rsidR="00A975F7" w:rsidRPr="00A975F7">
              <w:rPr>
                <w:rFonts w:eastAsiaTheme="minorHAnsi"/>
                <w:lang w:eastAsia="en-US"/>
              </w:rPr>
              <w:t>moki</w:t>
            </w:r>
            <w:r w:rsidR="00407AAC">
              <w:rPr>
                <w:rFonts w:eastAsiaTheme="minorHAnsi"/>
                <w:lang w:eastAsia="en-US"/>
              </w:rPr>
              <w:t>-</w:t>
            </w:r>
            <w:proofErr w:type="spellStart"/>
            <w:r w:rsidR="00A975F7" w:rsidRPr="00A975F7">
              <w:rPr>
                <w:rFonts w:eastAsiaTheme="minorHAnsi"/>
                <w:lang w:eastAsia="en-US"/>
              </w:rPr>
              <w:t>nių</w:t>
            </w:r>
            <w:proofErr w:type="spellEnd"/>
            <w:r w:rsidR="00A975F7" w:rsidRPr="00A975F7">
              <w:rPr>
                <w:rFonts w:eastAsiaTheme="minorHAnsi"/>
                <w:lang w:eastAsia="en-US"/>
              </w:rPr>
              <w:t xml:space="preserve"> pasiekimų testavima</w:t>
            </w:r>
            <w:r>
              <w:rPr>
                <w:rFonts w:eastAsiaTheme="minorHAnsi"/>
                <w:lang w:eastAsia="en-US"/>
              </w:rPr>
              <w:t>i</w:t>
            </w:r>
            <w:r w:rsidR="006F1024">
              <w:rPr>
                <w:rFonts w:eastAsiaTheme="minorHAnsi"/>
                <w:lang w:eastAsia="en-US"/>
              </w:rPr>
              <w:t>, 80–85 proc. mokinių pagerins skaitmeninį raštingumą.</w:t>
            </w:r>
          </w:p>
        </w:tc>
        <w:tc>
          <w:tcPr>
            <w:tcW w:w="1553" w:type="dxa"/>
          </w:tcPr>
          <w:p w:rsidR="00A975F7" w:rsidRPr="00A975F7" w:rsidRDefault="00A975F7" w:rsidP="007E3FC7">
            <w:pPr>
              <w:widowControl w:val="0"/>
              <w:rPr>
                <w:rFonts w:eastAsiaTheme="minorHAnsi"/>
                <w:lang w:eastAsia="en-US"/>
              </w:rPr>
            </w:pPr>
            <w:r w:rsidRPr="00A975F7">
              <w:rPr>
                <w:rFonts w:eastAsiaTheme="minorHAnsi"/>
                <w:lang w:eastAsia="en-US"/>
              </w:rPr>
              <w:t>Žmogiškieji ištekliai</w:t>
            </w:r>
          </w:p>
        </w:tc>
      </w:tr>
      <w:tr w:rsidR="00D832FE" w:rsidRPr="00A975F7" w:rsidTr="00B3547D">
        <w:trPr>
          <w:trHeight w:val="1407"/>
        </w:trPr>
        <w:tc>
          <w:tcPr>
            <w:tcW w:w="2337" w:type="dxa"/>
            <w:vMerge w:val="restart"/>
          </w:tcPr>
          <w:p w:rsidR="00D832FE" w:rsidRPr="00A975F7" w:rsidRDefault="00D832FE" w:rsidP="007E3FC7">
            <w:pPr>
              <w:widowControl w:val="0"/>
              <w:rPr>
                <w:rFonts w:eastAsiaTheme="minorHAnsi"/>
                <w:lang w:eastAsia="en-US"/>
              </w:rPr>
            </w:pPr>
            <w:r w:rsidRPr="00A975F7">
              <w:rPr>
                <w:rFonts w:eastAsiaTheme="minorHAnsi"/>
                <w:lang w:eastAsia="en-US"/>
              </w:rPr>
              <w:t>Integruotų pamokų planavimas ir organizavimas.</w:t>
            </w:r>
          </w:p>
        </w:tc>
        <w:tc>
          <w:tcPr>
            <w:tcW w:w="1643" w:type="dxa"/>
          </w:tcPr>
          <w:p w:rsidR="00D832FE" w:rsidRDefault="00D832FE" w:rsidP="007E3FC7">
            <w:pPr>
              <w:widowControl w:val="0"/>
              <w:rPr>
                <w:rFonts w:eastAsiaTheme="minorHAnsi"/>
                <w:lang w:eastAsia="en-US"/>
              </w:rPr>
            </w:pPr>
            <w:r w:rsidRPr="00A975F7">
              <w:rPr>
                <w:rFonts w:eastAsiaTheme="minorHAnsi"/>
                <w:lang w:eastAsia="en-US"/>
              </w:rPr>
              <w:t>2020–202</w:t>
            </w:r>
            <w:r>
              <w:rPr>
                <w:rFonts w:eastAsiaTheme="minorHAnsi"/>
                <w:lang w:eastAsia="en-US"/>
              </w:rPr>
              <w:t>2</w:t>
            </w:r>
            <w:r w:rsidRPr="00A975F7">
              <w:rPr>
                <w:rFonts w:eastAsiaTheme="minorHAnsi"/>
                <w:lang w:eastAsia="en-US"/>
              </w:rPr>
              <w:t xml:space="preserve"> m.</w:t>
            </w:r>
          </w:p>
          <w:p w:rsidR="00D832FE" w:rsidRPr="005C2EAE" w:rsidRDefault="00D832FE" w:rsidP="007E3FC7">
            <w:pPr>
              <w:widowControl w:val="0"/>
              <w:rPr>
                <w:rFonts w:eastAsiaTheme="minorHAnsi"/>
                <w:lang w:eastAsia="en-US"/>
              </w:rPr>
            </w:pPr>
          </w:p>
          <w:p w:rsidR="00D832FE" w:rsidRPr="005C2EAE" w:rsidRDefault="00D832FE" w:rsidP="007E3FC7">
            <w:pPr>
              <w:widowControl w:val="0"/>
              <w:rPr>
                <w:rFonts w:eastAsiaTheme="minorHAnsi"/>
                <w:lang w:eastAsia="en-US"/>
              </w:rPr>
            </w:pPr>
          </w:p>
          <w:p w:rsidR="00D832FE" w:rsidRPr="005C2EAE" w:rsidRDefault="00D832FE" w:rsidP="007E3FC7">
            <w:pPr>
              <w:widowControl w:val="0"/>
              <w:rPr>
                <w:rFonts w:eastAsiaTheme="minorHAnsi"/>
                <w:lang w:eastAsia="en-US"/>
              </w:rPr>
            </w:pPr>
          </w:p>
          <w:p w:rsidR="00D832FE" w:rsidRPr="005C2EAE" w:rsidRDefault="00D832FE" w:rsidP="007E3FC7">
            <w:pPr>
              <w:widowControl w:val="0"/>
              <w:rPr>
                <w:lang w:eastAsia="en-US"/>
              </w:rPr>
            </w:pPr>
          </w:p>
        </w:tc>
        <w:tc>
          <w:tcPr>
            <w:tcW w:w="1762" w:type="dxa"/>
            <w:vMerge w:val="restart"/>
          </w:tcPr>
          <w:p w:rsidR="00D832FE" w:rsidRPr="00A975F7" w:rsidRDefault="00D832FE" w:rsidP="007E3FC7">
            <w:pPr>
              <w:widowControl w:val="0"/>
              <w:rPr>
                <w:rFonts w:eastAsiaTheme="minorHAnsi"/>
                <w:lang w:eastAsia="en-US"/>
              </w:rPr>
            </w:pPr>
            <w:r>
              <w:rPr>
                <w:rFonts w:eastAsiaTheme="minorHAnsi"/>
                <w:lang w:eastAsia="en-US"/>
              </w:rPr>
              <w:t>M</w:t>
            </w:r>
            <w:r w:rsidRPr="00A975F7">
              <w:rPr>
                <w:rFonts w:eastAsiaTheme="minorHAnsi"/>
                <w:lang w:eastAsia="en-US"/>
              </w:rPr>
              <w:t>okytoj</w:t>
            </w:r>
            <w:r>
              <w:rPr>
                <w:rFonts w:eastAsiaTheme="minorHAnsi"/>
                <w:lang w:eastAsia="en-US"/>
              </w:rPr>
              <w:t>ų</w:t>
            </w:r>
            <w:r w:rsidRPr="00A975F7">
              <w:rPr>
                <w:rFonts w:eastAsiaTheme="minorHAnsi"/>
                <w:lang w:eastAsia="en-US"/>
              </w:rPr>
              <w:t xml:space="preserve"> </w:t>
            </w:r>
            <w:r>
              <w:rPr>
                <w:rFonts w:eastAsiaTheme="minorHAnsi"/>
                <w:lang w:eastAsia="en-US"/>
              </w:rPr>
              <w:t>metodinės grupės</w:t>
            </w:r>
            <w:r w:rsidRPr="00A975F7">
              <w:rPr>
                <w:rFonts w:eastAsiaTheme="minorHAnsi"/>
                <w:lang w:eastAsia="en-US"/>
              </w:rPr>
              <w:t xml:space="preserve"> </w:t>
            </w:r>
          </w:p>
        </w:tc>
        <w:tc>
          <w:tcPr>
            <w:tcW w:w="2333" w:type="dxa"/>
          </w:tcPr>
          <w:p w:rsidR="00D832FE" w:rsidRPr="00D832FE" w:rsidRDefault="00D832FE" w:rsidP="00407AAC">
            <w:pPr>
              <w:widowControl w:val="0"/>
              <w:ind w:right="-108"/>
              <w:rPr>
                <w:rFonts w:eastAsiaTheme="minorHAnsi"/>
                <w:color w:val="000000" w:themeColor="text1"/>
                <w:lang w:eastAsia="en-US"/>
              </w:rPr>
            </w:pPr>
            <w:r w:rsidRPr="00D832FE">
              <w:rPr>
                <w:rFonts w:eastAsiaTheme="minorHAnsi"/>
                <w:color w:val="000000" w:themeColor="text1"/>
                <w:lang w:eastAsia="en-US"/>
              </w:rPr>
              <w:t xml:space="preserve">Parengti lietuvių kalbos ir literatūros, istorijos, dorinio ugdymo ir dailės dalykų integruotų pamokų planai (5–8 </w:t>
            </w:r>
            <w:proofErr w:type="spellStart"/>
            <w:r w:rsidRPr="00D832FE">
              <w:rPr>
                <w:rFonts w:eastAsiaTheme="minorHAnsi"/>
                <w:color w:val="000000" w:themeColor="text1"/>
                <w:lang w:eastAsia="en-US"/>
              </w:rPr>
              <w:t>kl</w:t>
            </w:r>
            <w:proofErr w:type="spellEnd"/>
            <w:r w:rsidRPr="00D832FE">
              <w:rPr>
                <w:rFonts w:eastAsiaTheme="minorHAnsi"/>
                <w:color w:val="000000" w:themeColor="text1"/>
                <w:lang w:eastAsia="en-US"/>
              </w:rPr>
              <w:t>.).</w:t>
            </w:r>
          </w:p>
        </w:tc>
        <w:tc>
          <w:tcPr>
            <w:tcW w:w="1553" w:type="dxa"/>
            <w:vMerge w:val="restart"/>
          </w:tcPr>
          <w:p w:rsidR="00D832FE" w:rsidRPr="00A975F7" w:rsidRDefault="00D832FE" w:rsidP="007E3FC7">
            <w:pPr>
              <w:widowControl w:val="0"/>
              <w:rPr>
                <w:rFonts w:eastAsiaTheme="minorHAnsi"/>
                <w:lang w:eastAsia="en-US"/>
              </w:rPr>
            </w:pPr>
            <w:r w:rsidRPr="00A975F7">
              <w:rPr>
                <w:rFonts w:eastAsiaTheme="minorHAnsi"/>
                <w:lang w:eastAsia="en-US"/>
              </w:rPr>
              <w:t>Žmogiškieji ištekliai</w:t>
            </w:r>
          </w:p>
        </w:tc>
      </w:tr>
      <w:tr w:rsidR="00D832FE" w:rsidRPr="00A975F7" w:rsidTr="00B3547D">
        <w:tc>
          <w:tcPr>
            <w:tcW w:w="2337" w:type="dxa"/>
            <w:vMerge/>
          </w:tcPr>
          <w:p w:rsidR="00D832FE" w:rsidRPr="00A975F7" w:rsidRDefault="00D832FE" w:rsidP="007E3FC7">
            <w:pPr>
              <w:widowControl w:val="0"/>
              <w:rPr>
                <w:rFonts w:eastAsiaTheme="minorHAnsi"/>
                <w:lang w:eastAsia="en-US"/>
              </w:rPr>
            </w:pPr>
          </w:p>
        </w:tc>
        <w:tc>
          <w:tcPr>
            <w:tcW w:w="1643" w:type="dxa"/>
          </w:tcPr>
          <w:p w:rsidR="00D832FE" w:rsidRPr="00A975F7" w:rsidRDefault="00D832FE" w:rsidP="007E3FC7">
            <w:pPr>
              <w:widowControl w:val="0"/>
              <w:rPr>
                <w:rFonts w:eastAsiaTheme="minorHAnsi"/>
                <w:lang w:eastAsia="en-US"/>
              </w:rPr>
            </w:pPr>
            <w:r>
              <w:rPr>
                <w:rFonts w:eastAsiaTheme="minorHAnsi"/>
                <w:lang w:eastAsia="en-US"/>
              </w:rPr>
              <w:t>2020 m. rugsėjo mėn.</w:t>
            </w:r>
          </w:p>
        </w:tc>
        <w:tc>
          <w:tcPr>
            <w:tcW w:w="1762" w:type="dxa"/>
            <w:vMerge/>
          </w:tcPr>
          <w:p w:rsidR="00D832FE" w:rsidRDefault="00D832FE" w:rsidP="007E3FC7">
            <w:pPr>
              <w:widowControl w:val="0"/>
              <w:rPr>
                <w:rFonts w:eastAsiaTheme="minorHAnsi"/>
                <w:lang w:eastAsia="en-US"/>
              </w:rPr>
            </w:pPr>
          </w:p>
        </w:tc>
        <w:tc>
          <w:tcPr>
            <w:tcW w:w="2333" w:type="dxa"/>
          </w:tcPr>
          <w:p w:rsidR="00D832FE" w:rsidRPr="00D832FE" w:rsidRDefault="00D832FE" w:rsidP="007E3FC7">
            <w:pPr>
              <w:widowControl w:val="0"/>
              <w:rPr>
                <w:rFonts w:eastAsiaTheme="minorHAnsi"/>
                <w:color w:val="000000" w:themeColor="text1"/>
                <w:lang w:eastAsia="en-US"/>
              </w:rPr>
            </w:pPr>
            <w:r w:rsidRPr="00D832FE">
              <w:rPr>
                <w:rFonts w:eastAsiaTheme="minorHAnsi"/>
                <w:color w:val="000000" w:themeColor="text1"/>
                <w:lang w:eastAsia="en-US"/>
              </w:rPr>
              <w:t>Parengtas informacinių technologijų integravimo planas 1–4 klasėms.</w:t>
            </w:r>
          </w:p>
        </w:tc>
        <w:tc>
          <w:tcPr>
            <w:tcW w:w="1553" w:type="dxa"/>
            <w:vMerge/>
          </w:tcPr>
          <w:p w:rsidR="00D832FE" w:rsidRPr="00A975F7" w:rsidRDefault="00D832FE" w:rsidP="007E3FC7">
            <w:pPr>
              <w:widowControl w:val="0"/>
              <w:rPr>
                <w:rFonts w:eastAsiaTheme="minorHAnsi"/>
                <w:lang w:eastAsia="en-US"/>
              </w:rPr>
            </w:pPr>
          </w:p>
        </w:tc>
      </w:tr>
      <w:tr w:rsidR="00D832FE" w:rsidRPr="00A975F7" w:rsidTr="00B3547D">
        <w:tc>
          <w:tcPr>
            <w:tcW w:w="2337" w:type="dxa"/>
            <w:vMerge/>
          </w:tcPr>
          <w:p w:rsidR="00D832FE" w:rsidRPr="00A975F7" w:rsidRDefault="00D832FE" w:rsidP="007E3FC7">
            <w:pPr>
              <w:widowControl w:val="0"/>
              <w:rPr>
                <w:rFonts w:eastAsiaTheme="minorHAnsi"/>
                <w:lang w:eastAsia="en-US"/>
              </w:rPr>
            </w:pPr>
          </w:p>
        </w:tc>
        <w:tc>
          <w:tcPr>
            <w:tcW w:w="1643" w:type="dxa"/>
          </w:tcPr>
          <w:p w:rsidR="00D832FE" w:rsidRDefault="00D832FE" w:rsidP="007E3FC7">
            <w:pPr>
              <w:widowControl w:val="0"/>
              <w:rPr>
                <w:rFonts w:eastAsiaTheme="minorHAnsi"/>
                <w:lang w:eastAsia="en-US"/>
              </w:rPr>
            </w:pPr>
            <w:r>
              <w:rPr>
                <w:rFonts w:eastAsiaTheme="minorHAnsi"/>
                <w:lang w:eastAsia="en-US"/>
              </w:rPr>
              <w:t xml:space="preserve">2020 m. </w:t>
            </w:r>
          </w:p>
        </w:tc>
        <w:tc>
          <w:tcPr>
            <w:tcW w:w="1762" w:type="dxa"/>
            <w:vMerge/>
          </w:tcPr>
          <w:p w:rsidR="00D832FE" w:rsidRDefault="00D832FE" w:rsidP="007E3FC7">
            <w:pPr>
              <w:widowControl w:val="0"/>
              <w:rPr>
                <w:rFonts w:eastAsiaTheme="minorHAnsi"/>
                <w:lang w:eastAsia="en-US"/>
              </w:rPr>
            </w:pPr>
          </w:p>
        </w:tc>
        <w:tc>
          <w:tcPr>
            <w:tcW w:w="2333" w:type="dxa"/>
          </w:tcPr>
          <w:p w:rsidR="00D832FE" w:rsidRPr="00D832FE" w:rsidRDefault="00D832FE" w:rsidP="007E3FC7">
            <w:pPr>
              <w:widowControl w:val="0"/>
              <w:rPr>
                <w:rFonts w:eastAsiaTheme="minorHAnsi"/>
                <w:color w:val="000000" w:themeColor="text1"/>
                <w:lang w:eastAsia="en-US"/>
              </w:rPr>
            </w:pPr>
            <w:r w:rsidRPr="00D832FE">
              <w:rPr>
                <w:rFonts w:eastAsiaTheme="minorHAnsi"/>
                <w:color w:val="000000" w:themeColor="text1"/>
                <w:lang w:eastAsia="en-US"/>
              </w:rPr>
              <w:t xml:space="preserve">Parengti pradinio ugdymo programos matematikos, pasaulio pažinimo, IT, dailės ir technologijų (STEAM) dalykų integravimo planai (1–2 </w:t>
            </w:r>
            <w:proofErr w:type="spellStart"/>
            <w:r w:rsidRPr="00D832FE">
              <w:rPr>
                <w:rFonts w:eastAsiaTheme="minorHAnsi"/>
                <w:color w:val="000000" w:themeColor="text1"/>
                <w:lang w:eastAsia="en-US"/>
              </w:rPr>
              <w:t>kl</w:t>
            </w:r>
            <w:proofErr w:type="spellEnd"/>
            <w:r w:rsidRPr="00D832FE">
              <w:rPr>
                <w:rFonts w:eastAsiaTheme="minorHAnsi"/>
                <w:color w:val="000000" w:themeColor="text1"/>
                <w:lang w:eastAsia="en-US"/>
              </w:rPr>
              <w:t>.).</w:t>
            </w:r>
          </w:p>
        </w:tc>
        <w:tc>
          <w:tcPr>
            <w:tcW w:w="1553" w:type="dxa"/>
            <w:vMerge/>
          </w:tcPr>
          <w:p w:rsidR="00D832FE" w:rsidRPr="00A975F7" w:rsidRDefault="00D832FE" w:rsidP="007E3FC7">
            <w:pPr>
              <w:widowControl w:val="0"/>
              <w:rPr>
                <w:rFonts w:eastAsiaTheme="minorHAnsi"/>
                <w:lang w:eastAsia="en-US"/>
              </w:rPr>
            </w:pPr>
          </w:p>
        </w:tc>
      </w:tr>
      <w:tr w:rsidR="00D832FE" w:rsidRPr="00A975F7" w:rsidTr="00B3547D">
        <w:tc>
          <w:tcPr>
            <w:tcW w:w="2337" w:type="dxa"/>
            <w:vMerge/>
          </w:tcPr>
          <w:p w:rsidR="00D832FE" w:rsidRPr="00A975F7" w:rsidRDefault="00D832FE" w:rsidP="007E3FC7">
            <w:pPr>
              <w:widowControl w:val="0"/>
              <w:rPr>
                <w:rFonts w:eastAsiaTheme="minorHAnsi"/>
                <w:lang w:eastAsia="en-US"/>
              </w:rPr>
            </w:pPr>
          </w:p>
        </w:tc>
        <w:tc>
          <w:tcPr>
            <w:tcW w:w="1643" w:type="dxa"/>
          </w:tcPr>
          <w:p w:rsidR="00D832FE" w:rsidRDefault="00D832FE" w:rsidP="007E3FC7">
            <w:pPr>
              <w:widowControl w:val="0"/>
              <w:rPr>
                <w:rFonts w:eastAsiaTheme="minorHAnsi"/>
                <w:lang w:eastAsia="en-US"/>
              </w:rPr>
            </w:pPr>
            <w:r>
              <w:rPr>
                <w:rFonts w:eastAsiaTheme="minorHAnsi"/>
                <w:lang w:eastAsia="en-US"/>
              </w:rPr>
              <w:t>2021 m.</w:t>
            </w:r>
          </w:p>
        </w:tc>
        <w:tc>
          <w:tcPr>
            <w:tcW w:w="1762" w:type="dxa"/>
            <w:vMerge/>
          </w:tcPr>
          <w:p w:rsidR="00D832FE" w:rsidRDefault="00D832FE" w:rsidP="007E3FC7">
            <w:pPr>
              <w:widowControl w:val="0"/>
              <w:rPr>
                <w:rFonts w:eastAsiaTheme="minorHAnsi"/>
                <w:lang w:eastAsia="en-US"/>
              </w:rPr>
            </w:pPr>
          </w:p>
        </w:tc>
        <w:tc>
          <w:tcPr>
            <w:tcW w:w="2333" w:type="dxa"/>
          </w:tcPr>
          <w:p w:rsidR="00D832FE" w:rsidRPr="00D832FE" w:rsidRDefault="00D832FE" w:rsidP="007E3FC7">
            <w:pPr>
              <w:widowControl w:val="0"/>
              <w:rPr>
                <w:rFonts w:eastAsiaTheme="minorHAnsi"/>
                <w:color w:val="000000" w:themeColor="text1"/>
                <w:lang w:eastAsia="en-US"/>
              </w:rPr>
            </w:pPr>
            <w:r w:rsidRPr="00D832FE">
              <w:rPr>
                <w:rFonts w:eastAsiaTheme="minorHAnsi"/>
                <w:color w:val="000000" w:themeColor="text1"/>
                <w:lang w:eastAsia="en-US"/>
              </w:rPr>
              <w:t xml:space="preserve">Parengti pradinio ugdymo programos matematikos, pasaulio pažinimo, IT, dailės ir technologijų (STEAM) dalykų integravimo planai (3–4 </w:t>
            </w:r>
            <w:proofErr w:type="spellStart"/>
            <w:r w:rsidRPr="00D832FE">
              <w:rPr>
                <w:rFonts w:eastAsiaTheme="minorHAnsi"/>
                <w:color w:val="000000" w:themeColor="text1"/>
                <w:lang w:eastAsia="en-US"/>
              </w:rPr>
              <w:t>kl</w:t>
            </w:r>
            <w:proofErr w:type="spellEnd"/>
            <w:r w:rsidRPr="00D832FE">
              <w:rPr>
                <w:rFonts w:eastAsiaTheme="minorHAnsi"/>
                <w:color w:val="000000" w:themeColor="text1"/>
                <w:lang w:eastAsia="en-US"/>
              </w:rPr>
              <w:t>.)</w:t>
            </w:r>
          </w:p>
        </w:tc>
        <w:tc>
          <w:tcPr>
            <w:tcW w:w="1553" w:type="dxa"/>
            <w:vMerge/>
          </w:tcPr>
          <w:p w:rsidR="00D832FE" w:rsidRPr="00A975F7" w:rsidRDefault="00D832FE" w:rsidP="007E3FC7">
            <w:pPr>
              <w:widowControl w:val="0"/>
              <w:rPr>
                <w:rFonts w:eastAsiaTheme="minorHAnsi"/>
                <w:lang w:eastAsia="en-US"/>
              </w:rPr>
            </w:pPr>
          </w:p>
        </w:tc>
      </w:tr>
      <w:tr w:rsidR="00D832FE" w:rsidRPr="00A975F7" w:rsidTr="00B3547D">
        <w:tc>
          <w:tcPr>
            <w:tcW w:w="2337" w:type="dxa"/>
            <w:vMerge/>
          </w:tcPr>
          <w:p w:rsidR="00D832FE" w:rsidRPr="00A975F7" w:rsidRDefault="00D832FE" w:rsidP="007E3FC7">
            <w:pPr>
              <w:widowControl w:val="0"/>
              <w:rPr>
                <w:rFonts w:eastAsiaTheme="minorHAnsi"/>
                <w:lang w:eastAsia="en-US"/>
              </w:rPr>
            </w:pPr>
          </w:p>
        </w:tc>
        <w:tc>
          <w:tcPr>
            <w:tcW w:w="1643" w:type="dxa"/>
          </w:tcPr>
          <w:p w:rsidR="00D832FE" w:rsidRDefault="00D832FE" w:rsidP="007E3FC7">
            <w:pPr>
              <w:widowControl w:val="0"/>
              <w:rPr>
                <w:rFonts w:eastAsiaTheme="minorHAnsi"/>
                <w:lang w:eastAsia="en-US"/>
              </w:rPr>
            </w:pPr>
            <w:r>
              <w:rPr>
                <w:rFonts w:eastAsiaTheme="minorHAnsi"/>
                <w:lang w:eastAsia="en-US"/>
              </w:rPr>
              <w:t>2020 m.</w:t>
            </w:r>
          </w:p>
        </w:tc>
        <w:tc>
          <w:tcPr>
            <w:tcW w:w="1762" w:type="dxa"/>
            <w:vMerge/>
          </w:tcPr>
          <w:p w:rsidR="00D832FE" w:rsidRDefault="00D832FE" w:rsidP="007E3FC7">
            <w:pPr>
              <w:widowControl w:val="0"/>
              <w:rPr>
                <w:rFonts w:eastAsiaTheme="minorHAnsi"/>
                <w:lang w:eastAsia="en-US"/>
              </w:rPr>
            </w:pPr>
          </w:p>
        </w:tc>
        <w:tc>
          <w:tcPr>
            <w:tcW w:w="2333" w:type="dxa"/>
          </w:tcPr>
          <w:p w:rsidR="00D832FE" w:rsidRPr="00D832FE" w:rsidRDefault="00D832FE" w:rsidP="007E3FC7">
            <w:pPr>
              <w:widowControl w:val="0"/>
              <w:rPr>
                <w:rFonts w:eastAsiaTheme="minorHAnsi"/>
                <w:color w:val="000000" w:themeColor="text1"/>
                <w:lang w:eastAsia="en-US"/>
              </w:rPr>
            </w:pPr>
            <w:r w:rsidRPr="00D832FE">
              <w:rPr>
                <w:rFonts w:eastAsiaTheme="minorHAnsi"/>
                <w:color w:val="000000" w:themeColor="text1"/>
                <w:lang w:eastAsia="en-US"/>
              </w:rPr>
              <w:t xml:space="preserve">Parengti pagrindinio ugdymo programos matematikos, gamtos mokslų, IT, dailės ir technologijų (STEAM) dalykų integravimo planai (5–8 </w:t>
            </w:r>
            <w:proofErr w:type="spellStart"/>
            <w:r w:rsidRPr="00D832FE">
              <w:rPr>
                <w:rFonts w:eastAsiaTheme="minorHAnsi"/>
                <w:color w:val="000000" w:themeColor="text1"/>
                <w:lang w:eastAsia="en-US"/>
              </w:rPr>
              <w:t>kl</w:t>
            </w:r>
            <w:proofErr w:type="spellEnd"/>
            <w:r w:rsidRPr="00D832FE">
              <w:rPr>
                <w:rFonts w:eastAsiaTheme="minorHAnsi"/>
                <w:color w:val="000000" w:themeColor="text1"/>
                <w:lang w:eastAsia="en-US"/>
              </w:rPr>
              <w:t>.)</w:t>
            </w:r>
          </w:p>
        </w:tc>
        <w:tc>
          <w:tcPr>
            <w:tcW w:w="1553" w:type="dxa"/>
            <w:vMerge/>
          </w:tcPr>
          <w:p w:rsidR="00D832FE" w:rsidRPr="00A975F7" w:rsidRDefault="00D832FE" w:rsidP="007E3FC7">
            <w:pPr>
              <w:widowControl w:val="0"/>
              <w:rPr>
                <w:rFonts w:eastAsiaTheme="minorHAnsi"/>
                <w:lang w:eastAsia="en-US"/>
              </w:rPr>
            </w:pPr>
          </w:p>
        </w:tc>
      </w:tr>
      <w:tr w:rsidR="008D252E" w:rsidRPr="00A975F7" w:rsidTr="00B3547D">
        <w:tc>
          <w:tcPr>
            <w:tcW w:w="2337" w:type="dxa"/>
          </w:tcPr>
          <w:p w:rsidR="008D252E" w:rsidRPr="00A975F7" w:rsidRDefault="008D252E" w:rsidP="007E3FC7">
            <w:pPr>
              <w:widowControl w:val="0"/>
              <w:rPr>
                <w:rFonts w:eastAsiaTheme="minorHAnsi"/>
                <w:lang w:eastAsia="en-US"/>
              </w:rPr>
            </w:pPr>
            <w:r w:rsidRPr="008D252E">
              <w:rPr>
                <w:rFonts w:eastAsiaTheme="minorHAnsi"/>
                <w:lang w:eastAsia="en-US"/>
              </w:rPr>
              <w:t>5–</w:t>
            </w:r>
            <w:proofErr w:type="spellStart"/>
            <w:r w:rsidRPr="008D252E">
              <w:rPr>
                <w:rFonts w:eastAsiaTheme="minorHAnsi"/>
                <w:lang w:eastAsia="en-US"/>
              </w:rPr>
              <w:t>IVg</w:t>
            </w:r>
            <w:proofErr w:type="spellEnd"/>
            <w:r w:rsidRPr="008D252E">
              <w:rPr>
                <w:rFonts w:eastAsiaTheme="minorHAnsi"/>
                <w:lang w:eastAsia="en-US"/>
              </w:rPr>
              <w:t xml:space="preserve"> klasių mokinių individualios pažangos skatinimo priemonė ,,Sėkmės formulė”.</w:t>
            </w:r>
          </w:p>
        </w:tc>
        <w:tc>
          <w:tcPr>
            <w:tcW w:w="1643" w:type="dxa"/>
          </w:tcPr>
          <w:p w:rsidR="008D252E" w:rsidRPr="00B676ED" w:rsidRDefault="008D252E" w:rsidP="007E3FC7">
            <w:pPr>
              <w:widowControl w:val="0"/>
            </w:pPr>
            <w:r w:rsidRPr="00B676ED">
              <w:t>2020</w:t>
            </w:r>
            <w:r w:rsidR="008F04C9">
              <w:t xml:space="preserve">–2021 m. </w:t>
            </w:r>
          </w:p>
        </w:tc>
        <w:tc>
          <w:tcPr>
            <w:tcW w:w="1762" w:type="dxa"/>
          </w:tcPr>
          <w:p w:rsidR="008D252E" w:rsidRPr="00B676ED" w:rsidRDefault="008D252E" w:rsidP="007E3FC7">
            <w:pPr>
              <w:widowControl w:val="0"/>
            </w:pPr>
            <w:r w:rsidRPr="00B676ED">
              <w:t>Vaiko gerovės komisija, 5–</w:t>
            </w:r>
            <w:proofErr w:type="spellStart"/>
            <w:r w:rsidRPr="00B676ED">
              <w:t>IVg</w:t>
            </w:r>
            <w:proofErr w:type="spellEnd"/>
            <w:r w:rsidRPr="00B676ED">
              <w:t xml:space="preserve"> klasių auklėtojai, dalykų </w:t>
            </w:r>
            <w:r w:rsidRPr="00B676ED">
              <w:lastRenderedPageBreak/>
              <w:t xml:space="preserve">mokytojai </w:t>
            </w:r>
          </w:p>
        </w:tc>
        <w:tc>
          <w:tcPr>
            <w:tcW w:w="2333" w:type="dxa"/>
          </w:tcPr>
          <w:p w:rsidR="008D252E" w:rsidRPr="00B676ED" w:rsidRDefault="008D252E" w:rsidP="007E3FC7">
            <w:pPr>
              <w:widowControl w:val="0"/>
            </w:pPr>
            <w:r w:rsidRPr="00B676ED">
              <w:lastRenderedPageBreak/>
              <w:t xml:space="preserve">85 proc. mokinių sistemingai stebės savo individualią pažangą. 5–7 proc. pagerės lankomumas, </w:t>
            </w:r>
            <w:r w:rsidRPr="00B676ED">
              <w:lastRenderedPageBreak/>
              <w:t>pažangumas. 10–15 proc. mokinių aktyviau dalyvaus olimpiadose, konkursuose, varžybose. Mokiniai bus skatinami už padarytą pažangą.</w:t>
            </w:r>
          </w:p>
        </w:tc>
        <w:tc>
          <w:tcPr>
            <w:tcW w:w="1553" w:type="dxa"/>
          </w:tcPr>
          <w:p w:rsidR="008D252E" w:rsidRPr="00B676ED" w:rsidRDefault="008D252E" w:rsidP="00C66F92">
            <w:pPr>
              <w:widowControl w:val="0"/>
              <w:ind w:right="-114"/>
            </w:pPr>
            <w:r w:rsidRPr="00B676ED">
              <w:lastRenderedPageBreak/>
              <w:t>Žm</w:t>
            </w:r>
            <w:r w:rsidR="008F04C9">
              <w:t>ogiškieji ištekliai, medžiagos p</w:t>
            </w:r>
            <w:r w:rsidRPr="00B676ED">
              <w:t>adėkos ženkliukam</w:t>
            </w:r>
            <w:r w:rsidR="00D832FE">
              <w:t xml:space="preserve">s ir </w:t>
            </w:r>
            <w:r w:rsidR="00D832FE">
              <w:lastRenderedPageBreak/>
              <w:t>prizams</w:t>
            </w:r>
          </w:p>
        </w:tc>
      </w:tr>
      <w:tr w:rsidR="007D70BF" w:rsidRPr="00A975F7" w:rsidTr="002132A5">
        <w:tc>
          <w:tcPr>
            <w:tcW w:w="9628" w:type="dxa"/>
            <w:gridSpan w:val="5"/>
          </w:tcPr>
          <w:p w:rsidR="007D70BF" w:rsidRPr="007D70BF" w:rsidRDefault="007D70BF" w:rsidP="00D832FE">
            <w:pPr>
              <w:pStyle w:val="Sraopastraipa"/>
              <w:widowControl w:val="0"/>
              <w:numPr>
                <w:ilvl w:val="1"/>
                <w:numId w:val="15"/>
              </w:numPr>
              <w:tabs>
                <w:tab w:val="left" w:pos="352"/>
                <w:tab w:val="left" w:pos="454"/>
              </w:tabs>
              <w:ind w:left="0" w:firstLine="0"/>
              <w:contextualSpacing w:val="0"/>
              <w:rPr>
                <w:rFonts w:eastAsiaTheme="minorHAnsi"/>
                <w:b/>
                <w:lang w:eastAsia="en-US"/>
              </w:rPr>
            </w:pPr>
            <w:r w:rsidRPr="007D70BF">
              <w:rPr>
                <w:rFonts w:eastAsiaTheme="minorHAnsi"/>
                <w:b/>
                <w:lang w:eastAsia="en-US"/>
              </w:rPr>
              <w:lastRenderedPageBreak/>
              <w:t xml:space="preserve"> Stiprinti mokytojų asmeninį meistriškumą, gerosios patirties sklaidą ir kolegialų mokymąsi.</w:t>
            </w:r>
          </w:p>
        </w:tc>
      </w:tr>
      <w:tr w:rsidR="00BF22A3" w:rsidRPr="00A975F7" w:rsidTr="00B3547D">
        <w:tc>
          <w:tcPr>
            <w:tcW w:w="2337" w:type="dxa"/>
            <w:tcBorders>
              <w:top w:val="single" w:sz="4" w:space="0" w:color="auto"/>
              <w:left w:val="single" w:sz="4" w:space="0" w:color="auto"/>
              <w:bottom w:val="single" w:sz="4" w:space="0" w:color="auto"/>
              <w:right w:val="single" w:sz="4" w:space="0" w:color="auto"/>
            </w:tcBorders>
          </w:tcPr>
          <w:p w:rsidR="00BF22A3" w:rsidRDefault="00BF22A3" w:rsidP="007E3FC7">
            <w:pPr>
              <w:widowControl w:val="0"/>
              <w:overflowPunct w:val="0"/>
              <w:textAlignment w:val="baseline"/>
            </w:pPr>
            <w:r>
              <w:t>Projekto ,,Kokybės krepšelis“ įgyvendinimas.</w:t>
            </w:r>
          </w:p>
          <w:p w:rsidR="00410D10" w:rsidRPr="00466D6F" w:rsidRDefault="00410D10" w:rsidP="007E3FC7">
            <w:pPr>
              <w:widowControl w:val="0"/>
              <w:overflowPunct w:val="0"/>
              <w:textAlignment w:val="baseline"/>
            </w:pPr>
          </w:p>
        </w:tc>
        <w:tc>
          <w:tcPr>
            <w:tcW w:w="1643" w:type="dxa"/>
            <w:tcBorders>
              <w:top w:val="single" w:sz="4" w:space="0" w:color="auto"/>
              <w:left w:val="single" w:sz="4" w:space="0" w:color="auto"/>
              <w:bottom w:val="single" w:sz="4" w:space="0" w:color="auto"/>
              <w:right w:val="single" w:sz="4" w:space="0" w:color="auto"/>
            </w:tcBorders>
          </w:tcPr>
          <w:p w:rsidR="00BF22A3" w:rsidRPr="00466D6F" w:rsidRDefault="00BF22A3" w:rsidP="007E3FC7">
            <w:pPr>
              <w:widowControl w:val="0"/>
              <w:overflowPunct w:val="0"/>
              <w:textAlignment w:val="baseline"/>
            </w:pPr>
            <w:r w:rsidRPr="00BF22A3">
              <w:t>2020–202</w:t>
            </w:r>
            <w:r w:rsidRPr="00D128CB">
              <w:t>2</w:t>
            </w:r>
            <w:r w:rsidRPr="00BF22A3">
              <w:t xml:space="preserve"> m.</w:t>
            </w:r>
          </w:p>
        </w:tc>
        <w:tc>
          <w:tcPr>
            <w:tcW w:w="1762" w:type="dxa"/>
          </w:tcPr>
          <w:p w:rsidR="00BF22A3" w:rsidRPr="00EB7883" w:rsidRDefault="00BF22A3" w:rsidP="007E3FC7">
            <w:pPr>
              <w:widowControl w:val="0"/>
            </w:pPr>
            <w:r>
              <w:t>Administracija, mokytojai</w:t>
            </w:r>
          </w:p>
        </w:tc>
        <w:tc>
          <w:tcPr>
            <w:tcW w:w="2333" w:type="dxa"/>
          </w:tcPr>
          <w:p w:rsidR="00BF22A3" w:rsidRPr="00466D6F" w:rsidRDefault="00BF22A3" w:rsidP="007E3FC7">
            <w:pPr>
              <w:widowControl w:val="0"/>
              <w:overflowPunct w:val="0"/>
              <w:textAlignment w:val="baseline"/>
            </w:pPr>
            <w:r>
              <w:t>Parengtas gimnazijos veiklos gerinimo planas 2020–20</w:t>
            </w:r>
            <w:r w:rsidRPr="00C16F25">
              <w:t>22</w:t>
            </w:r>
            <w:r>
              <w:t xml:space="preserve"> m. Numatytos priemonės  mokinių pasiekimams gerinti, tobulinant pamoką, diegiant kolegialų grįžtamąjį ryšį, analizuojant profesinę patirtį ir daromą poveikį mokiniams.</w:t>
            </w:r>
          </w:p>
        </w:tc>
        <w:tc>
          <w:tcPr>
            <w:tcW w:w="1553" w:type="dxa"/>
          </w:tcPr>
          <w:p w:rsidR="00BF22A3" w:rsidRPr="00EB7883" w:rsidRDefault="00BF22A3" w:rsidP="007E3FC7">
            <w:pPr>
              <w:widowControl w:val="0"/>
            </w:pPr>
            <w:r>
              <w:t>Projekto lėšos.</w:t>
            </w:r>
          </w:p>
        </w:tc>
      </w:tr>
      <w:tr w:rsidR="00BF22A3" w:rsidRPr="00A975F7" w:rsidTr="00B3547D">
        <w:tc>
          <w:tcPr>
            <w:tcW w:w="2337" w:type="dxa"/>
          </w:tcPr>
          <w:p w:rsidR="00BF22A3" w:rsidRPr="00EB7883" w:rsidRDefault="00BF22A3" w:rsidP="007E3FC7">
            <w:pPr>
              <w:widowControl w:val="0"/>
            </w:pPr>
            <w:r w:rsidRPr="00EB7883">
              <w:t>Seminar</w:t>
            </w:r>
            <w:r>
              <w:t>ų</w:t>
            </w:r>
            <w:r w:rsidRPr="00EB7883">
              <w:t>, konferencij</w:t>
            </w:r>
            <w:r>
              <w:t>ų</w:t>
            </w:r>
            <w:r w:rsidRPr="00EB7883">
              <w:t xml:space="preserve">, </w:t>
            </w:r>
            <w:r>
              <w:t xml:space="preserve">kursų, </w:t>
            </w:r>
            <w:r w:rsidRPr="00EB7883">
              <w:t>paskait</w:t>
            </w:r>
            <w:r>
              <w:t>ų organizavimas ir dalyvavimas juose.</w:t>
            </w:r>
          </w:p>
        </w:tc>
        <w:tc>
          <w:tcPr>
            <w:tcW w:w="1643" w:type="dxa"/>
          </w:tcPr>
          <w:p w:rsidR="00BF22A3" w:rsidRPr="00EB7883" w:rsidRDefault="00BF22A3" w:rsidP="007E3FC7">
            <w:pPr>
              <w:widowControl w:val="0"/>
            </w:pPr>
            <w:r w:rsidRPr="00EB7883">
              <w:t>2020</w:t>
            </w:r>
            <w:r>
              <w:t>–</w:t>
            </w:r>
            <w:r w:rsidRPr="00EB7883">
              <w:t xml:space="preserve">2022 m. </w:t>
            </w:r>
          </w:p>
        </w:tc>
        <w:tc>
          <w:tcPr>
            <w:tcW w:w="1762" w:type="dxa"/>
          </w:tcPr>
          <w:p w:rsidR="00BF22A3" w:rsidRPr="00EB7883" w:rsidRDefault="00BF22A3" w:rsidP="00D832FE">
            <w:pPr>
              <w:widowControl w:val="0"/>
            </w:pPr>
            <w:r w:rsidRPr="00EB7883">
              <w:t xml:space="preserve">Gimnazijos administracija, </w:t>
            </w:r>
            <w:r w:rsidR="00D832FE">
              <w:t>mokytojai</w:t>
            </w:r>
            <w:r w:rsidRPr="00EB7883">
              <w:t>, pagalbos</w:t>
            </w:r>
            <w:r w:rsidR="00D832FE">
              <w:t xml:space="preserve"> mokiniui</w:t>
            </w:r>
            <w:r w:rsidRPr="00EB7883">
              <w:t xml:space="preserve"> specialistai</w:t>
            </w:r>
          </w:p>
        </w:tc>
        <w:tc>
          <w:tcPr>
            <w:tcW w:w="2333" w:type="dxa"/>
          </w:tcPr>
          <w:p w:rsidR="00BF22A3" w:rsidRPr="00897794" w:rsidRDefault="00BF22A3" w:rsidP="007E3FC7">
            <w:pPr>
              <w:widowControl w:val="0"/>
            </w:pPr>
            <w:r>
              <w:t>Tikslingas g</w:t>
            </w:r>
            <w:r w:rsidRPr="00897794">
              <w:t xml:space="preserve">imnazijos </w:t>
            </w:r>
            <w:r>
              <w:t xml:space="preserve">mokytojų, </w:t>
            </w:r>
            <w:r w:rsidR="00D832FE" w:rsidRPr="00D832FE">
              <w:t xml:space="preserve">pagalbos mokiniui </w:t>
            </w:r>
            <w:r>
              <w:t>specialistų</w:t>
            </w:r>
            <w:r w:rsidRPr="00897794">
              <w:t xml:space="preserve"> kvalifikacijos</w:t>
            </w:r>
          </w:p>
          <w:p w:rsidR="00BF22A3" w:rsidRPr="00897794" w:rsidRDefault="00BF22A3" w:rsidP="000E7276">
            <w:pPr>
              <w:widowControl w:val="0"/>
              <w:ind w:right="-111"/>
            </w:pPr>
            <w:r w:rsidRPr="00897794">
              <w:t>tobulinimas pad</w:t>
            </w:r>
            <w:r>
              <w:t>ė</w:t>
            </w:r>
            <w:r w:rsidRPr="00897794">
              <w:t>s veiksmingai</w:t>
            </w:r>
          </w:p>
          <w:p w:rsidR="00BF22A3" w:rsidRPr="00897794" w:rsidRDefault="00BF22A3" w:rsidP="007E3FC7">
            <w:pPr>
              <w:widowControl w:val="0"/>
            </w:pPr>
            <w:r w:rsidRPr="00897794">
              <w:t xml:space="preserve">įgyvendinti ugdymo turinį. </w:t>
            </w:r>
          </w:p>
          <w:p w:rsidR="00BF22A3" w:rsidRPr="00EB7883" w:rsidRDefault="00BF22A3" w:rsidP="007E3FC7">
            <w:pPr>
              <w:widowControl w:val="0"/>
            </w:pPr>
            <w:r>
              <w:t>Kiekvienas m</w:t>
            </w:r>
            <w:r w:rsidRPr="00897794">
              <w:t>okytoja</w:t>
            </w:r>
            <w:r>
              <w:t>s ar švietimo pagalbos</w:t>
            </w:r>
            <w:r w:rsidRPr="00897794">
              <w:t xml:space="preserve"> </w:t>
            </w:r>
            <w:r>
              <w:t xml:space="preserve">specialistas </w:t>
            </w:r>
            <w:r w:rsidRPr="00897794">
              <w:t xml:space="preserve">kasmet </w:t>
            </w:r>
            <w:r>
              <w:t>tobulins</w:t>
            </w:r>
            <w:r w:rsidRPr="00897794">
              <w:t xml:space="preserve"> kvalifikaciją </w:t>
            </w:r>
            <w:r>
              <w:t xml:space="preserve">40 val. </w:t>
            </w:r>
            <w:r w:rsidRPr="00897794">
              <w:t>per metus.</w:t>
            </w:r>
            <w:r>
              <w:t xml:space="preserve"> Turimomis žiniomis bei įgūdžiais dalinsis su kitais mokytojais, specialistais metodinėse grupėse ir saviugdos užsiėmimuose. Bus organizuoti bent 3–6 kvalifikacijos tobulinimo renginiai gimnazijoje.</w:t>
            </w:r>
          </w:p>
        </w:tc>
        <w:tc>
          <w:tcPr>
            <w:tcW w:w="1553" w:type="dxa"/>
          </w:tcPr>
          <w:p w:rsidR="00BF22A3" w:rsidRPr="00EB7883" w:rsidRDefault="00BF22A3" w:rsidP="00D832FE">
            <w:pPr>
              <w:widowControl w:val="0"/>
            </w:pPr>
            <w:r w:rsidRPr="00EB7883">
              <w:t>Žmogiškieji ištekliai</w:t>
            </w:r>
            <w:r>
              <w:t xml:space="preserve">, </w:t>
            </w:r>
            <w:r w:rsidR="00D832FE" w:rsidRPr="00D832FE">
              <w:rPr>
                <w:color w:val="000000" w:themeColor="text1"/>
              </w:rPr>
              <w:t xml:space="preserve">mokymo </w:t>
            </w:r>
            <w:r w:rsidRPr="00D832FE">
              <w:rPr>
                <w:color w:val="000000" w:themeColor="text1"/>
              </w:rPr>
              <w:t xml:space="preserve"> lėšos </w:t>
            </w:r>
          </w:p>
        </w:tc>
      </w:tr>
      <w:tr w:rsidR="00BF22A3" w:rsidRPr="00A975F7" w:rsidTr="00B3547D">
        <w:tc>
          <w:tcPr>
            <w:tcW w:w="2337" w:type="dxa"/>
          </w:tcPr>
          <w:p w:rsidR="00BF22A3" w:rsidRPr="00EB7883" w:rsidRDefault="00BF22A3" w:rsidP="007E3FC7">
            <w:pPr>
              <w:widowControl w:val="0"/>
            </w:pPr>
            <w:r>
              <w:t>A</w:t>
            </w:r>
            <w:r w:rsidRPr="00B30DBC">
              <w:t>ktyvin</w:t>
            </w:r>
            <w:r>
              <w:t xml:space="preserve">ti </w:t>
            </w:r>
            <w:r w:rsidRPr="00B30DBC">
              <w:t>metodinių grupių veikl</w:t>
            </w:r>
            <w:r>
              <w:t>ą, taikant ,,Pamokos studijos“ metodą.</w:t>
            </w:r>
            <w:r w:rsidRPr="00B30DBC">
              <w:t xml:space="preserve"> </w:t>
            </w:r>
          </w:p>
        </w:tc>
        <w:tc>
          <w:tcPr>
            <w:tcW w:w="1643" w:type="dxa"/>
          </w:tcPr>
          <w:p w:rsidR="00BF22A3" w:rsidRPr="00EB7883" w:rsidRDefault="00BF22A3" w:rsidP="007E3FC7">
            <w:pPr>
              <w:widowControl w:val="0"/>
            </w:pPr>
            <w:r w:rsidRPr="00EB7883">
              <w:t>2020</w:t>
            </w:r>
            <w:r>
              <w:t>–</w:t>
            </w:r>
            <w:r w:rsidRPr="00EB7883">
              <w:t>2022 m.</w:t>
            </w:r>
          </w:p>
        </w:tc>
        <w:tc>
          <w:tcPr>
            <w:tcW w:w="1762" w:type="dxa"/>
          </w:tcPr>
          <w:p w:rsidR="00BF22A3" w:rsidRPr="00EB7883" w:rsidRDefault="00BF22A3" w:rsidP="007E3FC7">
            <w:pPr>
              <w:widowControl w:val="0"/>
            </w:pPr>
            <w:r w:rsidRPr="00EB7883">
              <w:t xml:space="preserve">Gimnazijos administracija, </w:t>
            </w:r>
            <w:r w:rsidR="00D832FE" w:rsidRPr="00D832FE">
              <w:t xml:space="preserve">mokytojai, pagalbos mokiniui </w:t>
            </w:r>
            <w:r w:rsidR="00D832FE" w:rsidRPr="00D832FE">
              <w:lastRenderedPageBreak/>
              <w:t>specialistai</w:t>
            </w:r>
          </w:p>
        </w:tc>
        <w:tc>
          <w:tcPr>
            <w:tcW w:w="2333" w:type="dxa"/>
          </w:tcPr>
          <w:p w:rsidR="00BF22A3" w:rsidRDefault="00BF22A3" w:rsidP="007E3FC7">
            <w:pPr>
              <w:widowControl w:val="0"/>
            </w:pPr>
            <w:r>
              <w:lastRenderedPageBreak/>
              <w:t>Mokytojų grupės (po 2</w:t>
            </w:r>
            <w:r w:rsidR="00D832FE">
              <w:t>–</w:t>
            </w:r>
            <w:r>
              <w:t>3) kurs bendrą pamokos s</w:t>
            </w:r>
            <w:r w:rsidRPr="00DF49E0">
              <w:t>cenarij</w:t>
            </w:r>
            <w:r>
              <w:t xml:space="preserve">ų, </w:t>
            </w:r>
            <w:r w:rsidRPr="001C6CCC">
              <w:t>numatydami</w:t>
            </w:r>
            <w:r>
              <w:t>,</w:t>
            </w:r>
            <w:r w:rsidRPr="001C6CCC">
              <w:t xml:space="preserve"> kokius mokymosi aspektus </w:t>
            </w:r>
            <w:r w:rsidRPr="001C6CCC">
              <w:lastRenderedPageBreak/>
              <w:t>tobulin</w:t>
            </w:r>
            <w:r>
              <w:t>s</w:t>
            </w:r>
            <w:r w:rsidRPr="001C6CCC">
              <w:t xml:space="preserve"> pamokoje</w:t>
            </w:r>
          </w:p>
          <w:p w:rsidR="00BF22A3" w:rsidRDefault="00BF22A3" w:rsidP="007E3FC7">
            <w:pPr>
              <w:widowControl w:val="0"/>
            </w:pPr>
            <w:r w:rsidRPr="001C6CCC">
              <w:t>(pvz.</w:t>
            </w:r>
            <w:r w:rsidR="00D832FE">
              <w:t>,</w:t>
            </w:r>
            <w:r w:rsidRPr="001C6CCC">
              <w:t xml:space="preserve"> planavimo, </w:t>
            </w:r>
            <w:r>
              <w:t>personalizuoto mokymo</w:t>
            </w:r>
            <w:r w:rsidRPr="001C6CCC">
              <w:t xml:space="preserve">, </w:t>
            </w:r>
            <w:r>
              <w:t>vertinimo</w:t>
            </w:r>
            <w:r w:rsidRPr="001C6CCC">
              <w:t xml:space="preserve"> ar kt. gebėjimus).</w:t>
            </w:r>
          </w:p>
          <w:p w:rsidR="00BF22A3" w:rsidRPr="00EB7883" w:rsidRDefault="00BF22A3" w:rsidP="007E3FC7">
            <w:pPr>
              <w:widowControl w:val="0"/>
            </w:pPr>
            <w:r>
              <w:t xml:space="preserve">Bus stiprinamas </w:t>
            </w:r>
            <w:r w:rsidRPr="001C6CCC">
              <w:t>kolegialus bendradarbiavimas ir savo veiklos refleksija.</w:t>
            </w:r>
          </w:p>
        </w:tc>
        <w:tc>
          <w:tcPr>
            <w:tcW w:w="1553" w:type="dxa"/>
          </w:tcPr>
          <w:p w:rsidR="00BF22A3" w:rsidRPr="00EB7883" w:rsidRDefault="00BF22A3" w:rsidP="007E3FC7">
            <w:pPr>
              <w:widowControl w:val="0"/>
            </w:pPr>
            <w:r w:rsidRPr="00EB7883">
              <w:lastRenderedPageBreak/>
              <w:t>Žmogiškieji ištekliai</w:t>
            </w:r>
          </w:p>
        </w:tc>
      </w:tr>
      <w:tr w:rsidR="00BF22A3" w:rsidRPr="00A975F7" w:rsidTr="00B3547D">
        <w:tc>
          <w:tcPr>
            <w:tcW w:w="2337" w:type="dxa"/>
          </w:tcPr>
          <w:p w:rsidR="00BF22A3" w:rsidRPr="00B676ED" w:rsidRDefault="00BF22A3" w:rsidP="007E3FC7">
            <w:pPr>
              <w:widowControl w:val="0"/>
            </w:pPr>
            <w:r w:rsidRPr="00B676ED">
              <w:lastRenderedPageBreak/>
              <w:t>Išstudijuoti IQES oline duomenų bazėje esančią informaciją apie kolegialų grįžtamąjį ryšį</w:t>
            </w:r>
          </w:p>
          <w:p w:rsidR="00BF22A3" w:rsidRPr="00B676ED" w:rsidRDefault="00BF22A3" w:rsidP="007E3FC7">
            <w:pPr>
              <w:widowControl w:val="0"/>
            </w:pPr>
            <w:r w:rsidRPr="00B676ED">
              <w:t>mokykloje.</w:t>
            </w:r>
          </w:p>
        </w:tc>
        <w:tc>
          <w:tcPr>
            <w:tcW w:w="1643" w:type="dxa"/>
          </w:tcPr>
          <w:p w:rsidR="00BF22A3" w:rsidRPr="00B676ED" w:rsidRDefault="00BF22A3" w:rsidP="007E3FC7">
            <w:pPr>
              <w:widowControl w:val="0"/>
            </w:pPr>
            <w:r w:rsidRPr="00B676ED">
              <w:t>2020 m. sausio–vasario mėn.</w:t>
            </w:r>
          </w:p>
        </w:tc>
        <w:tc>
          <w:tcPr>
            <w:tcW w:w="1762" w:type="dxa"/>
          </w:tcPr>
          <w:p w:rsidR="00BF22A3" w:rsidRPr="00B676ED" w:rsidRDefault="00BF22A3" w:rsidP="007E3FC7">
            <w:pPr>
              <w:widowControl w:val="0"/>
            </w:pPr>
            <w:r w:rsidRPr="00B676ED">
              <w:t>Mokytojai</w:t>
            </w:r>
          </w:p>
        </w:tc>
        <w:tc>
          <w:tcPr>
            <w:tcW w:w="2333" w:type="dxa"/>
          </w:tcPr>
          <w:p w:rsidR="00BF22A3" w:rsidRPr="00B676ED" w:rsidRDefault="00BF22A3" w:rsidP="007E3FC7">
            <w:pPr>
              <w:widowControl w:val="0"/>
            </w:pPr>
            <w:r w:rsidRPr="00B676ED">
              <w:t>Kiekvienas mokytojas susipažįsta su</w:t>
            </w:r>
          </w:p>
          <w:p w:rsidR="00BF22A3" w:rsidRPr="00B676ED" w:rsidRDefault="00BF22A3" w:rsidP="007E3FC7">
            <w:pPr>
              <w:widowControl w:val="0"/>
            </w:pPr>
            <w:r w:rsidRPr="00B676ED">
              <w:t>IQES oline duomenų bazėje esančia informacija apie</w:t>
            </w:r>
          </w:p>
          <w:p w:rsidR="00BF22A3" w:rsidRPr="00B676ED" w:rsidRDefault="00BF22A3" w:rsidP="00190B42">
            <w:pPr>
              <w:widowControl w:val="0"/>
            </w:pPr>
            <w:r w:rsidRPr="00B676ED">
              <w:t xml:space="preserve">kolegialų grįžtamąjį ryšį </w:t>
            </w:r>
            <w:r>
              <w:t>gimnazijoje</w:t>
            </w:r>
            <w:r w:rsidRPr="00B676ED">
              <w:t>.</w:t>
            </w:r>
            <w:r w:rsidR="00190B42">
              <w:t xml:space="preserve"> 75–80 proc. mokytojų i</w:t>
            </w:r>
            <w:r w:rsidR="00190B42" w:rsidRPr="00190B42">
              <w:t>šbandy</w:t>
            </w:r>
            <w:r w:rsidR="00190B42">
              <w:t>s</w:t>
            </w:r>
            <w:r w:rsidR="00190B42" w:rsidRPr="00190B42">
              <w:t xml:space="preserve"> </w:t>
            </w:r>
            <w:r w:rsidR="00190B42" w:rsidRPr="00D128CB">
              <w:t>naujas pedagoginio veikimo galimybes.</w:t>
            </w:r>
          </w:p>
        </w:tc>
        <w:tc>
          <w:tcPr>
            <w:tcW w:w="1553" w:type="dxa"/>
          </w:tcPr>
          <w:p w:rsidR="00BF22A3" w:rsidRPr="00B676ED" w:rsidRDefault="00BF22A3" w:rsidP="007E3FC7">
            <w:pPr>
              <w:widowControl w:val="0"/>
            </w:pPr>
            <w:r w:rsidRPr="00B676ED">
              <w:t>Žmogiškieji ištekliai</w:t>
            </w:r>
          </w:p>
        </w:tc>
      </w:tr>
      <w:tr w:rsidR="00BF22A3" w:rsidRPr="00A975F7" w:rsidTr="00B3547D">
        <w:tc>
          <w:tcPr>
            <w:tcW w:w="2337" w:type="dxa"/>
          </w:tcPr>
          <w:p w:rsidR="00BF22A3" w:rsidRPr="00EB7883" w:rsidRDefault="00BF22A3" w:rsidP="007E3FC7">
            <w:pPr>
              <w:widowControl w:val="0"/>
            </w:pPr>
            <w:r>
              <w:t xml:space="preserve">Mokytojų saviugdos klubo veiklos plėtojimas. </w:t>
            </w:r>
          </w:p>
        </w:tc>
        <w:tc>
          <w:tcPr>
            <w:tcW w:w="1643" w:type="dxa"/>
          </w:tcPr>
          <w:p w:rsidR="00BF22A3" w:rsidRPr="00EB7883" w:rsidRDefault="00BF22A3" w:rsidP="007E3FC7">
            <w:pPr>
              <w:widowControl w:val="0"/>
            </w:pPr>
            <w:r>
              <w:t>1 kartą per mėn.</w:t>
            </w:r>
          </w:p>
        </w:tc>
        <w:tc>
          <w:tcPr>
            <w:tcW w:w="1762" w:type="dxa"/>
          </w:tcPr>
          <w:p w:rsidR="00BF22A3" w:rsidRPr="00EB7883" w:rsidRDefault="00BF22A3" w:rsidP="007E3FC7">
            <w:pPr>
              <w:widowControl w:val="0"/>
            </w:pPr>
            <w:r w:rsidRPr="00EB7883">
              <w:t xml:space="preserve">Gimnazijos administracija, </w:t>
            </w:r>
            <w:r w:rsidR="00190B42" w:rsidRPr="00190B42">
              <w:t>mokytojai, pagalbos mokiniui specialistai</w:t>
            </w:r>
          </w:p>
        </w:tc>
        <w:tc>
          <w:tcPr>
            <w:tcW w:w="2333" w:type="dxa"/>
          </w:tcPr>
          <w:p w:rsidR="00BF22A3" w:rsidRPr="00EB7883" w:rsidRDefault="00BF22A3" w:rsidP="00190B42">
            <w:pPr>
              <w:widowControl w:val="0"/>
            </w:pPr>
            <w:r>
              <w:t xml:space="preserve">90 proc. mokytojų dalyvaus mokytojų saviugdos klubo veikloje, </w:t>
            </w:r>
            <w:r w:rsidR="00190B42">
              <w:t>10</w:t>
            </w:r>
            <w:r>
              <w:t>–1</w:t>
            </w:r>
            <w:r w:rsidR="00190B42">
              <w:t>5</w:t>
            </w:r>
            <w:r>
              <w:t xml:space="preserve"> mokytojų praves mokymus kolegoms, pasidalins gerąja praktine patirtimi.</w:t>
            </w:r>
          </w:p>
        </w:tc>
        <w:tc>
          <w:tcPr>
            <w:tcW w:w="1553" w:type="dxa"/>
          </w:tcPr>
          <w:p w:rsidR="00BF22A3" w:rsidRPr="00EB7883" w:rsidRDefault="00BF22A3" w:rsidP="007E3FC7">
            <w:pPr>
              <w:widowControl w:val="0"/>
            </w:pPr>
            <w:r w:rsidRPr="00EB7883">
              <w:t>Žmogiškieji ištekliai</w:t>
            </w:r>
          </w:p>
        </w:tc>
      </w:tr>
      <w:tr w:rsidR="00BF22A3" w:rsidRPr="00A975F7" w:rsidTr="00B3547D">
        <w:tc>
          <w:tcPr>
            <w:tcW w:w="2337" w:type="dxa"/>
          </w:tcPr>
          <w:p w:rsidR="00BF22A3" w:rsidRPr="00EB7883" w:rsidRDefault="00BF22A3" w:rsidP="007E3FC7">
            <w:pPr>
              <w:widowControl w:val="0"/>
            </w:pPr>
            <w:r>
              <w:t>Organizuoti m</w:t>
            </w:r>
            <w:r w:rsidRPr="00EB7883">
              <w:t>okytojų mokymosi išvyk</w:t>
            </w:r>
            <w:r>
              <w:t>as.</w:t>
            </w:r>
          </w:p>
        </w:tc>
        <w:tc>
          <w:tcPr>
            <w:tcW w:w="1643" w:type="dxa"/>
          </w:tcPr>
          <w:p w:rsidR="00BF22A3" w:rsidRPr="00EB7883" w:rsidRDefault="00BF22A3" w:rsidP="007E3FC7">
            <w:pPr>
              <w:widowControl w:val="0"/>
            </w:pPr>
            <w:r w:rsidRPr="00EB7883">
              <w:t>2020</w:t>
            </w:r>
            <w:r>
              <w:t>–</w:t>
            </w:r>
            <w:r w:rsidRPr="00EB7883">
              <w:t>2022 m.</w:t>
            </w:r>
          </w:p>
        </w:tc>
        <w:tc>
          <w:tcPr>
            <w:tcW w:w="1762" w:type="dxa"/>
          </w:tcPr>
          <w:p w:rsidR="00BF22A3" w:rsidRPr="00EB7883" w:rsidRDefault="00190B42" w:rsidP="007E3FC7">
            <w:pPr>
              <w:widowControl w:val="0"/>
            </w:pPr>
            <w:r w:rsidRPr="00190B42">
              <w:t>Gimnazijos administracija, mokytojai, pagalbos mokiniui specialistai</w:t>
            </w:r>
          </w:p>
        </w:tc>
        <w:tc>
          <w:tcPr>
            <w:tcW w:w="2333" w:type="dxa"/>
          </w:tcPr>
          <w:p w:rsidR="00BF22A3" w:rsidRPr="00EB7883" w:rsidRDefault="00190B42" w:rsidP="00190B42">
            <w:pPr>
              <w:widowControl w:val="0"/>
            </w:pPr>
            <w:r>
              <w:t>Bus organizuotos 2 išvykos per mokslo metus. Apie 90 proc. m</w:t>
            </w:r>
            <w:r w:rsidR="00BF22A3" w:rsidRPr="00EB7883">
              <w:t>okytoj</w:t>
            </w:r>
            <w:r>
              <w:t>ų</w:t>
            </w:r>
            <w:r w:rsidR="00BF22A3" w:rsidRPr="00EB7883">
              <w:t xml:space="preserve"> </w:t>
            </w:r>
            <w:r>
              <w:t>įgytas žinias taikys pamokose.</w:t>
            </w:r>
          </w:p>
        </w:tc>
        <w:tc>
          <w:tcPr>
            <w:tcW w:w="1553" w:type="dxa"/>
          </w:tcPr>
          <w:p w:rsidR="00BF22A3" w:rsidRPr="00EB7883" w:rsidRDefault="00BF22A3" w:rsidP="00190B42">
            <w:pPr>
              <w:widowControl w:val="0"/>
            </w:pPr>
            <w:r w:rsidRPr="00EB7883">
              <w:t>Žmogiškieji ištekliai</w:t>
            </w:r>
            <w:r>
              <w:t xml:space="preserve">, </w:t>
            </w:r>
            <w:r w:rsidR="00190B42">
              <w:t>mokymo</w:t>
            </w:r>
            <w:r>
              <w:t xml:space="preserve"> lėšos</w:t>
            </w:r>
          </w:p>
        </w:tc>
      </w:tr>
      <w:tr w:rsidR="00BF22A3" w:rsidRPr="00A975F7" w:rsidTr="00B3547D">
        <w:tc>
          <w:tcPr>
            <w:tcW w:w="2337" w:type="dxa"/>
          </w:tcPr>
          <w:p w:rsidR="00BF22A3" w:rsidRPr="00EB7883" w:rsidRDefault="00A27127" w:rsidP="00A27127">
            <w:pPr>
              <w:widowControl w:val="0"/>
            </w:pPr>
            <w:r>
              <w:t>Pedagoginės patirties sklaida</w:t>
            </w:r>
            <w:r w:rsidR="00BF22A3">
              <w:t xml:space="preserve"> </w:t>
            </w:r>
            <w:r w:rsidR="00BF22A3" w:rsidRPr="00EB7883">
              <w:t>rajono, respublikos spaud</w:t>
            </w:r>
            <w:r>
              <w:t>oje.</w:t>
            </w:r>
          </w:p>
        </w:tc>
        <w:tc>
          <w:tcPr>
            <w:tcW w:w="1643" w:type="dxa"/>
          </w:tcPr>
          <w:p w:rsidR="00BF22A3" w:rsidRPr="00EB7883" w:rsidRDefault="00BF22A3" w:rsidP="007E3FC7">
            <w:pPr>
              <w:widowControl w:val="0"/>
            </w:pPr>
            <w:r w:rsidRPr="00EB7883">
              <w:t>2020</w:t>
            </w:r>
            <w:r w:rsidR="00190B42">
              <w:t>–</w:t>
            </w:r>
            <w:r w:rsidRPr="00EB7883">
              <w:t>2022 m.</w:t>
            </w:r>
          </w:p>
          <w:p w:rsidR="00BF22A3" w:rsidRPr="00EB7883" w:rsidRDefault="00BF22A3" w:rsidP="007E3FC7">
            <w:pPr>
              <w:widowControl w:val="0"/>
            </w:pPr>
          </w:p>
        </w:tc>
        <w:tc>
          <w:tcPr>
            <w:tcW w:w="1762" w:type="dxa"/>
          </w:tcPr>
          <w:p w:rsidR="00BF22A3" w:rsidRPr="00EB7883" w:rsidRDefault="00190B42" w:rsidP="007E3FC7">
            <w:pPr>
              <w:widowControl w:val="0"/>
            </w:pPr>
            <w:r>
              <w:t>M</w:t>
            </w:r>
            <w:r w:rsidRPr="00190B42">
              <w:t>okytojai, pagalbos mokiniui specialistai</w:t>
            </w:r>
          </w:p>
        </w:tc>
        <w:tc>
          <w:tcPr>
            <w:tcW w:w="2333" w:type="dxa"/>
          </w:tcPr>
          <w:p w:rsidR="00BF22A3" w:rsidRDefault="00BF22A3" w:rsidP="007E3FC7">
            <w:pPr>
              <w:widowControl w:val="0"/>
            </w:pPr>
            <w:r>
              <w:t xml:space="preserve">Mokytojai turimomis žiniomis, įgūdžiais bei asmeniniais atradimais dalinsis su kitais rajono ar respublikos mokytojais, pagalbos </w:t>
            </w:r>
            <w:r w:rsidR="00A27127">
              <w:t xml:space="preserve">mokiniui </w:t>
            </w:r>
            <w:r>
              <w:t>specialistais.</w:t>
            </w:r>
          </w:p>
          <w:p w:rsidR="00BF22A3" w:rsidRPr="00EB7883" w:rsidRDefault="00BF22A3" w:rsidP="00A27127">
            <w:pPr>
              <w:widowControl w:val="0"/>
            </w:pPr>
            <w:r>
              <w:t>Per metus bus parengta 10</w:t>
            </w:r>
            <w:r w:rsidR="00A27127">
              <w:t>–</w:t>
            </w:r>
            <w:r>
              <w:t>15 straipsnių, žinučių.</w:t>
            </w:r>
          </w:p>
        </w:tc>
        <w:tc>
          <w:tcPr>
            <w:tcW w:w="1553" w:type="dxa"/>
          </w:tcPr>
          <w:p w:rsidR="00BF22A3" w:rsidRPr="00EB7883" w:rsidRDefault="00BF22A3" w:rsidP="007E3FC7">
            <w:pPr>
              <w:widowControl w:val="0"/>
            </w:pPr>
            <w:r w:rsidRPr="00EB7883">
              <w:t>Žmogiškieji ištekliai</w:t>
            </w:r>
          </w:p>
        </w:tc>
      </w:tr>
      <w:tr w:rsidR="00BF22A3" w:rsidRPr="00A975F7" w:rsidTr="00B3547D">
        <w:tc>
          <w:tcPr>
            <w:tcW w:w="2337" w:type="dxa"/>
          </w:tcPr>
          <w:p w:rsidR="00BF22A3" w:rsidRPr="00EB7883" w:rsidRDefault="003130E0" w:rsidP="007E3FC7">
            <w:pPr>
              <w:widowControl w:val="0"/>
            </w:pPr>
            <w:r>
              <w:rPr>
                <w:szCs w:val="20"/>
              </w:rPr>
              <w:t xml:space="preserve">Mokytojų apklausa </w:t>
            </w:r>
            <w:r w:rsidR="00BF22A3">
              <w:rPr>
                <w:szCs w:val="20"/>
              </w:rPr>
              <w:t>,,Pasiekimų ir pažangos pagrįstumas“</w:t>
            </w:r>
            <w:r w:rsidR="00A27127">
              <w:rPr>
                <w:szCs w:val="20"/>
              </w:rPr>
              <w:t>.</w:t>
            </w:r>
          </w:p>
        </w:tc>
        <w:tc>
          <w:tcPr>
            <w:tcW w:w="1643" w:type="dxa"/>
          </w:tcPr>
          <w:p w:rsidR="00BF22A3" w:rsidRPr="00EB7883" w:rsidRDefault="00BF22A3" w:rsidP="007E3FC7">
            <w:pPr>
              <w:widowControl w:val="0"/>
            </w:pPr>
            <w:r>
              <w:t>Iki 2020 m. birželio mėn.</w:t>
            </w:r>
          </w:p>
        </w:tc>
        <w:tc>
          <w:tcPr>
            <w:tcW w:w="1762" w:type="dxa"/>
          </w:tcPr>
          <w:p w:rsidR="00BF22A3" w:rsidRPr="00EB7883" w:rsidRDefault="00BF22A3" w:rsidP="007E3FC7">
            <w:pPr>
              <w:widowControl w:val="0"/>
            </w:pPr>
            <w:r w:rsidRPr="00EB7883">
              <w:t>Gimnazijos administracija</w:t>
            </w:r>
          </w:p>
        </w:tc>
        <w:tc>
          <w:tcPr>
            <w:tcW w:w="2333" w:type="dxa"/>
          </w:tcPr>
          <w:p w:rsidR="00BF22A3" w:rsidRPr="00EB7883" w:rsidRDefault="00A27127" w:rsidP="00A27127">
            <w:pPr>
              <w:widowControl w:val="0"/>
            </w:pPr>
            <w:r>
              <w:rPr>
                <w:szCs w:val="20"/>
              </w:rPr>
              <w:t>90–95 proc. m</w:t>
            </w:r>
            <w:r w:rsidR="00BF22A3">
              <w:rPr>
                <w:szCs w:val="20"/>
              </w:rPr>
              <w:t>okytoj</w:t>
            </w:r>
            <w:r>
              <w:rPr>
                <w:szCs w:val="20"/>
              </w:rPr>
              <w:t xml:space="preserve">ų dalyvaus apklausoje. Apklausos rezultatai </w:t>
            </w:r>
            <w:r>
              <w:rPr>
                <w:szCs w:val="20"/>
              </w:rPr>
              <w:lastRenderedPageBreak/>
              <w:t xml:space="preserve">bus panaudojami </w:t>
            </w:r>
            <w:proofErr w:type="spellStart"/>
            <w:r>
              <w:rPr>
                <w:szCs w:val="20"/>
              </w:rPr>
              <w:t>ugdymo(si</w:t>
            </w:r>
            <w:proofErr w:type="spellEnd"/>
            <w:r>
              <w:rPr>
                <w:szCs w:val="20"/>
              </w:rPr>
              <w:t>) proceso bei daromos pažangos stebėjimui ir įvertinimui, mokinio mokymosi sunkumų diagnozavimui laiku.</w:t>
            </w:r>
            <w:r w:rsidR="00BF22A3">
              <w:rPr>
                <w:szCs w:val="20"/>
              </w:rPr>
              <w:t xml:space="preserve"> </w:t>
            </w:r>
          </w:p>
        </w:tc>
        <w:tc>
          <w:tcPr>
            <w:tcW w:w="1553" w:type="dxa"/>
          </w:tcPr>
          <w:p w:rsidR="00BF22A3" w:rsidRPr="00EB7883" w:rsidRDefault="00BF22A3" w:rsidP="007E3FC7">
            <w:pPr>
              <w:widowControl w:val="0"/>
            </w:pPr>
            <w:r w:rsidRPr="00EB7883">
              <w:lastRenderedPageBreak/>
              <w:t>Žmogiškieji ištekliai</w:t>
            </w:r>
          </w:p>
        </w:tc>
      </w:tr>
      <w:tr w:rsidR="00BF22A3" w:rsidRPr="00A975F7" w:rsidTr="0029402D">
        <w:tc>
          <w:tcPr>
            <w:tcW w:w="9628" w:type="dxa"/>
            <w:gridSpan w:val="5"/>
            <w:shd w:val="clear" w:color="auto" w:fill="auto"/>
          </w:tcPr>
          <w:p w:rsidR="00BF22A3" w:rsidRPr="00D61A4D" w:rsidRDefault="00BF22A3" w:rsidP="00A27127">
            <w:pPr>
              <w:pStyle w:val="Sraopastraipa"/>
              <w:widowControl w:val="0"/>
              <w:numPr>
                <w:ilvl w:val="1"/>
                <w:numId w:val="15"/>
              </w:numPr>
              <w:tabs>
                <w:tab w:val="left" w:pos="442"/>
              </w:tabs>
              <w:ind w:left="0" w:firstLine="0"/>
              <w:contextualSpacing w:val="0"/>
              <w:rPr>
                <w:rFonts w:eastAsiaTheme="minorHAnsi"/>
                <w:b/>
                <w:lang w:eastAsia="en-US"/>
              </w:rPr>
            </w:pPr>
            <w:r>
              <w:rPr>
                <w:rFonts w:eastAsiaTheme="minorHAnsi"/>
                <w:b/>
                <w:lang w:eastAsia="en-US"/>
              </w:rPr>
              <w:lastRenderedPageBreak/>
              <w:t xml:space="preserve"> </w:t>
            </w:r>
            <w:r w:rsidRPr="00266E52">
              <w:rPr>
                <w:rFonts w:eastAsiaTheme="minorHAnsi"/>
                <w:b/>
                <w:lang w:eastAsia="en-US"/>
              </w:rPr>
              <w:t>Kurti ir</w:t>
            </w:r>
            <w:r w:rsidRPr="00D61A4D">
              <w:rPr>
                <w:rFonts w:eastAsiaTheme="minorHAnsi"/>
                <w:b/>
                <w:lang w:eastAsia="en-US"/>
              </w:rPr>
              <w:t xml:space="preserve"> naudoti edukacines (virtualias) aplinkas, leidžiančias efektyvinti ugdymo procesą, metodus ir strategijas.</w:t>
            </w:r>
          </w:p>
        </w:tc>
      </w:tr>
      <w:tr w:rsidR="00BF22A3" w:rsidRPr="00A975F7" w:rsidTr="00B3547D">
        <w:tc>
          <w:tcPr>
            <w:tcW w:w="2337" w:type="dxa"/>
          </w:tcPr>
          <w:p w:rsidR="00BF22A3" w:rsidRDefault="00BF22A3" w:rsidP="007E3FC7">
            <w:pPr>
              <w:widowControl w:val="0"/>
            </w:pPr>
            <w:r>
              <w:t xml:space="preserve">Atnaujinti gimnazijos virtualią mokymosi aplinką (VMA) mokomąja medžiaga. </w:t>
            </w:r>
          </w:p>
        </w:tc>
        <w:tc>
          <w:tcPr>
            <w:tcW w:w="1643" w:type="dxa"/>
          </w:tcPr>
          <w:p w:rsidR="00BF22A3" w:rsidRDefault="00BF22A3" w:rsidP="0082754B">
            <w:pPr>
              <w:widowControl w:val="0"/>
            </w:pPr>
            <w:r>
              <w:t>2020–202</w:t>
            </w:r>
            <w:r w:rsidR="0082754B">
              <w:t>2</w:t>
            </w:r>
            <w:r>
              <w:t xml:space="preserve"> m.</w:t>
            </w:r>
          </w:p>
        </w:tc>
        <w:tc>
          <w:tcPr>
            <w:tcW w:w="1762" w:type="dxa"/>
          </w:tcPr>
          <w:p w:rsidR="00BF22A3" w:rsidRDefault="00BF22A3" w:rsidP="007E3FC7">
            <w:pPr>
              <w:widowControl w:val="0"/>
            </w:pPr>
            <w:r>
              <w:t xml:space="preserve">Metodinių grupių pirmininkai, mokytojai, </w:t>
            </w:r>
            <w:r w:rsidRPr="008D3771">
              <w:rPr>
                <w:color w:val="000000" w:themeColor="text1"/>
              </w:rPr>
              <w:t>pagalbos mokiniui specialistai</w:t>
            </w:r>
          </w:p>
        </w:tc>
        <w:tc>
          <w:tcPr>
            <w:tcW w:w="2333" w:type="dxa"/>
          </w:tcPr>
          <w:p w:rsidR="002F67AD" w:rsidRDefault="00D128CB" w:rsidP="00D128CB">
            <w:pPr>
              <w:widowControl w:val="0"/>
            </w:pPr>
            <w:r>
              <w:t xml:space="preserve">Visi mokytojai </w:t>
            </w:r>
            <w:r w:rsidR="002F67AD" w:rsidRPr="002F67AD">
              <w:t xml:space="preserve">atnaujins </w:t>
            </w:r>
            <w:r w:rsidR="002F67AD">
              <w:t>ir praturtins</w:t>
            </w:r>
            <w:r w:rsidR="002F67AD" w:rsidRPr="002F67AD">
              <w:t xml:space="preserve"> ugdymo turinį VMA:</w:t>
            </w:r>
            <w:r w:rsidR="002F67AD">
              <w:t xml:space="preserve"> </w:t>
            </w:r>
          </w:p>
          <w:p w:rsidR="002F67AD" w:rsidRDefault="00D128CB" w:rsidP="00D128CB">
            <w:pPr>
              <w:widowControl w:val="0"/>
            </w:pPr>
            <w:r>
              <w:t xml:space="preserve">2020 m. – 55 </w:t>
            </w:r>
            <w:r w:rsidR="002F67AD">
              <w:t>p</w:t>
            </w:r>
            <w:r>
              <w:t>roc.</w:t>
            </w:r>
            <w:r w:rsidR="002F67AD">
              <w:t>,</w:t>
            </w:r>
          </w:p>
          <w:p w:rsidR="00D128CB" w:rsidRDefault="00D128CB" w:rsidP="00D128CB">
            <w:pPr>
              <w:widowControl w:val="0"/>
            </w:pPr>
            <w:r>
              <w:t>2021 m. –</w:t>
            </w:r>
            <w:r w:rsidR="002F67AD">
              <w:t xml:space="preserve"> 70</w:t>
            </w:r>
            <w:r>
              <w:t xml:space="preserve"> proc., 2020 m. – </w:t>
            </w:r>
            <w:r w:rsidR="002F67AD">
              <w:t>85</w:t>
            </w:r>
            <w:r>
              <w:t xml:space="preserve"> proc.</w:t>
            </w:r>
          </w:p>
          <w:p w:rsidR="00BF22A3" w:rsidRDefault="00BF22A3" w:rsidP="007E3FC7">
            <w:pPr>
              <w:widowControl w:val="0"/>
            </w:pPr>
            <w:r>
              <w:t>20–25 proc. skirtingų gebėjimų mokinių pagerins akademines žinias ir skaitmeninį raštingumą.</w:t>
            </w:r>
          </w:p>
          <w:p w:rsidR="00BF22A3" w:rsidRDefault="0082754B" w:rsidP="007E3FC7">
            <w:pPr>
              <w:widowControl w:val="0"/>
            </w:pPr>
            <w:r>
              <w:t>90</w:t>
            </w:r>
            <w:r w:rsidR="00BF22A3">
              <w:t>–</w:t>
            </w:r>
            <w:r w:rsidR="00266E52">
              <w:t>9</w:t>
            </w:r>
            <w:r>
              <w:t>5</w:t>
            </w:r>
            <w:r w:rsidR="00BF22A3">
              <w:t xml:space="preserve"> proc. mokinių bus įtraukti į virtualų mokymąsi individualiai,</w:t>
            </w:r>
          </w:p>
          <w:p w:rsidR="00BF22A3" w:rsidRDefault="00BF22A3" w:rsidP="007E3FC7">
            <w:pPr>
              <w:widowControl w:val="0"/>
            </w:pPr>
            <w:r>
              <w:t>poromis ir komandomis.</w:t>
            </w:r>
          </w:p>
          <w:p w:rsidR="00BF22A3" w:rsidRDefault="00BF22A3" w:rsidP="007E3FC7">
            <w:pPr>
              <w:widowControl w:val="0"/>
            </w:pPr>
            <w:r>
              <w:t>Esant poreikiui, bus sudarytos galimybės mokiniams mokytis nuotoliniu būdu.</w:t>
            </w:r>
          </w:p>
        </w:tc>
        <w:tc>
          <w:tcPr>
            <w:tcW w:w="1553" w:type="dxa"/>
          </w:tcPr>
          <w:p w:rsidR="00BF22A3" w:rsidRDefault="00266E52" w:rsidP="00266E52">
            <w:pPr>
              <w:widowControl w:val="0"/>
            </w:pPr>
            <w:r w:rsidRPr="00266E52">
              <w:t>Žmogiškieji ištekliai</w:t>
            </w:r>
          </w:p>
        </w:tc>
      </w:tr>
      <w:tr w:rsidR="00BF22A3" w:rsidRPr="00A975F7" w:rsidTr="00B3547D">
        <w:tc>
          <w:tcPr>
            <w:tcW w:w="2337" w:type="dxa"/>
          </w:tcPr>
          <w:p w:rsidR="00BF22A3" w:rsidRDefault="00BF22A3" w:rsidP="00266E52">
            <w:pPr>
              <w:widowControl w:val="0"/>
            </w:pPr>
            <w:r>
              <w:t>Elektroninių mokymosi aplinkų</w:t>
            </w:r>
            <w:r w:rsidR="00266E52">
              <w:t>,</w:t>
            </w:r>
            <w:r>
              <w:t xml:space="preserve"> šiuolaikiškų, efektyvių internetinių sistemų naudojimas pamokose (EMA, EDUKA, </w:t>
            </w:r>
            <w:proofErr w:type="spellStart"/>
            <w:r>
              <w:t>egzaminatorius.lt</w:t>
            </w:r>
            <w:proofErr w:type="spellEnd"/>
            <w:r w:rsidR="00266E52">
              <w:t xml:space="preserve"> </w:t>
            </w:r>
            <w:r>
              <w:t>ir kt.)</w:t>
            </w:r>
          </w:p>
        </w:tc>
        <w:tc>
          <w:tcPr>
            <w:tcW w:w="1643" w:type="dxa"/>
          </w:tcPr>
          <w:p w:rsidR="00BF22A3" w:rsidRDefault="00BF22A3" w:rsidP="007E3FC7">
            <w:pPr>
              <w:widowControl w:val="0"/>
            </w:pPr>
            <w:r>
              <w:t>2020–2022 m.</w:t>
            </w:r>
          </w:p>
        </w:tc>
        <w:tc>
          <w:tcPr>
            <w:tcW w:w="1762" w:type="dxa"/>
          </w:tcPr>
          <w:p w:rsidR="00BF22A3" w:rsidRPr="008434D5" w:rsidRDefault="00BF22A3" w:rsidP="007E3FC7">
            <w:pPr>
              <w:widowControl w:val="0"/>
            </w:pPr>
            <w:r>
              <w:t>Pradinių klasių, įvairių dalykų</w:t>
            </w:r>
            <w:r w:rsidRPr="008434D5">
              <w:t xml:space="preserve"> mokytojai</w:t>
            </w:r>
          </w:p>
        </w:tc>
        <w:tc>
          <w:tcPr>
            <w:tcW w:w="2333" w:type="dxa"/>
          </w:tcPr>
          <w:p w:rsidR="00BF22A3" w:rsidRDefault="00BF22A3" w:rsidP="007E3FC7">
            <w:pPr>
              <w:widowControl w:val="0"/>
            </w:pPr>
            <w:r w:rsidRPr="004A3F23">
              <w:t>Atlikdami įvairaus sudėtingumo užduotis, naudodamiesi vaizdine medžiaga ir mokymosi rekomendacijomis, 10–15 proc. mokinių pasieks geresnių mokymosi rezultatų.</w:t>
            </w:r>
          </w:p>
          <w:p w:rsidR="00BF22A3" w:rsidRPr="008434D5" w:rsidRDefault="00BF22A3" w:rsidP="007E3FC7">
            <w:pPr>
              <w:widowControl w:val="0"/>
            </w:pPr>
          </w:p>
        </w:tc>
        <w:tc>
          <w:tcPr>
            <w:tcW w:w="1553" w:type="dxa"/>
          </w:tcPr>
          <w:p w:rsidR="00BF22A3" w:rsidRDefault="00266E52" w:rsidP="007E3FC7">
            <w:pPr>
              <w:widowControl w:val="0"/>
            </w:pPr>
            <w:r w:rsidRPr="00266E52">
              <w:t>Žmogiškieji ištekliai</w:t>
            </w:r>
            <w:r>
              <w:t>, mokymo lėšos</w:t>
            </w:r>
          </w:p>
        </w:tc>
      </w:tr>
      <w:tr w:rsidR="00BF22A3" w:rsidRPr="00A975F7" w:rsidTr="00B3547D">
        <w:tc>
          <w:tcPr>
            <w:tcW w:w="2337" w:type="dxa"/>
          </w:tcPr>
          <w:p w:rsidR="00BF22A3" w:rsidRDefault="00BF22A3" w:rsidP="007E3FC7">
            <w:pPr>
              <w:widowControl w:val="0"/>
            </w:pPr>
            <w:r w:rsidRPr="00C70078">
              <w:rPr>
                <w:color w:val="000000" w:themeColor="text1"/>
              </w:rPr>
              <w:t>Išmaniųjų ekranų ir skaitmeninių programų naudojimas.</w:t>
            </w:r>
          </w:p>
        </w:tc>
        <w:tc>
          <w:tcPr>
            <w:tcW w:w="1643" w:type="dxa"/>
          </w:tcPr>
          <w:p w:rsidR="00BF22A3" w:rsidRDefault="00BF22A3" w:rsidP="007E3FC7">
            <w:pPr>
              <w:widowControl w:val="0"/>
            </w:pPr>
            <w:r w:rsidRPr="008146A0">
              <w:t>2020</w:t>
            </w:r>
            <w:r>
              <w:t>–</w:t>
            </w:r>
            <w:r w:rsidRPr="008146A0">
              <w:t>2022 m.</w:t>
            </w:r>
          </w:p>
        </w:tc>
        <w:tc>
          <w:tcPr>
            <w:tcW w:w="1762" w:type="dxa"/>
          </w:tcPr>
          <w:p w:rsidR="00BF22A3" w:rsidRDefault="00BF22A3" w:rsidP="007E3FC7">
            <w:pPr>
              <w:widowControl w:val="0"/>
            </w:pPr>
            <w:r>
              <w:t>Pradinių klasių, įvairių dalykų mokytojai</w:t>
            </w:r>
          </w:p>
        </w:tc>
        <w:tc>
          <w:tcPr>
            <w:tcW w:w="2333" w:type="dxa"/>
          </w:tcPr>
          <w:p w:rsidR="00BF22A3" w:rsidRDefault="00C70078" w:rsidP="00C70078">
            <w:pPr>
              <w:widowControl w:val="0"/>
            </w:pPr>
            <w:r>
              <w:t>P</w:t>
            </w:r>
            <w:r w:rsidR="00BF22A3">
              <w:t xml:space="preserve">atrauklesnis, laisviau </w:t>
            </w:r>
            <w:r>
              <w:t xml:space="preserve">prieinamas, nuolat atnaujinamas ugdymo turinys motyvuos mokinius siekti geresnių mokymosi rezultatų. </w:t>
            </w:r>
          </w:p>
        </w:tc>
        <w:tc>
          <w:tcPr>
            <w:tcW w:w="1553" w:type="dxa"/>
          </w:tcPr>
          <w:p w:rsidR="00BF22A3" w:rsidRDefault="00C70078" w:rsidP="00C70078">
            <w:pPr>
              <w:widowControl w:val="0"/>
            </w:pPr>
            <w:r>
              <w:t>Mokymo ir biudžeto l</w:t>
            </w:r>
            <w:r w:rsidR="00BF22A3">
              <w:t xml:space="preserve">ėšos </w:t>
            </w:r>
          </w:p>
        </w:tc>
      </w:tr>
      <w:tr w:rsidR="00BF22A3" w:rsidRPr="00A975F7" w:rsidTr="00B3547D">
        <w:tc>
          <w:tcPr>
            <w:tcW w:w="2337" w:type="dxa"/>
          </w:tcPr>
          <w:p w:rsidR="00BF22A3" w:rsidRDefault="00BF22A3" w:rsidP="00C70078">
            <w:pPr>
              <w:widowControl w:val="0"/>
            </w:pPr>
            <w:r>
              <w:t>Programavimo kalbų naudojimas</w:t>
            </w:r>
            <w:r w:rsidR="00C70078">
              <w:t xml:space="preserve"> ugdymo procese.</w:t>
            </w:r>
          </w:p>
        </w:tc>
        <w:tc>
          <w:tcPr>
            <w:tcW w:w="1643" w:type="dxa"/>
          </w:tcPr>
          <w:p w:rsidR="00BF22A3" w:rsidRDefault="00BF22A3" w:rsidP="00C70078">
            <w:pPr>
              <w:widowControl w:val="0"/>
            </w:pPr>
            <w:r>
              <w:t>2020</w:t>
            </w:r>
            <w:r w:rsidR="00C70078">
              <w:t>–</w:t>
            </w:r>
            <w:r>
              <w:t>2022 m.</w:t>
            </w:r>
          </w:p>
        </w:tc>
        <w:tc>
          <w:tcPr>
            <w:tcW w:w="1762" w:type="dxa"/>
          </w:tcPr>
          <w:p w:rsidR="00BF22A3" w:rsidRDefault="00BF22A3" w:rsidP="007E5806">
            <w:pPr>
              <w:widowControl w:val="0"/>
            </w:pPr>
            <w:r>
              <w:t xml:space="preserve">Pradinių klasių, </w:t>
            </w:r>
            <w:r w:rsidR="007E5806">
              <w:t>dalykų</w:t>
            </w:r>
            <w:r>
              <w:t xml:space="preserve"> mokytojai</w:t>
            </w:r>
          </w:p>
        </w:tc>
        <w:tc>
          <w:tcPr>
            <w:tcW w:w="2333" w:type="dxa"/>
          </w:tcPr>
          <w:p w:rsidR="00BF22A3" w:rsidRDefault="00BF22A3" w:rsidP="00B3547D">
            <w:pPr>
              <w:widowControl w:val="0"/>
              <w:ind w:right="-108"/>
            </w:pPr>
            <w:r>
              <w:t xml:space="preserve">Programavimo kalbų mokymas ir taikymas </w:t>
            </w:r>
            <w:r w:rsidR="007E5806" w:rsidRPr="007E5806">
              <w:t>ugdymo procese</w:t>
            </w:r>
            <w:r>
              <w:t xml:space="preserve"> padės </w:t>
            </w:r>
            <w:r>
              <w:lastRenderedPageBreak/>
              <w:t>mokiniams įgyti gebėjimų programuoti, suprasti programavimo reikšmę jų ateičiai.</w:t>
            </w:r>
          </w:p>
        </w:tc>
        <w:tc>
          <w:tcPr>
            <w:tcW w:w="1553" w:type="dxa"/>
          </w:tcPr>
          <w:p w:rsidR="00BF22A3" w:rsidRDefault="00C70078" w:rsidP="007E3FC7">
            <w:pPr>
              <w:widowControl w:val="0"/>
            </w:pPr>
            <w:r w:rsidRPr="00C70078">
              <w:lastRenderedPageBreak/>
              <w:t xml:space="preserve">Žmogiškieji ištekliai, mokymo </w:t>
            </w:r>
            <w:r w:rsidRPr="00C70078">
              <w:lastRenderedPageBreak/>
              <w:t>lėšos</w:t>
            </w:r>
          </w:p>
        </w:tc>
      </w:tr>
      <w:tr w:rsidR="00BF22A3" w:rsidRPr="00A975F7" w:rsidTr="00B3547D">
        <w:tc>
          <w:tcPr>
            <w:tcW w:w="2337" w:type="dxa"/>
            <w:shd w:val="clear" w:color="auto" w:fill="auto"/>
          </w:tcPr>
          <w:p w:rsidR="00BF22A3" w:rsidRPr="00A975F7" w:rsidRDefault="00BF22A3" w:rsidP="007E3FC7">
            <w:pPr>
              <w:widowControl w:val="0"/>
              <w:rPr>
                <w:rFonts w:eastAsiaTheme="minorHAnsi"/>
                <w:lang w:eastAsia="en-US"/>
              </w:rPr>
            </w:pPr>
            <w:r>
              <w:rPr>
                <w:rFonts w:eastAsiaTheme="minorHAnsi"/>
                <w:lang w:eastAsia="en-US"/>
              </w:rPr>
              <w:lastRenderedPageBreak/>
              <w:t xml:space="preserve">Praktinė konferencija ,,Atradau. Pabandžiau. Dalinuosi“. </w:t>
            </w:r>
          </w:p>
        </w:tc>
        <w:tc>
          <w:tcPr>
            <w:tcW w:w="1643" w:type="dxa"/>
            <w:shd w:val="clear" w:color="auto" w:fill="auto"/>
          </w:tcPr>
          <w:p w:rsidR="00BF22A3" w:rsidRPr="00A975F7" w:rsidRDefault="00BF22A3" w:rsidP="007E3FC7">
            <w:pPr>
              <w:widowControl w:val="0"/>
              <w:rPr>
                <w:rFonts w:eastAsiaTheme="minorHAnsi"/>
                <w:lang w:eastAsia="en-US"/>
              </w:rPr>
            </w:pPr>
            <w:r>
              <w:rPr>
                <w:rFonts w:eastAsiaTheme="minorHAnsi"/>
                <w:lang w:eastAsia="en-US"/>
              </w:rPr>
              <w:t xml:space="preserve">2021 m. </w:t>
            </w:r>
          </w:p>
        </w:tc>
        <w:tc>
          <w:tcPr>
            <w:tcW w:w="1762" w:type="dxa"/>
            <w:shd w:val="clear" w:color="auto" w:fill="auto"/>
          </w:tcPr>
          <w:p w:rsidR="00BF22A3" w:rsidRPr="00A975F7" w:rsidRDefault="00BF22A3" w:rsidP="007E3FC7">
            <w:pPr>
              <w:widowControl w:val="0"/>
              <w:rPr>
                <w:rFonts w:eastAsiaTheme="minorHAnsi"/>
                <w:lang w:eastAsia="en-US"/>
              </w:rPr>
            </w:pPr>
            <w:r>
              <w:rPr>
                <w:rFonts w:eastAsiaTheme="minorHAnsi"/>
                <w:lang w:eastAsia="en-US"/>
              </w:rPr>
              <w:t>Metodinės grupės</w:t>
            </w:r>
          </w:p>
        </w:tc>
        <w:tc>
          <w:tcPr>
            <w:tcW w:w="2333" w:type="dxa"/>
            <w:shd w:val="clear" w:color="auto" w:fill="auto"/>
          </w:tcPr>
          <w:p w:rsidR="00BF22A3" w:rsidRPr="00A975F7" w:rsidRDefault="00BF22A3" w:rsidP="007E3FC7">
            <w:pPr>
              <w:widowControl w:val="0"/>
              <w:rPr>
                <w:rFonts w:eastAsiaTheme="minorHAnsi"/>
                <w:lang w:eastAsia="en-US"/>
              </w:rPr>
            </w:pPr>
            <w:r>
              <w:rPr>
                <w:rFonts w:eastAsiaTheme="minorHAnsi"/>
                <w:lang w:eastAsia="en-US"/>
              </w:rPr>
              <w:t>Kiekvienas metodinės grupės narys pasidalins savo sėkmės istorija, susijusia su sėkmingu IT panaudojimu, pateiks siūlymus administracijai, kaip dar efektyviau panaudoti IT ugdymo procese.</w:t>
            </w:r>
          </w:p>
        </w:tc>
        <w:tc>
          <w:tcPr>
            <w:tcW w:w="1553" w:type="dxa"/>
            <w:shd w:val="clear" w:color="auto" w:fill="auto"/>
          </w:tcPr>
          <w:p w:rsidR="007111D7" w:rsidRPr="00D46DFA" w:rsidRDefault="007111D7" w:rsidP="007111D7">
            <w:pPr>
              <w:widowControl w:val="0"/>
            </w:pPr>
            <w:r>
              <w:t>Žmogiškieji ištekliai</w:t>
            </w:r>
          </w:p>
          <w:p w:rsidR="00BF22A3" w:rsidRPr="00A975F7" w:rsidRDefault="00BF22A3" w:rsidP="007E3FC7">
            <w:pPr>
              <w:widowControl w:val="0"/>
              <w:rPr>
                <w:rFonts w:eastAsiaTheme="minorHAnsi"/>
                <w:lang w:eastAsia="en-US"/>
              </w:rPr>
            </w:pPr>
          </w:p>
        </w:tc>
      </w:tr>
      <w:tr w:rsidR="00BF22A3" w:rsidRPr="00A975F7" w:rsidTr="00B3547D">
        <w:tc>
          <w:tcPr>
            <w:tcW w:w="2337" w:type="dxa"/>
            <w:shd w:val="clear" w:color="auto" w:fill="auto"/>
          </w:tcPr>
          <w:p w:rsidR="00BF22A3" w:rsidRPr="00A975F7" w:rsidRDefault="007E5806" w:rsidP="007E5806">
            <w:pPr>
              <w:widowControl w:val="0"/>
              <w:rPr>
                <w:rFonts w:eastAsiaTheme="minorHAnsi"/>
                <w:lang w:eastAsia="en-US"/>
              </w:rPr>
            </w:pPr>
            <w:r>
              <w:rPr>
                <w:rFonts w:eastAsiaTheme="minorHAnsi"/>
                <w:lang w:eastAsia="en-US"/>
              </w:rPr>
              <w:t>P</w:t>
            </w:r>
            <w:r w:rsidR="00BF22A3" w:rsidRPr="007E5806">
              <w:rPr>
                <w:rFonts w:eastAsiaTheme="minorHAnsi"/>
                <w:lang w:eastAsia="en-US"/>
              </w:rPr>
              <w:t>apildytos realybės pamok</w:t>
            </w:r>
            <w:r>
              <w:rPr>
                <w:rFonts w:eastAsiaTheme="minorHAnsi"/>
                <w:lang w:eastAsia="en-US"/>
              </w:rPr>
              <w:t>ų organizavimas.</w:t>
            </w:r>
          </w:p>
        </w:tc>
        <w:tc>
          <w:tcPr>
            <w:tcW w:w="1643" w:type="dxa"/>
            <w:shd w:val="clear" w:color="auto" w:fill="auto"/>
          </w:tcPr>
          <w:p w:rsidR="00BF22A3" w:rsidRPr="00A975F7" w:rsidRDefault="00BF22A3" w:rsidP="007E5806">
            <w:pPr>
              <w:widowControl w:val="0"/>
              <w:rPr>
                <w:rFonts w:eastAsiaTheme="minorHAnsi"/>
                <w:lang w:eastAsia="en-US"/>
              </w:rPr>
            </w:pPr>
            <w:r>
              <w:rPr>
                <w:rFonts w:eastAsiaTheme="minorHAnsi"/>
                <w:lang w:eastAsia="en-US"/>
              </w:rPr>
              <w:t>202</w:t>
            </w:r>
            <w:r w:rsidR="007E5806">
              <w:rPr>
                <w:rFonts w:eastAsiaTheme="minorHAnsi"/>
                <w:lang w:eastAsia="en-US"/>
              </w:rPr>
              <w:t>1</w:t>
            </w:r>
            <w:r>
              <w:rPr>
                <w:rFonts w:eastAsiaTheme="minorHAnsi"/>
                <w:lang w:eastAsia="en-US"/>
              </w:rPr>
              <w:t>–2022 m.</w:t>
            </w:r>
          </w:p>
        </w:tc>
        <w:tc>
          <w:tcPr>
            <w:tcW w:w="1762" w:type="dxa"/>
            <w:shd w:val="clear" w:color="auto" w:fill="auto"/>
          </w:tcPr>
          <w:p w:rsidR="00BF22A3" w:rsidRPr="00A975F7" w:rsidRDefault="007E5806" w:rsidP="007E3FC7">
            <w:pPr>
              <w:widowControl w:val="0"/>
              <w:rPr>
                <w:rFonts w:eastAsiaTheme="minorHAnsi"/>
                <w:lang w:eastAsia="en-US"/>
              </w:rPr>
            </w:pPr>
            <w:r>
              <w:rPr>
                <w:rFonts w:eastAsiaTheme="minorHAnsi"/>
                <w:lang w:eastAsia="en-US"/>
              </w:rPr>
              <w:t>Įvairių dalykų mokytojai</w:t>
            </w:r>
          </w:p>
        </w:tc>
        <w:tc>
          <w:tcPr>
            <w:tcW w:w="2333" w:type="dxa"/>
            <w:shd w:val="clear" w:color="auto" w:fill="auto"/>
          </w:tcPr>
          <w:p w:rsidR="007E5806" w:rsidRPr="007E5806" w:rsidRDefault="007E5806" w:rsidP="007E5806">
            <w:pPr>
              <w:widowControl w:val="0"/>
              <w:rPr>
                <w:rFonts w:eastAsiaTheme="minorHAnsi"/>
                <w:color w:val="000000" w:themeColor="text1"/>
                <w:lang w:eastAsia="en-US"/>
              </w:rPr>
            </w:pPr>
            <w:r>
              <w:rPr>
                <w:rFonts w:eastAsiaTheme="minorHAnsi"/>
                <w:color w:val="000000" w:themeColor="text1"/>
                <w:lang w:eastAsia="en-US"/>
              </w:rPr>
              <w:t xml:space="preserve">40–45 proc. </w:t>
            </w:r>
            <w:r w:rsidRPr="007E5806">
              <w:rPr>
                <w:rFonts w:eastAsiaTheme="minorHAnsi"/>
                <w:color w:val="000000" w:themeColor="text1"/>
                <w:lang w:eastAsia="en-US"/>
              </w:rPr>
              <w:t>mokytoj</w:t>
            </w:r>
            <w:r>
              <w:rPr>
                <w:rFonts w:eastAsiaTheme="minorHAnsi"/>
                <w:color w:val="000000" w:themeColor="text1"/>
                <w:lang w:eastAsia="en-US"/>
              </w:rPr>
              <w:t>ų</w:t>
            </w:r>
            <w:r w:rsidRPr="007E5806">
              <w:rPr>
                <w:rFonts w:eastAsiaTheme="minorHAnsi"/>
                <w:color w:val="000000" w:themeColor="text1"/>
                <w:lang w:eastAsia="en-US"/>
              </w:rPr>
              <w:t xml:space="preserve"> patys kur</w:t>
            </w:r>
            <w:r>
              <w:rPr>
                <w:rFonts w:eastAsiaTheme="minorHAnsi"/>
                <w:color w:val="000000" w:themeColor="text1"/>
                <w:lang w:eastAsia="en-US"/>
              </w:rPr>
              <w:t>s</w:t>
            </w:r>
            <w:r w:rsidRPr="007E5806">
              <w:rPr>
                <w:rFonts w:eastAsiaTheme="minorHAnsi"/>
                <w:color w:val="000000" w:themeColor="text1"/>
                <w:lang w:eastAsia="en-US"/>
              </w:rPr>
              <w:t xml:space="preserve"> papildytosios</w:t>
            </w:r>
          </w:p>
          <w:p w:rsidR="007E5806" w:rsidRDefault="007E5806" w:rsidP="007E5806">
            <w:pPr>
              <w:widowControl w:val="0"/>
              <w:rPr>
                <w:rFonts w:eastAsiaTheme="minorHAnsi"/>
                <w:color w:val="000000" w:themeColor="text1"/>
                <w:lang w:eastAsia="en-US"/>
              </w:rPr>
            </w:pPr>
            <w:r w:rsidRPr="007E5806">
              <w:rPr>
                <w:rFonts w:eastAsiaTheme="minorHAnsi"/>
                <w:color w:val="000000" w:themeColor="text1"/>
                <w:lang w:eastAsia="en-US"/>
              </w:rPr>
              <w:t>realybės turinį ir savo pamokose taiky</w:t>
            </w:r>
            <w:r>
              <w:rPr>
                <w:rFonts w:eastAsiaTheme="minorHAnsi"/>
                <w:color w:val="000000" w:themeColor="text1"/>
                <w:lang w:eastAsia="en-US"/>
              </w:rPr>
              <w:t xml:space="preserve">s </w:t>
            </w:r>
            <w:r w:rsidRPr="007E5806">
              <w:rPr>
                <w:rFonts w:eastAsiaTheme="minorHAnsi"/>
                <w:color w:val="000000" w:themeColor="text1"/>
                <w:lang w:eastAsia="en-US"/>
              </w:rPr>
              <w:t xml:space="preserve">progresyvų mokymosi būdą. </w:t>
            </w:r>
          </w:p>
          <w:p w:rsidR="00667654" w:rsidRPr="007E5806" w:rsidRDefault="007E5806" w:rsidP="007E3FC7">
            <w:pPr>
              <w:widowControl w:val="0"/>
              <w:rPr>
                <w:rFonts w:eastAsiaTheme="minorHAnsi"/>
                <w:color w:val="000000" w:themeColor="text1"/>
                <w:lang w:eastAsia="en-US"/>
              </w:rPr>
            </w:pPr>
            <w:r>
              <w:rPr>
                <w:rFonts w:eastAsiaTheme="minorHAnsi"/>
                <w:color w:val="000000" w:themeColor="text1"/>
                <w:lang w:eastAsia="en-US"/>
              </w:rPr>
              <w:t>Apie 15–20 proc. mokinių pasieks</w:t>
            </w:r>
            <w:r w:rsidRPr="007E5806">
              <w:rPr>
                <w:rFonts w:eastAsiaTheme="minorHAnsi"/>
                <w:color w:val="000000" w:themeColor="text1"/>
                <w:lang w:eastAsia="en-US"/>
              </w:rPr>
              <w:t xml:space="preserve"> geresni</w:t>
            </w:r>
            <w:r>
              <w:rPr>
                <w:rFonts w:eastAsiaTheme="minorHAnsi"/>
                <w:color w:val="000000" w:themeColor="text1"/>
                <w:lang w:eastAsia="en-US"/>
              </w:rPr>
              <w:t>ų</w:t>
            </w:r>
            <w:r w:rsidRPr="007E5806">
              <w:rPr>
                <w:rFonts w:eastAsiaTheme="minorHAnsi"/>
                <w:color w:val="000000" w:themeColor="text1"/>
                <w:lang w:eastAsia="en-US"/>
              </w:rPr>
              <w:t xml:space="preserve"> mokymosi rezultat</w:t>
            </w:r>
            <w:r>
              <w:rPr>
                <w:rFonts w:eastAsiaTheme="minorHAnsi"/>
                <w:color w:val="000000" w:themeColor="text1"/>
                <w:lang w:eastAsia="en-US"/>
              </w:rPr>
              <w:t>ų.</w:t>
            </w:r>
          </w:p>
        </w:tc>
        <w:tc>
          <w:tcPr>
            <w:tcW w:w="1553" w:type="dxa"/>
            <w:shd w:val="clear" w:color="auto" w:fill="auto"/>
          </w:tcPr>
          <w:p w:rsidR="007111D7" w:rsidRPr="00D46DFA" w:rsidRDefault="007111D7" w:rsidP="007111D7">
            <w:pPr>
              <w:widowControl w:val="0"/>
            </w:pPr>
            <w:r>
              <w:t>Žmogiškieji ištekliai</w:t>
            </w:r>
          </w:p>
          <w:p w:rsidR="00BF22A3" w:rsidRPr="00A975F7" w:rsidRDefault="00BF22A3" w:rsidP="007E3FC7">
            <w:pPr>
              <w:widowControl w:val="0"/>
              <w:rPr>
                <w:rFonts w:eastAsiaTheme="minorHAnsi"/>
                <w:lang w:eastAsia="en-US"/>
              </w:rPr>
            </w:pPr>
          </w:p>
        </w:tc>
      </w:tr>
      <w:tr w:rsidR="00BF22A3" w:rsidRPr="00A975F7" w:rsidTr="0029402D">
        <w:tc>
          <w:tcPr>
            <w:tcW w:w="9628" w:type="dxa"/>
            <w:gridSpan w:val="5"/>
            <w:shd w:val="clear" w:color="auto" w:fill="auto"/>
          </w:tcPr>
          <w:p w:rsidR="00BF22A3" w:rsidRPr="00075E55" w:rsidRDefault="00BF22A3" w:rsidP="007E3FC7">
            <w:pPr>
              <w:widowControl w:val="0"/>
              <w:rPr>
                <w:rFonts w:eastAsiaTheme="minorHAnsi"/>
                <w:b/>
                <w:lang w:eastAsia="en-US"/>
              </w:rPr>
            </w:pPr>
            <w:r w:rsidRPr="00075E55">
              <w:rPr>
                <w:rFonts w:eastAsiaTheme="minorHAnsi"/>
                <w:b/>
                <w:lang w:eastAsia="en-US"/>
              </w:rPr>
              <w:t>2. Tikslas</w:t>
            </w:r>
            <w:r w:rsidRPr="00C6543C">
              <w:rPr>
                <w:rFonts w:eastAsiaTheme="minorHAnsi"/>
                <w:b/>
                <w:lang w:eastAsia="en-US"/>
              </w:rPr>
              <w:t>. Skatinti bendravimą</w:t>
            </w:r>
            <w:r w:rsidRPr="00075E55">
              <w:rPr>
                <w:rFonts w:eastAsiaTheme="minorHAnsi"/>
                <w:b/>
                <w:lang w:eastAsia="en-US"/>
              </w:rPr>
              <w:t xml:space="preserve"> ir bendradarbiavimą su tė</w:t>
            </w:r>
            <w:r w:rsidR="007E3FC7">
              <w:rPr>
                <w:rFonts w:eastAsiaTheme="minorHAnsi"/>
                <w:b/>
                <w:lang w:eastAsia="en-US"/>
              </w:rPr>
              <w:t>vais, socialiniais partneriais.</w:t>
            </w:r>
            <w:r w:rsidRPr="00075E55">
              <w:rPr>
                <w:rFonts w:eastAsiaTheme="minorHAnsi"/>
                <w:b/>
                <w:lang w:eastAsia="en-US"/>
              </w:rPr>
              <w:tab/>
            </w:r>
          </w:p>
        </w:tc>
      </w:tr>
      <w:tr w:rsidR="00BF22A3" w:rsidRPr="00A975F7" w:rsidTr="0029402D">
        <w:tc>
          <w:tcPr>
            <w:tcW w:w="9628" w:type="dxa"/>
            <w:gridSpan w:val="5"/>
            <w:shd w:val="clear" w:color="auto" w:fill="auto"/>
          </w:tcPr>
          <w:p w:rsidR="00BF22A3" w:rsidRPr="00075E55" w:rsidRDefault="00BF22A3" w:rsidP="007E3FC7">
            <w:pPr>
              <w:widowControl w:val="0"/>
              <w:rPr>
                <w:rFonts w:eastAsiaTheme="minorHAnsi"/>
                <w:b/>
                <w:lang w:eastAsia="en-US"/>
              </w:rPr>
            </w:pPr>
            <w:r>
              <w:rPr>
                <w:rFonts w:eastAsiaTheme="minorHAnsi"/>
                <w:b/>
                <w:lang w:eastAsia="en-US"/>
              </w:rPr>
              <w:t xml:space="preserve">2.1. </w:t>
            </w:r>
            <w:r w:rsidRPr="00075E55">
              <w:rPr>
                <w:rFonts w:eastAsiaTheme="minorHAnsi"/>
                <w:b/>
                <w:lang w:eastAsia="en-US"/>
              </w:rPr>
              <w:t>Kurti saugią, sveiką, partneryste grįstą aplinką.</w:t>
            </w:r>
          </w:p>
        </w:tc>
      </w:tr>
      <w:tr w:rsidR="00BF22A3" w:rsidRPr="00A975F7" w:rsidTr="00B3547D">
        <w:tc>
          <w:tcPr>
            <w:tcW w:w="2337" w:type="dxa"/>
          </w:tcPr>
          <w:p w:rsidR="00BF22A3" w:rsidRPr="00D46DFA" w:rsidRDefault="00BF22A3" w:rsidP="007E3FC7">
            <w:pPr>
              <w:widowControl w:val="0"/>
            </w:pPr>
            <w:r w:rsidRPr="00D46DFA">
              <w:t>Įdiegti ,,Patyčių dėžutę“</w:t>
            </w:r>
            <w:r>
              <w:t>.</w:t>
            </w:r>
          </w:p>
        </w:tc>
        <w:tc>
          <w:tcPr>
            <w:tcW w:w="1643" w:type="dxa"/>
          </w:tcPr>
          <w:p w:rsidR="00BF22A3" w:rsidRPr="00D46DFA" w:rsidRDefault="00BF22A3" w:rsidP="007E3FC7">
            <w:pPr>
              <w:widowControl w:val="0"/>
            </w:pPr>
            <w:r w:rsidRPr="00D46DFA">
              <w:t>2020 m.</w:t>
            </w:r>
          </w:p>
        </w:tc>
        <w:tc>
          <w:tcPr>
            <w:tcW w:w="1762" w:type="dxa"/>
          </w:tcPr>
          <w:p w:rsidR="00BF22A3" w:rsidRPr="00D46DFA" w:rsidRDefault="00BF22A3" w:rsidP="007E3FC7">
            <w:pPr>
              <w:widowControl w:val="0"/>
            </w:pPr>
            <w:r w:rsidRPr="00D46DFA">
              <w:t xml:space="preserve">J. </w:t>
            </w:r>
            <w:proofErr w:type="spellStart"/>
            <w:r w:rsidRPr="00D46DFA">
              <w:t>Rumšienė</w:t>
            </w:r>
            <w:proofErr w:type="spellEnd"/>
          </w:p>
          <w:p w:rsidR="00BF22A3" w:rsidRPr="00D46DFA" w:rsidRDefault="00BF22A3" w:rsidP="007E3FC7">
            <w:pPr>
              <w:widowControl w:val="0"/>
            </w:pPr>
            <w:r w:rsidRPr="00D46DFA">
              <w:t>V. Kubilius</w:t>
            </w:r>
          </w:p>
        </w:tc>
        <w:tc>
          <w:tcPr>
            <w:tcW w:w="2333" w:type="dxa"/>
          </w:tcPr>
          <w:p w:rsidR="00BF22A3" w:rsidRDefault="00BF22A3" w:rsidP="007E3FC7">
            <w:pPr>
              <w:widowControl w:val="0"/>
            </w:pPr>
            <w:r w:rsidRPr="00E03CD7">
              <w:t>Sudaryta galimybė greitai reaguoti į patyčias, anonimiškai pranešti apie jas bei sulaukti skubios pagalbos.</w:t>
            </w:r>
          </w:p>
          <w:p w:rsidR="00BF22A3" w:rsidRPr="00D46DFA" w:rsidRDefault="00BF22A3" w:rsidP="007E3FC7">
            <w:pPr>
              <w:widowControl w:val="0"/>
            </w:pPr>
            <w:r w:rsidRPr="00D46DFA">
              <w:t xml:space="preserve">Tvarus, pozityvus ir netoleruojantis patyčių klimatas </w:t>
            </w:r>
            <w:r>
              <w:t xml:space="preserve">gimnazijoje </w:t>
            </w:r>
            <w:r w:rsidRPr="00D46DFA">
              <w:t xml:space="preserve">lems ne tik geresnius santykius, bet ir geresnius mokinių akademinius pasiekimus. </w:t>
            </w:r>
          </w:p>
        </w:tc>
        <w:tc>
          <w:tcPr>
            <w:tcW w:w="1553" w:type="dxa"/>
          </w:tcPr>
          <w:p w:rsidR="00BF22A3" w:rsidRPr="00D46DFA" w:rsidRDefault="00C6543C" w:rsidP="007E3FC7">
            <w:pPr>
              <w:widowControl w:val="0"/>
            </w:pPr>
            <w:r>
              <w:t>Žmogiškieji ištekliai</w:t>
            </w:r>
          </w:p>
          <w:p w:rsidR="00BF22A3" w:rsidRPr="00D46DFA" w:rsidRDefault="00BF22A3" w:rsidP="007E3FC7">
            <w:pPr>
              <w:widowControl w:val="0"/>
            </w:pPr>
          </w:p>
        </w:tc>
      </w:tr>
      <w:tr w:rsidR="00BF22A3" w:rsidRPr="00A975F7" w:rsidTr="00B3547D">
        <w:tc>
          <w:tcPr>
            <w:tcW w:w="2337" w:type="dxa"/>
          </w:tcPr>
          <w:p w:rsidR="00BF22A3" w:rsidRPr="00D46DFA" w:rsidRDefault="00BF22A3" w:rsidP="007E3FC7">
            <w:pPr>
              <w:widowControl w:val="0"/>
            </w:pPr>
            <w:r w:rsidRPr="00D46DFA">
              <w:t>Sukurti ,,Padėkos dėžutę“.</w:t>
            </w:r>
          </w:p>
        </w:tc>
        <w:tc>
          <w:tcPr>
            <w:tcW w:w="1643" w:type="dxa"/>
          </w:tcPr>
          <w:p w:rsidR="00BF22A3" w:rsidRPr="00D46DFA" w:rsidRDefault="00BF22A3" w:rsidP="007E3FC7">
            <w:pPr>
              <w:widowControl w:val="0"/>
            </w:pPr>
            <w:r w:rsidRPr="00D46DFA">
              <w:t>2020 m.</w:t>
            </w:r>
          </w:p>
        </w:tc>
        <w:tc>
          <w:tcPr>
            <w:tcW w:w="1762" w:type="dxa"/>
          </w:tcPr>
          <w:p w:rsidR="00BF22A3" w:rsidRPr="00D46DFA" w:rsidRDefault="00BF22A3" w:rsidP="007E3FC7">
            <w:pPr>
              <w:widowControl w:val="0"/>
            </w:pPr>
            <w:r w:rsidRPr="00D46DFA">
              <w:t>Vaiko gerovės komisija</w:t>
            </w:r>
          </w:p>
        </w:tc>
        <w:tc>
          <w:tcPr>
            <w:tcW w:w="2333" w:type="dxa"/>
          </w:tcPr>
          <w:p w:rsidR="00BF22A3" w:rsidRDefault="00BF22A3" w:rsidP="007E3FC7">
            <w:pPr>
              <w:widowControl w:val="0"/>
            </w:pPr>
            <w:r w:rsidRPr="00952304">
              <w:t xml:space="preserve">Bus sukurta </w:t>
            </w:r>
            <w:r w:rsidR="00C6543C">
              <w:t>mobili aplikacija-</w:t>
            </w:r>
            <w:r w:rsidRPr="00952304">
              <w:t xml:space="preserve">priemonė, skatinanti skleisti teigiamas emocijas, ugdyti dėkingumą, </w:t>
            </w:r>
          </w:p>
          <w:p w:rsidR="00BF22A3" w:rsidRPr="00D46DFA" w:rsidRDefault="00BF22A3" w:rsidP="007E3FC7">
            <w:pPr>
              <w:widowControl w:val="0"/>
            </w:pPr>
            <w:r w:rsidRPr="00D46DFA">
              <w:t>pastebė</w:t>
            </w:r>
            <w:r>
              <w:t>ti</w:t>
            </w:r>
            <w:r w:rsidRPr="00D46DFA">
              <w:t xml:space="preserve"> gerus dalykus.</w:t>
            </w:r>
          </w:p>
        </w:tc>
        <w:tc>
          <w:tcPr>
            <w:tcW w:w="1553" w:type="dxa"/>
          </w:tcPr>
          <w:p w:rsidR="00BF22A3" w:rsidRPr="00D46DFA" w:rsidRDefault="00C6543C" w:rsidP="007E3FC7">
            <w:pPr>
              <w:widowControl w:val="0"/>
            </w:pPr>
            <w:r>
              <w:t>Žmogiškieji ištekliai</w:t>
            </w:r>
          </w:p>
          <w:p w:rsidR="00BF22A3" w:rsidRPr="00D46DFA" w:rsidRDefault="00BF22A3" w:rsidP="007E3FC7">
            <w:pPr>
              <w:widowControl w:val="0"/>
            </w:pPr>
          </w:p>
        </w:tc>
      </w:tr>
      <w:tr w:rsidR="00BF22A3" w:rsidRPr="00A975F7" w:rsidTr="00B3547D">
        <w:tc>
          <w:tcPr>
            <w:tcW w:w="2337" w:type="dxa"/>
          </w:tcPr>
          <w:p w:rsidR="00BF22A3" w:rsidRPr="00D46DFA" w:rsidRDefault="00BF22A3" w:rsidP="007E3FC7">
            <w:pPr>
              <w:widowControl w:val="0"/>
            </w:pPr>
            <w:r w:rsidRPr="00873EAE">
              <w:t xml:space="preserve">Prevencinių priemonių, </w:t>
            </w:r>
            <w:r w:rsidRPr="00873EAE">
              <w:lastRenderedPageBreak/>
              <w:t>padedančių kurti saugią ir draugišką aplinką gimnazijoje, įgyvendinimas.</w:t>
            </w:r>
          </w:p>
        </w:tc>
        <w:tc>
          <w:tcPr>
            <w:tcW w:w="1643" w:type="dxa"/>
          </w:tcPr>
          <w:p w:rsidR="00BF22A3" w:rsidRPr="00D46DFA" w:rsidRDefault="00BF22A3" w:rsidP="007E3FC7">
            <w:pPr>
              <w:widowControl w:val="0"/>
            </w:pPr>
            <w:r w:rsidRPr="00E13DD0">
              <w:lastRenderedPageBreak/>
              <w:t>2020–2022 m.</w:t>
            </w:r>
          </w:p>
        </w:tc>
        <w:tc>
          <w:tcPr>
            <w:tcW w:w="1762" w:type="dxa"/>
          </w:tcPr>
          <w:p w:rsidR="00BF22A3" w:rsidRPr="00D46DFA" w:rsidRDefault="00BF22A3" w:rsidP="007E3FC7">
            <w:pPr>
              <w:widowControl w:val="0"/>
            </w:pPr>
            <w:r>
              <w:t xml:space="preserve">Socialinis pedagogas, </w:t>
            </w:r>
            <w:r>
              <w:lastRenderedPageBreak/>
              <w:t>klasių auklėtojai</w:t>
            </w:r>
          </w:p>
        </w:tc>
        <w:tc>
          <w:tcPr>
            <w:tcW w:w="2333" w:type="dxa"/>
          </w:tcPr>
          <w:p w:rsidR="00BF22A3" w:rsidRPr="00952304" w:rsidRDefault="00C6543C" w:rsidP="00C6543C">
            <w:pPr>
              <w:widowControl w:val="0"/>
            </w:pPr>
            <w:r>
              <w:lastRenderedPageBreak/>
              <w:t>K</w:t>
            </w:r>
            <w:r w:rsidR="003130E0">
              <w:t>iekvienais metais parengiamos 2–</w:t>
            </w:r>
            <w:r>
              <w:t xml:space="preserve">3 </w:t>
            </w:r>
            <w:r>
              <w:lastRenderedPageBreak/>
              <w:t>prevencinės programos</w:t>
            </w:r>
            <w:r w:rsidR="00135ED4">
              <w:t xml:space="preserve">. </w:t>
            </w:r>
            <w:r w:rsidR="00BF22A3">
              <w:t>80–85 proc.</w:t>
            </w:r>
            <w:r w:rsidR="00BF22A3" w:rsidRPr="00E13DD0">
              <w:t xml:space="preserve"> mokinių teigiamai vertina gimnazijos prevencinius renginius, noriai juose dalyvauja, pripažįsta jų naudingumą formuojant sveikos gyvensenos bei socialinius įgūdžius.</w:t>
            </w:r>
          </w:p>
        </w:tc>
        <w:tc>
          <w:tcPr>
            <w:tcW w:w="1553" w:type="dxa"/>
          </w:tcPr>
          <w:p w:rsidR="00BF22A3" w:rsidRPr="00D46DFA" w:rsidRDefault="00BF22A3" w:rsidP="00135ED4">
            <w:pPr>
              <w:widowControl w:val="0"/>
            </w:pPr>
            <w:r>
              <w:lastRenderedPageBreak/>
              <w:t>Pro</w:t>
            </w:r>
            <w:r w:rsidR="00135ED4">
              <w:t>gramų</w:t>
            </w:r>
            <w:r w:rsidR="00C6543C">
              <w:t xml:space="preserve"> lėšos, </w:t>
            </w:r>
            <w:r w:rsidR="00C6543C">
              <w:lastRenderedPageBreak/>
              <w:t>žmogiškieji ištekliai</w:t>
            </w:r>
          </w:p>
        </w:tc>
      </w:tr>
      <w:tr w:rsidR="00BF22A3" w:rsidRPr="00A975F7" w:rsidTr="00B3547D">
        <w:tc>
          <w:tcPr>
            <w:tcW w:w="2337" w:type="dxa"/>
          </w:tcPr>
          <w:p w:rsidR="00BF22A3" w:rsidRPr="00D46DFA" w:rsidRDefault="00BF22A3" w:rsidP="007E3FC7">
            <w:pPr>
              <w:widowControl w:val="0"/>
            </w:pPr>
            <w:r w:rsidRPr="00952304">
              <w:lastRenderedPageBreak/>
              <w:t>Organizuoti trišalius pokalbius (mokinys, tėva</w:t>
            </w:r>
            <w:r>
              <w:t>i</w:t>
            </w:r>
            <w:r w:rsidRPr="00952304">
              <w:t>, mokytojas), aptariant mokinių pažangą ir numatant tolesnius mokymosi žingsnius.</w:t>
            </w:r>
          </w:p>
        </w:tc>
        <w:tc>
          <w:tcPr>
            <w:tcW w:w="1643" w:type="dxa"/>
          </w:tcPr>
          <w:p w:rsidR="00BF22A3" w:rsidRPr="00D46DFA" w:rsidRDefault="00BF22A3" w:rsidP="007E3FC7">
            <w:pPr>
              <w:widowControl w:val="0"/>
            </w:pPr>
            <w:r w:rsidRPr="00D46DFA">
              <w:t>2020</w:t>
            </w:r>
            <w:r>
              <w:t>–</w:t>
            </w:r>
            <w:r w:rsidRPr="00D46DFA">
              <w:t>2022</w:t>
            </w:r>
            <w:r>
              <w:t xml:space="preserve"> m.</w:t>
            </w:r>
          </w:p>
        </w:tc>
        <w:tc>
          <w:tcPr>
            <w:tcW w:w="1762" w:type="dxa"/>
          </w:tcPr>
          <w:p w:rsidR="00BF22A3" w:rsidRPr="00D46DFA" w:rsidRDefault="00BF22A3" w:rsidP="007E3FC7">
            <w:pPr>
              <w:widowControl w:val="0"/>
            </w:pPr>
            <w:r>
              <w:t>Klasių auklėtojai</w:t>
            </w:r>
          </w:p>
        </w:tc>
        <w:tc>
          <w:tcPr>
            <w:tcW w:w="2333" w:type="dxa"/>
          </w:tcPr>
          <w:p w:rsidR="00BF22A3" w:rsidRPr="00D46DFA" w:rsidRDefault="00BF22A3" w:rsidP="007E3FC7">
            <w:pPr>
              <w:widowControl w:val="0"/>
            </w:pPr>
            <w:r w:rsidRPr="00952304">
              <w:t>Apie 30 proc. gimnazijos mokinių gaus reikiamą pagalbą pamokų, konsultacijų ir mokinių problemų aptarimo metu.</w:t>
            </w:r>
          </w:p>
        </w:tc>
        <w:tc>
          <w:tcPr>
            <w:tcW w:w="1553" w:type="dxa"/>
          </w:tcPr>
          <w:p w:rsidR="00BF22A3" w:rsidRPr="00D46DFA" w:rsidRDefault="00BF22A3" w:rsidP="007E3FC7">
            <w:pPr>
              <w:widowControl w:val="0"/>
            </w:pPr>
            <w:r w:rsidRPr="00D46DFA">
              <w:t xml:space="preserve">Žmogiškieji </w:t>
            </w:r>
            <w:r w:rsidR="00135ED4">
              <w:t>ištekliai</w:t>
            </w:r>
          </w:p>
          <w:p w:rsidR="00BF22A3" w:rsidRPr="00D46DFA" w:rsidRDefault="00BF22A3" w:rsidP="007E3FC7">
            <w:pPr>
              <w:widowControl w:val="0"/>
            </w:pPr>
          </w:p>
        </w:tc>
      </w:tr>
      <w:tr w:rsidR="00BF22A3" w:rsidRPr="00A975F7" w:rsidTr="00B3547D">
        <w:tc>
          <w:tcPr>
            <w:tcW w:w="2337" w:type="dxa"/>
          </w:tcPr>
          <w:p w:rsidR="00BF22A3" w:rsidRPr="00952304" w:rsidRDefault="00BF22A3" w:rsidP="007E3FC7">
            <w:pPr>
              <w:widowControl w:val="0"/>
            </w:pPr>
            <w:r>
              <w:t xml:space="preserve">Gimnazijos bendruomenės socialinio emocinio raštingumo gerinimas. </w:t>
            </w:r>
          </w:p>
        </w:tc>
        <w:tc>
          <w:tcPr>
            <w:tcW w:w="1643" w:type="dxa"/>
          </w:tcPr>
          <w:p w:rsidR="00BF22A3" w:rsidRPr="00D46DFA" w:rsidRDefault="00BF22A3" w:rsidP="007E3FC7">
            <w:pPr>
              <w:widowControl w:val="0"/>
            </w:pPr>
            <w:r w:rsidRPr="00D46DFA">
              <w:t>2020</w:t>
            </w:r>
            <w:r>
              <w:t>–</w:t>
            </w:r>
            <w:r w:rsidRPr="00D46DFA">
              <w:t>2022</w:t>
            </w:r>
            <w:r>
              <w:t xml:space="preserve"> m.</w:t>
            </w:r>
          </w:p>
        </w:tc>
        <w:tc>
          <w:tcPr>
            <w:tcW w:w="1762" w:type="dxa"/>
          </w:tcPr>
          <w:p w:rsidR="00BF22A3" w:rsidRPr="00D46DFA" w:rsidRDefault="00BF22A3" w:rsidP="007E3FC7">
            <w:pPr>
              <w:widowControl w:val="0"/>
            </w:pPr>
            <w:r>
              <w:t>Klasių auklėtojai</w:t>
            </w:r>
          </w:p>
        </w:tc>
        <w:tc>
          <w:tcPr>
            <w:tcW w:w="2333" w:type="dxa"/>
          </w:tcPr>
          <w:p w:rsidR="00BF22A3" w:rsidRPr="00952304" w:rsidRDefault="00BF22A3" w:rsidP="00135ED4">
            <w:pPr>
              <w:widowControl w:val="0"/>
            </w:pPr>
            <w:r w:rsidRPr="007942E9">
              <w:t>Bus įgyvendinamos socialinio emocinio ugdymo programos</w:t>
            </w:r>
            <w:r w:rsidR="00135ED4" w:rsidRPr="007942E9">
              <w:t>:</w:t>
            </w:r>
            <w:r w:rsidRPr="007942E9">
              <w:t xml:space="preserve"> </w:t>
            </w:r>
            <w:r w:rsidR="00135ED4" w:rsidRPr="007942E9">
              <w:t>,,</w:t>
            </w:r>
            <w:proofErr w:type="spellStart"/>
            <w:r w:rsidR="00135ED4" w:rsidRPr="007942E9">
              <w:t>Kimochi</w:t>
            </w:r>
            <w:proofErr w:type="spellEnd"/>
            <w:r w:rsidR="00135ED4" w:rsidRPr="007942E9">
              <w:t>“ (</w:t>
            </w:r>
            <w:r w:rsidRPr="007942E9">
              <w:t>ikimokyklinio  ugdymo grup</w:t>
            </w:r>
            <w:r w:rsidR="00135ED4" w:rsidRPr="007942E9">
              <w:t>ės),  ,,Laikas kartu“, ,,Obuolio draugai“ (1–4 klasės), ,,Gyva</w:t>
            </w:r>
            <w:r w:rsidR="003130E0">
              <w:t>i“, ,,Paauglystės kryžkelės“ (5–</w:t>
            </w:r>
            <w:r w:rsidR="00135ED4" w:rsidRPr="007942E9">
              <w:t xml:space="preserve">8 klasės) ir ,,Raktai į sėkmę“ – (I–IV g klasės).  </w:t>
            </w:r>
          </w:p>
        </w:tc>
        <w:tc>
          <w:tcPr>
            <w:tcW w:w="1553" w:type="dxa"/>
          </w:tcPr>
          <w:p w:rsidR="00BF22A3" w:rsidRPr="00D46DFA" w:rsidRDefault="00BF22A3" w:rsidP="007E3FC7">
            <w:pPr>
              <w:widowControl w:val="0"/>
            </w:pPr>
            <w:r w:rsidRPr="008D252E">
              <w:t>Žmogiš</w:t>
            </w:r>
            <w:r w:rsidR="00135ED4">
              <w:t>kieji ištekliai</w:t>
            </w:r>
          </w:p>
        </w:tc>
      </w:tr>
      <w:tr w:rsidR="00BF22A3" w:rsidRPr="00A975F7" w:rsidTr="00B3547D">
        <w:tc>
          <w:tcPr>
            <w:tcW w:w="2337" w:type="dxa"/>
            <w:shd w:val="clear" w:color="auto" w:fill="auto"/>
          </w:tcPr>
          <w:p w:rsidR="008C3003" w:rsidRPr="008C3003" w:rsidRDefault="008C3003" w:rsidP="008C3003">
            <w:pPr>
              <w:widowControl w:val="0"/>
            </w:pPr>
            <w:r w:rsidRPr="008C3003">
              <w:t>Tėvų švietimo, bendravimo ir bendradarbiavimo formų, būdų, priemonių tobulinimas.</w:t>
            </w:r>
          </w:p>
          <w:p w:rsidR="00BF22A3" w:rsidRPr="008C3003" w:rsidRDefault="00BF22A3" w:rsidP="007E3FC7">
            <w:pPr>
              <w:widowControl w:val="0"/>
            </w:pPr>
          </w:p>
        </w:tc>
        <w:tc>
          <w:tcPr>
            <w:tcW w:w="1643" w:type="dxa"/>
            <w:shd w:val="clear" w:color="auto" w:fill="auto"/>
          </w:tcPr>
          <w:p w:rsidR="00BF22A3" w:rsidRPr="008C3003" w:rsidRDefault="00BF22A3" w:rsidP="007E3FC7">
            <w:pPr>
              <w:widowControl w:val="0"/>
            </w:pPr>
            <w:r w:rsidRPr="008C3003">
              <w:t>2020–2022</w:t>
            </w:r>
            <w:r w:rsidR="008C3003" w:rsidRPr="008C3003">
              <w:t xml:space="preserve"> m.</w:t>
            </w:r>
          </w:p>
        </w:tc>
        <w:tc>
          <w:tcPr>
            <w:tcW w:w="1762" w:type="dxa"/>
            <w:shd w:val="clear" w:color="auto" w:fill="auto"/>
          </w:tcPr>
          <w:p w:rsidR="00BF22A3" w:rsidRPr="008C3003" w:rsidRDefault="00BF22A3" w:rsidP="007E3FC7">
            <w:pPr>
              <w:widowControl w:val="0"/>
            </w:pPr>
            <w:r w:rsidRPr="008C3003">
              <w:t>Administracija, gimnazijos vaiko gerovės komisija</w:t>
            </w:r>
            <w:r w:rsidR="008C3003" w:rsidRPr="008C3003">
              <w:t>, klasių auklėtojų metodinė grupė</w:t>
            </w:r>
          </w:p>
        </w:tc>
        <w:tc>
          <w:tcPr>
            <w:tcW w:w="2333" w:type="dxa"/>
            <w:shd w:val="clear" w:color="auto" w:fill="auto"/>
          </w:tcPr>
          <w:p w:rsidR="009A3FEE" w:rsidRDefault="00E07E1E" w:rsidP="007E3FC7">
            <w:pPr>
              <w:widowControl w:val="0"/>
            </w:pPr>
            <w:r>
              <w:t>35–40</w:t>
            </w:r>
            <w:r w:rsidR="00BF22A3" w:rsidRPr="008C3003">
              <w:t xml:space="preserve"> proc. tėvų, aktyviai dalyvau</w:t>
            </w:r>
            <w:r>
              <w:t>s</w:t>
            </w:r>
            <w:r w:rsidR="00BF22A3" w:rsidRPr="008C3003">
              <w:t xml:space="preserve"> gimnazijos gyvenime</w:t>
            </w:r>
            <w:r>
              <w:t xml:space="preserve">. </w:t>
            </w:r>
            <w:r w:rsidR="008C3003">
              <w:t>Bus pravesti 4–6 mokymai tėvams vaikų auklėjimo klausimais.</w:t>
            </w:r>
          </w:p>
          <w:p w:rsidR="008C3003" w:rsidRPr="008C3003" w:rsidRDefault="008C3003" w:rsidP="007E3FC7">
            <w:pPr>
              <w:widowControl w:val="0"/>
            </w:pPr>
            <w:r>
              <w:t xml:space="preserve">Skatinama </w:t>
            </w:r>
            <w:r w:rsidRPr="008C3003">
              <w:t>savanoriška tėvų veikla gimnazijoje</w:t>
            </w:r>
            <w:r>
              <w:t xml:space="preserve"> </w:t>
            </w:r>
          </w:p>
          <w:p w:rsidR="00BF22A3" w:rsidRPr="008C3003" w:rsidRDefault="008C3003" w:rsidP="008C3003">
            <w:pPr>
              <w:widowControl w:val="0"/>
            </w:pPr>
            <w:r>
              <w:t>(švenčių, edukacijų</w:t>
            </w:r>
            <w:r w:rsidR="00910500">
              <w:t>, kūrybinių dirbtuvių</w:t>
            </w:r>
            <w:r>
              <w:t xml:space="preserve"> organizavimas)</w:t>
            </w:r>
            <w:r w:rsidR="00910500">
              <w:t>.</w:t>
            </w:r>
          </w:p>
        </w:tc>
        <w:tc>
          <w:tcPr>
            <w:tcW w:w="1553" w:type="dxa"/>
            <w:shd w:val="clear" w:color="auto" w:fill="auto"/>
          </w:tcPr>
          <w:p w:rsidR="00BF22A3" w:rsidRPr="008C3003" w:rsidRDefault="00135ED4" w:rsidP="007E3FC7">
            <w:pPr>
              <w:widowControl w:val="0"/>
            </w:pPr>
            <w:r w:rsidRPr="008C3003">
              <w:t>Žmogiškieji ištekliai</w:t>
            </w:r>
          </w:p>
          <w:p w:rsidR="00BF22A3" w:rsidRPr="008C3003" w:rsidRDefault="00BF22A3" w:rsidP="007E3FC7">
            <w:pPr>
              <w:widowControl w:val="0"/>
            </w:pPr>
          </w:p>
        </w:tc>
      </w:tr>
      <w:tr w:rsidR="00BF22A3" w:rsidRPr="00A975F7" w:rsidTr="00667654">
        <w:tc>
          <w:tcPr>
            <w:tcW w:w="9628" w:type="dxa"/>
            <w:gridSpan w:val="5"/>
          </w:tcPr>
          <w:p w:rsidR="00BF22A3" w:rsidRPr="008F04C9" w:rsidRDefault="00BF22A3" w:rsidP="007E3FC7">
            <w:pPr>
              <w:widowControl w:val="0"/>
              <w:rPr>
                <w:b/>
              </w:rPr>
            </w:pPr>
            <w:r w:rsidRPr="008F04C9">
              <w:rPr>
                <w:b/>
              </w:rPr>
              <w:t xml:space="preserve">2.2. Stiprinti </w:t>
            </w:r>
            <w:r w:rsidRPr="00910500">
              <w:rPr>
                <w:b/>
              </w:rPr>
              <w:t xml:space="preserve">pasidalytąją </w:t>
            </w:r>
            <w:r w:rsidRPr="008F04C9">
              <w:rPr>
                <w:b/>
              </w:rPr>
              <w:t>lyderystę, skatinant gimnazijos bendruomenės narių kūrybiškumą, pilietiškumą.</w:t>
            </w:r>
          </w:p>
        </w:tc>
      </w:tr>
      <w:tr w:rsidR="00BF22A3" w:rsidRPr="00A975F7" w:rsidTr="00B3547D">
        <w:tc>
          <w:tcPr>
            <w:tcW w:w="2337" w:type="dxa"/>
          </w:tcPr>
          <w:p w:rsidR="00BF22A3" w:rsidRPr="00D46DFA" w:rsidRDefault="00BF22A3" w:rsidP="007E3FC7">
            <w:pPr>
              <w:widowControl w:val="0"/>
            </w:pPr>
            <w:r w:rsidRPr="00E13DD0">
              <w:t xml:space="preserve">Švenčių, minėjimų, </w:t>
            </w:r>
            <w:r w:rsidRPr="00E13DD0">
              <w:lastRenderedPageBreak/>
              <w:t>kultūrinių renginių, projektų</w:t>
            </w:r>
            <w:r>
              <w:t xml:space="preserve"> </w:t>
            </w:r>
            <w:r w:rsidRPr="00E13DD0">
              <w:t>organi</w:t>
            </w:r>
            <w:r>
              <w:t>zavimas, tradicijų puoselėjimas</w:t>
            </w:r>
            <w:r w:rsidRPr="00D46DFA">
              <w:t xml:space="preserve"> su </w:t>
            </w:r>
            <w:r>
              <w:t xml:space="preserve">Pajūrio miestelio </w:t>
            </w:r>
            <w:r w:rsidRPr="00D46DFA">
              <w:t xml:space="preserve">bendruomene bei </w:t>
            </w:r>
            <w:r>
              <w:t xml:space="preserve">Brigados generolo Motiejaus </w:t>
            </w:r>
            <w:proofErr w:type="spellStart"/>
            <w:r>
              <w:t>Pečiulionio</w:t>
            </w:r>
            <w:proofErr w:type="spellEnd"/>
            <w:r>
              <w:t xml:space="preserve"> artilerijos batalionu bei kitais </w:t>
            </w:r>
            <w:r w:rsidRPr="00D46DFA">
              <w:t>socialiniais partneriais.</w:t>
            </w:r>
          </w:p>
        </w:tc>
        <w:tc>
          <w:tcPr>
            <w:tcW w:w="1643" w:type="dxa"/>
          </w:tcPr>
          <w:p w:rsidR="00BF22A3" w:rsidRPr="00D46DFA" w:rsidRDefault="00BF22A3" w:rsidP="007E3FC7">
            <w:pPr>
              <w:widowControl w:val="0"/>
            </w:pPr>
            <w:r w:rsidRPr="00D46DFA">
              <w:lastRenderedPageBreak/>
              <w:t>2020</w:t>
            </w:r>
            <w:r>
              <w:t>–</w:t>
            </w:r>
            <w:r w:rsidRPr="00D46DFA">
              <w:t>2022</w:t>
            </w:r>
            <w:r w:rsidR="00910500">
              <w:t xml:space="preserve"> m.</w:t>
            </w:r>
          </w:p>
        </w:tc>
        <w:tc>
          <w:tcPr>
            <w:tcW w:w="1762" w:type="dxa"/>
          </w:tcPr>
          <w:p w:rsidR="00BF22A3" w:rsidRPr="00D46DFA" w:rsidRDefault="00BF22A3" w:rsidP="007E3FC7">
            <w:pPr>
              <w:widowControl w:val="0"/>
            </w:pPr>
            <w:r>
              <w:t xml:space="preserve">Administracija, </w:t>
            </w:r>
            <w:r>
              <w:lastRenderedPageBreak/>
              <w:t>mokytojai, pagalbos mokiniui specialistai</w:t>
            </w:r>
          </w:p>
        </w:tc>
        <w:tc>
          <w:tcPr>
            <w:tcW w:w="2333" w:type="dxa"/>
          </w:tcPr>
          <w:p w:rsidR="00BF22A3" w:rsidRPr="00D46DFA" w:rsidRDefault="00BF22A3" w:rsidP="007E3FC7">
            <w:pPr>
              <w:widowControl w:val="0"/>
            </w:pPr>
            <w:r>
              <w:lastRenderedPageBreak/>
              <w:t>Bus p</w:t>
            </w:r>
            <w:r w:rsidRPr="00D46DFA">
              <w:t xml:space="preserve">alaikomi </w:t>
            </w:r>
            <w:r w:rsidRPr="00D46DFA">
              <w:lastRenderedPageBreak/>
              <w:t>draugiški ir</w:t>
            </w:r>
          </w:p>
          <w:p w:rsidR="00BF22A3" w:rsidRPr="00D46DFA" w:rsidRDefault="00BF22A3" w:rsidP="007E3FC7">
            <w:pPr>
              <w:widowControl w:val="0"/>
            </w:pPr>
            <w:r w:rsidRPr="00D46DFA">
              <w:t xml:space="preserve">dalykiški santykiai su </w:t>
            </w:r>
            <w:r>
              <w:t>Pajūrio miestelio</w:t>
            </w:r>
            <w:r w:rsidRPr="00D46DFA">
              <w:t xml:space="preserve"> bendruomene,</w:t>
            </w:r>
          </w:p>
          <w:p w:rsidR="00BF22A3" w:rsidRPr="00D46DFA" w:rsidRDefault="00BF22A3" w:rsidP="007E3FC7">
            <w:pPr>
              <w:widowControl w:val="0"/>
            </w:pPr>
            <w:r w:rsidRPr="00D46DFA">
              <w:t>įvairiomis švietimo</w:t>
            </w:r>
          </w:p>
          <w:p w:rsidR="00BF22A3" w:rsidRPr="00D46DFA" w:rsidRDefault="00BF22A3" w:rsidP="007E3FC7">
            <w:pPr>
              <w:widowControl w:val="0"/>
            </w:pPr>
            <w:r w:rsidRPr="00D46DFA">
              <w:t>įstaigomis bei socialiniais</w:t>
            </w:r>
          </w:p>
          <w:p w:rsidR="00BF22A3" w:rsidRPr="00D46DFA" w:rsidRDefault="00BF22A3" w:rsidP="007E3FC7">
            <w:pPr>
              <w:widowControl w:val="0"/>
            </w:pPr>
            <w:r w:rsidRPr="00D46DFA">
              <w:t>partneriais.</w:t>
            </w:r>
          </w:p>
        </w:tc>
        <w:tc>
          <w:tcPr>
            <w:tcW w:w="1553" w:type="dxa"/>
          </w:tcPr>
          <w:p w:rsidR="00BF22A3" w:rsidRPr="00D46DFA" w:rsidRDefault="007111D7" w:rsidP="007E3FC7">
            <w:pPr>
              <w:widowControl w:val="0"/>
            </w:pPr>
            <w:r>
              <w:lastRenderedPageBreak/>
              <w:t xml:space="preserve">Žmogiškieji </w:t>
            </w:r>
            <w:r>
              <w:lastRenderedPageBreak/>
              <w:t>ištekliai</w:t>
            </w:r>
          </w:p>
          <w:p w:rsidR="00BF22A3" w:rsidRPr="00D46DFA" w:rsidRDefault="00BF22A3" w:rsidP="007E3FC7">
            <w:pPr>
              <w:widowControl w:val="0"/>
            </w:pPr>
          </w:p>
        </w:tc>
      </w:tr>
      <w:tr w:rsidR="00BF22A3" w:rsidRPr="00A975F7" w:rsidTr="00B3547D">
        <w:tc>
          <w:tcPr>
            <w:tcW w:w="2337" w:type="dxa"/>
          </w:tcPr>
          <w:p w:rsidR="00BF22A3" w:rsidRPr="00B676ED" w:rsidRDefault="00BF22A3" w:rsidP="007E3FC7">
            <w:pPr>
              <w:widowControl w:val="0"/>
              <w:rPr>
                <w:highlight w:val="yellow"/>
              </w:rPr>
            </w:pPr>
            <w:r w:rsidRPr="00B676ED">
              <w:lastRenderedPageBreak/>
              <w:t xml:space="preserve">Įgyvendinti tarptautinį </w:t>
            </w:r>
            <w:proofErr w:type="spellStart"/>
            <w:r w:rsidRPr="00B676ED">
              <w:t>Erasmus</w:t>
            </w:r>
            <w:proofErr w:type="spellEnd"/>
            <w:r w:rsidRPr="00B676ED">
              <w:t xml:space="preserve"> + projektą  ,,Judink kūną, lavink </w:t>
            </w:r>
            <w:proofErr w:type="spellStart"/>
            <w:r w:rsidRPr="00B676ED">
              <w:t>protą“(,,Move</w:t>
            </w:r>
            <w:proofErr w:type="spellEnd"/>
            <w:r w:rsidRPr="00B676ED">
              <w:t xml:space="preserve"> </w:t>
            </w:r>
            <w:proofErr w:type="spellStart"/>
            <w:r w:rsidRPr="00B676ED">
              <w:t>your</w:t>
            </w:r>
            <w:proofErr w:type="spellEnd"/>
            <w:r w:rsidRPr="00B676ED">
              <w:t xml:space="preserve"> </w:t>
            </w:r>
            <w:proofErr w:type="spellStart"/>
            <w:r w:rsidRPr="00B676ED">
              <w:t>body</w:t>
            </w:r>
            <w:proofErr w:type="spellEnd"/>
            <w:r w:rsidRPr="00B676ED">
              <w:t xml:space="preserve">, </w:t>
            </w:r>
            <w:proofErr w:type="spellStart"/>
            <w:r w:rsidRPr="00B676ED">
              <w:t>move</w:t>
            </w:r>
            <w:proofErr w:type="spellEnd"/>
            <w:r w:rsidRPr="00B676ED">
              <w:t xml:space="preserve"> </w:t>
            </w:r>
            <w:proofErr w:type="spellStart"/>
            <w:r w:rsidRPr="00B676ED">
              <w:t>your</w:t>
            </w:r>
            <w:proofErr w:type="spellEnd"/>
            <w:r w:rsidRPr="00B676ED">
              <w:t xml:space="preserve"> </w:t>
            </w:r>
            <w:proofErr w:type="spellStart"/>
            <w:r w:rsidRPr="00B676ED">
              <w:t>mind</w:t>
            </w:r>
            <w:proofErr w:type="spellEnd"/>
            <w:r w:rsidRPr="00B676ED">
              <w:t>“).</w:t>
            </w:r>
          </w:p>
        </w:tc>
        <w:tc>
          <w:tcPr>
            <w:tcW w:w="1643" w:type="dxa"/>
          </w:tcPr>
          <w:p w:rsidR="00BF22A3" w:rsidRPr="00B676ED" w:rsidRDefault="00BF22A3" w:rsidP="007E3FC7">
            <w:pPr>
              <w:widowControl w:val="0"/>
            </w:pPr>
            <w:r>
              <w:t>2020–</w:t>
            </w:r>
            <w:r w:rsidRPr="00B676ED">
              <w:t>2021 m.</w:t>
            </w:r>
          </w:p>
        </w:tc>
        <w:tc>
          <w:tcPr>
            <w:tcW w:w="1762" w:type="dxa"/>
          </w:tcPr>
          <w:p w:rsidR="00BF22A3" w:rsidRPr="00B676ED" w:rsidRDefault="00BF22A3" w:rsidP="007E3FC7">
            <w:pPr>
              <w:widowControl w:val="0"/>
            </w:pPr>
            <w:proofErr w:type="spellStart"/>
            <w:r w:rsidRPr="00B676ED">
              <w:t>Erasmus</w:t>
            </w:r>
            <w:proofErr w:type="spellEnd"/>
            <w:r w:rsidRPr="00B676ED">
              <w:t xml:space="preserve"> + darbo grupė</w:t>
            </w:r>
          </w:p>
        </w:tc>
        <w:tc>
          <w:tcPr>
            <w:tcW w:w="2333" w:type="dxa"/>
          </w:tcPr>
          <w:p w:rsidR="00BF22A3" w:rsidRDefault="00BF22A3" w:rsidP="007E3FC7">
            <w:pPr>
              <w:widowControl w:val="0"/>
            </w:pPr>
            <w:r>
              <w:t xml:space="preserve">Mokytojai pasidalins gerąja bendravimo ir bendradarbiavimo kultūra, kiekvienas dalyvavęs mokytojas pritaikys savo veikloje bent po 1 naują patirtį. </w:t>
            </w:r>
          </w:p>
          <w:p w:rsidR="00BF22A3" w:rsidRDefault="00BF22A3" w:rsidP="007E3FC7">
            <w:pPr>
              <w:widowControl w:val="0"/>
            </w:pPr>
            <w:r>
              <w:t>30 proc. mokinių, mokinių tėvų prisidės prie veiklų įgyvendinimo ir sklaidos.</w:t>
            </w:r>
          </w:p>
          <w:p w:rsidR="00BF22A3" w:rsidRPr="00B676ED" w:rsidRDefault="00BF22A3" w:rsidP="007E3FC7">
            <w:pPr>
              <w:widowControl w:val="0"/>
            </w:pPr>
            <w:r>
              <w:t>6–15 metų mokiniai ugdysis kalbinius, matematinius, skaitmeninius gebėjimus. Bus sukurta žaidimų knyga ir padalinta visoms šalims partnerėms.</w:t>
            </w:r>
          </w:p>
        </w:tc>
        <w:tc>
          <w:tcPr>
            <w:tcW w:w="1553" w:type="dxa"/>
          </w:tcPr>
          <w:p w:rsidR="00BF22A3" w:rsidRPr="00B676ED" w:rsidRDefault="00BF22A3" w:rsidP="000E7276">
            <w:pPr>
              <w:widowControl w:val="0"/>
            </w:pPr>
            <w:r w:rsidRPr="00B676ED">
              <w:t xml:space="preserve"> </w:t>
            </w:r>
            <w:r w:rsidR="00910500">
              <w:t>Ž</w:t>
            </w:r>
            <w:r w:rsidRPr="00B676ED">
              <w:t>mogiškieji ištekliai,</w:t>
            </w:r>
          </w:p>
          <w:p w:rsidR="00BF22A3" w:rsidRDefault="00BF22A3" w:rsidP="007E3FC7">
            <w:pPr>
              <w:widowControl w:val="0"/>
            </w:pPr>
            <w:proofErr w:type="spellStart"/>
            <w:r w:rsidRPr="00B676ED">
              <w:t>Erasmus</w:t>
            </w:r>
            <w:proofErr w:type="spellEnd"/>
            <w:r w:rsidRPr="00B676ED">
              <w:t>+ programos lėšos</w:t>
            </w:r>
          </w:p>
          <w:p w:rsidR="00BF22A3" w:rsidRPr="00B676ED" w:rsidRDefault="00BF22A3" w:rsidP="007E3FC7">
            <w:pPr>
              <w:widowControl w:val="0"/>
            </w:pPr>
          </w:p>
        </w:tc>
      </w:tr>
      <w:tr w:rsidR="00BF22A3" w:rsidRPr="00A975F7" w:rsidTr="00B3547D">
        <w:tc>
          <w:tcPr>
            <w:tcW w:w="2337" w:type="dxa"/>
          </w:tcPr>
          <w:p w:rsidR="00BF22A3" w:rsidRPr="00B676ED" w:rsidRDefault="00BF22A3" w:rsidP="007E3FC7">
            <w:pPr>
              <w:widowControl w:val="0"/>
              <w:rPr>
                <w:highlight w:val="yellow"/>
              </w:rPr>
            </w:pPr>
            <w:r w:rsidRPr="00B676ED">
              <w:t xml:space="preserve">Įgyvendinti tarptautinį </w:t>
            </w:r>
            <w:proofErr w:type="spellStart"/>
            <w:r w:rsidRPr="00B676ED">
              <w:t>Erasmus</w:t>
            </w:r>
            <w:proofErr w:type="spellEnd"/>
            <w:r w:rsidRPr="00B676ED">
              <w:t xml:space="preserve"> + projektą ,,Mažus Europos miestelius vienijantis kultūros paveldas“ („</w:t>
            </w:r>
            <w:proofErr w:type="spellStart"/>
            <w:r w:rsidRPr="00B676ED">
              <w:t>Encompassing</w:t>
            </w:r>
            <w:proofErr w:type="spellEnd"/>
            <w:r w:rsidRPr="00B676ED">
              <w:t xml:space="preserve"> </w:t>
            </w:r>
            <w:proofErr w:type="spellStart"/>
            <w:r w:rsidRPr="00B676ED">
              <w:t>Cultural</w:t>
            </w:r>
            <w:proofErr w:type="spellEnd"/>
            <w:r w:rsidRPr="00B676ED">
              <w:t xml:space="preserve"> </w:t>
            </w:r>
            <w:proofErr w:type="spellStart"/>
            <w:r w:rsidRPr="00B676ED">
              <w:t>Heritage</w:t>
            </w:r>
            <w:proofErr w:type="spellEnd"/>
            <w:r w:rsidRPr="00B676ED">
              <w:t xml:space="preserve"> </w:t>
            </w:r>
            <w:proofErr w:type="spellStart"/>
            <w:r w:rsidRPr="00B676ED">
              <w:t>of</w:t>
            </w:r>
            <w:proofErr w:type="spellEnd"/>
            <w:r w:rsidRPr="00B676ED">
              <w:t xml:space="preserve"> </w:t>
            </w:r>
            <w:proofErr w:type="spellStart"/>
            <w:r w:rsidRPr="00B676ED">
              <w:t>Small</w:t>
            </w:r>
            <w:proofErr w:type="spellEnd"/>
            <w:r w:rsidRPr="00B676ED">
              <w:t xml:space="preserve"> </w:t>
            </w:r>
            <w:proofErr w:type="spellStart"/>
            <w:r w:rsidRPr="00B676ED">
              <w:t>European</w:t>
            </w:r>
            <w:proofErr w:type="spellEnd"/>
            <w:r w:rsidRPr="00B676ED">
              <w:t xml:space="preserve"> </w:t>
            </w:r>
            <w:proofErr w:type="spellStart"/>
            <w:r w:rsidRPr="00B676ED">
              <w:t>Towns</w:t>
            </w:r>
            <w:proofErr w:type="spellEnd"/>
            <w:r w:rsidRPr="00B676ED">
              <w:t>“).</w:t>
            </w:r>
          </w:p>
        </w:tc>
        <w:tc>
          <w:tcPr>
            <w:tcW w:w="1643" w:type="dxa"/>
          </w:tcPr>
          <w:p w:rsidR="00BF22A3" w:rsidRPr="00B676ED" w:rsidRDefault="00BF22A3" w:rsidP="007E3FC7">
            <w:pPr>
              <w:widowControl w:val="0"/>
            </w:pPr>
            <w:r>
              <w:t>2020–</w:t>
            </w:r>
            <w:r w:rsidRPr="00B676ED">
              <w:t>2021 m.</w:t>
            </w:r>
          </w:p>
        </w:tc>
        <w:tc>
          <w:tcPr>
            <w:tcW w:w="1762" w:type="dxa"/>
          </w:tcPr>
          <w:p w:rsidR="00BF22A3" w:rsidRPr="00B676ED" w:rsidRDefault="00BF22A3" w:rsidP="007E3FC7">
            <w:pPr>
              <w:widowControl w:val="0"/>
            </w:pPr>
            <w:proofErr w:type="spellStart"/>
            <w:r w:rsidRPr="00B676ED">
              <w:t>Erasmus</w:t>
            </w:r>
            <w:proofErr w:type="spellEnd"/>
            <w:r w:rsidRPr="00B676ED">
              <w:t>+ darbo grupė</w:t>
            </w:r>
          </w:p>
        </w:tc>
        <w:tc>
          <w:tcPr>
            <w:tcW w:w="2333" w:type="dxa"/>
          </w:tcPr>
          <w:p w:rsidR="00BF22A3" w:rsidRPr="00B676ED" w:rsidRDefault="00BF22A3" w:rsidP="007E3FC7">
            <w:pPr>
              <w:widowControl w:val="0"/>
            </w:pPr>
            <w:r w:rsidRPr="00B676ED">
              <w:t xml:space="preserve">Projekto dalyviai pažins savo ir kitų šalių tradicijas, papročius, liaudies dainas, meną, tautosaką, tradicinius patiekalus ir kt. </w:t>
            </w:r>
          </w:p>
          <w:p w:rsidR="00BF22A3" w:rsidRPr="00B676ED" w:rsidRDefault="00BF22A3" w:rsidP="007E3FC7">
            <w:pPr>
              <w:widowControl w:val="0"/>
              <w:rPr>
                <w:highlight w:val="yellow"/>
              </w:rPr>
            </w:pPr>
            <w:r w:rsidRPr="00B676ED">
              <w:t xml:space="preserve">Kurs įvairius projekto produktus: pristatymus, video-filmukus, plakatus, kryžiažodžius, brošiūras, interaktyvų patarlių ir posakių rinkinį ir kt., bendraus ir veiklomis dalinsis </w:t>
            </w:r>
            <w:proofErr w:type="spellStart"/>
            <w:r w:rsidRPr="00B676ED">
              <w:t>eTwinning‘o</w:t>
            </w:r>
            <w:proofErr w:type="spellEnd"/>
            <w:r w:rsidRPr="00B676ED">
              <w:t xml:space="preserve"> portale,  </w:t>
            </w:r>
            <w:proofErr w:type="spellStart"/>
            <w:r w:rsidRPr="00B676ED">
              <w:t>Facebook‘e</w:t>
            </w:r>
            <w:proofErr w:type="spellEnd"/>
            <w:r w:rsidRPr="00B676ED">
              <w:t xml:space="preserve">, </w:t>
            </w:r>
            <w:proofErr w:type="spellStart"/>
            <w:r w:rsidRPr="00B676ED">
              <w:t>YouTube</w:t>
            </w:r>
            <w:proofErr w:type="spellEnd"/>
            <w:r w:rsidRPr="00B676ED">
              <w:t xml:space="preserve"> </w:t>
            </w:r>
            <w:r w:rsidRPr="00B676ED">
              <w:lastRenderedPageBreak/>
              <w:t>socialiniame tinkle.</w:t>
            </w:r>
          </w:p>
        </w:tc>
        <w:tc>
          <w:tcPr>
            <w:tcW w:w="1553" w:type="dxa"/>
          </w:tcPr>
          <w:p w:rsidR="00BF22A3" w:rsidRPr="00B676ED" w:rsidRDefault="00BF22A3" w:rsidP="007E3FC7">
            <w:pPr>
              <w:widowControl w:val="0"/>
            </w:pPr>
            <w:r w:rsidRPr="00B676ED">
              <w:lastRenderedPageBreak/>
              <w:t>Žmogiškieji ištekliai,</w:t>
            </w:r>
          </w:p>
          <w:p w:rsidR="00BF22A3" w:rsidRPr="00B676ED" w:rsidRDefault="00BF22A3" w:rsidP="007E3FC7">
            <w:pPr>
              <w:widowControl w:val="0"/>
            </w:pPr>
            <w:proofErr w:type="spellStart"/>
            <w:r w:rsidRPr="00B676ED">
              <w:t>Erasmus</w:t>
            </w:r>
            <w:proofErr w:type="spellEnd"/>
            <w:r w:rsidRPr="00B676ED">
              <w:t xml:space="preserve">+ programos lėšos </w:t>
            </w:r>
          </w:p>
          <w:p w:rsidR="00BF22A3" w:rsidRPr="00B676ED" w:rsidRDefault="00BF22A3" w:rsidP="007E3FC7">
            <w:pPr>
              <w:widowControl w:val="0"/>
              <w:rPr>
                <w:highlight w:val="yellow"/>
              </w:rPr>
            </w:pPr>
          </w:p>
        </w:tc>
      </w:tr>
      <w:tr w:rsidR="00BF22A3" w:rsidRPr="00A975F7" w:rsidTr="00B3547D">
        <w:tc>
          <w:tcPr>
            <w:tcW w:w="2337" w:type="dxa"/>
          </w:tcPr>
          <w:p w:rsidR="00BF22A3" w:rsidRPr="00B676ED" w:rsidRDefault="00BF22A3" w:rsidP="007E3FC7">
            <w:pPr>
              <w:widowControl w:val="0"/>
            </w:pPr>
            <w:r w:rsidRPr="00B676ED">
              <w:lastRenderedPageBreak/>
              <w:t xml:space="preserve">Dalyvauti jaunimo apdovanojimo programoje </w:t>
            </w:r>
            <w:proofErr w:type="spellStart"/>
            <w:r w:rsidRPr="00B676ED">
              <w:t>DofE</w:t>
            </w:r>
            <w:proofErr w:type="spellEnd"/>
            <w:r w:rsidRPr="00B676ED">
              <w:t>.</w:t>
            </w:r>
          </w:p>
        </w:tc>
        <w:tc>
          <w:tcPr>
            <w:tcW w:w="1643" w:type="dxa"/>
          </w:tcPr>
          <w:p w:rsidR="00BF22A3" w:rsidRPr="00B676ED" w:rsidRDefault="00BF22A3" w:rsidP="007E3FC7">
            <w:pPr>
              <w:widowControl w:val="0"/>
            </w:pPr>
            <w:r w:rsidRPr="00B676ED">
              <w:t xml:space="preserve">2020 m. </w:t>
            </w:r>
          </w:p>
        </w:tc>
        <w:tc>
          <w:tcPr>
            <w:tcW w:w="1762" w:type="dxa"/>
          </w:tcPr>
          <w:p w:rsidR="00BF22A3" w:rsidRPr="00B676ED" w:rsidRDefault="00BF22A3" w:rsidP="007E3FC7">
            <w:pPr>
              <w:widowControl w:val="0"/>
            </w:pPr>
            <w:r>
              <w:t>Socialinis pedagogas</w:t>
            </w:r>
          </w:p>
        </w:tc>
        <w:tc>
          <w:tcPr>
            <w:tcW w:w="2333" w:type="dxa"/>
          </w:tcPr>
          <w:p w:rsidR="00BF22A3" w:rsidRPr="00B676ED" w:rsidRDefault="00BF22A3" w:rsidP="007E3FC7">
            <w:pPr>
              <w:widowControl w:val="0"/>
            </w:pPr>
            <w:r w:rsidRPr="00B676ED">
              <w:t>30 proc. mokinių išsikels asmeninio tobulėjimo tikslus, geriau pažins save, įveiks asmeninius iššūkius, įprasmins savo laisvalaikį.</w:t>
            </w:r>
          </w:p>
        </w:tc>
        <w:tc>
          <w:tcPr>
            <w:tcW w:w="1553" w:type="dxa"/>
          </w:tcPr>
          <w:p w:rsidR="00BF22A3" w:rsidRDefault="00BF22A3" w:rsidP="007E3FC7">
            <w:pPr>
              <w:widowControl w:val="0"/>
            </w:pPr>
            <w:r w:rsidRPr="00B676ED">
              <w:t>Žmogiškieji ištekliai</w:t>
            </w:r>
          </w:p>
          <w:p w:rsidR="00BF22A3" w:rsidRPr="00B676ED" w:rsidRDefault="00BF22A3" w:rsidP="007E3FC7">
            <w:pPr>
              <w:widowControl w:val="0"/>
            </w:pPr>
          </w:p>
        </w:tc>
      </w:tr>
      <w:tr w:rsidR="00BF22A3" w:rsidRPr="00A975F7" w:rsidTr="00667654">
        <w:tc>
          <w:tcPr>
            <w:tcW w:w="9628" w:type="dxa"/>
            <w:gridSpan w:val="5"/>
          </w:tcPr>
          <w:p w:rsidR="00BF22A3" w:rsidRPr="007E3FC7" w:rsidRDefault="007E3FC7" w:rsidP="007E3FC7">
            <w:pPr>
              <w:widowControl w:val="0"/>
              <w:rPr>
                <w:b/>
              </w:rPr>
            </w:pPr>
            <w:r w:rsidRPr="007E3FC7">
              <w:rPr>
                <w:b/>
              </w:rPr>
              <w:t>2.</w:t>
            </w:r>
            <w:r w:rsidR="00BF22A3" w:rsidRPr="007E3FC7">
              <w:rPr>
                <w:b/>
              </w:rPr>
              <w:t xml:space="preserve">3. Modernizuoti </w:t>
            </w:r>
            <w:proofErr w:type="spellStart"/>
            <w:r w:rsidR="00BF22A3" w:rsidRPr="007E3FC7">
              <w:rPr>
                <w:b/>
              </w:rPr>
              <w:t>ugdymo(si</w:t>
            </w:r>
            <w:proofErr w:type="spellEnd"/>
            <w:r w:rsidR="00BF22A3" w:rsidRPr="007E3FC7">
              <w:rPr>
                <w:b/>
              </w:rPr>
              <w:t>) procesą.</w:t>
            </w:r>
          </w:p>
        </w:tc>
      </w:tr>
      <w:tr w:rsidR="00BF22A3" w:rsidRPr="00A975F7" w:rsidTr="00B3547D">
        <w:tc>
          <w:tcPr>
            <w:tcW w:w="2337" w:type="dxa"/>
            <w:tcBorders>
              <w:top w:val="single" w:sz="4" w:space="0" w:color="auto"/>
              <w:left w:val="single" w:sz="4" w:space="0" w:color="auto"/>
              <w:bottom w:val="single" w:sz="4" w:space="0" w:color="auto"/>
              <w:right w:val="single" w:sz="4" w:space="0" w:color="auto"/>
            </w:tcBorders>
          </w:tcPr>
          <w:p w:rsidR="00BF22A3" w:rsidRPr="000D14AF" w:rsidRDefault="00BF22A3" w:rsidP="007E3FC7">
            <w:pPr>
              <w:widowControl w:val="0"/>
              <w:overflowPunct w:val="0"/>
              <w:textAlignment w:val="baseline"/>
              <w:rPr>
                <w:color w:val="000000" w:themeColor="text1"/>
              </w:rPr>
            </w:pPr>
            <w:r w:rsidRPr="000D14AF">
              <w:rPr>
                <w:color w:val="000000" w:themeColor="text1"/>
              </w:rPr>
              <w:t xml:space="preserve">Su socialiniais partneriais teikti paraišką pagal priemonę Nr. 09.2.1-ESFA-K-728-03 „Ikimokyklinio ir bendrojo ugdymo mokyklų veiklos tobulinimas“. </w:t>
            </w:r>
          </w:p>
        </w:tc>
        <w:tc>
          <w:tcPr>
            <w:tcW w:w="1643" w:type="dxa"/>
            <w:tcBorders>
              <w:top w:val="single" w:sz="4" w:space="0" w:color="auto"/>
              <w:left w:val="single" w:sz="4" w:space="0" w:color="auto"/>
              <w:bottom w:val="single" w:sz="4" w:space="0" w:color="auto"/>
              <w:right w:val="single" w:sz="4" w:space="0" w:color="auto"/>
            </w:tcBorders>
          </w:tcPr>
          <w:p w:rsidR="00BF22A3" w:rsidRPr="000D14AF" w:rsidRDefault="00BF22A3" w:rsidP="007E3FC7">
            <w:pPr>
              <w:widowControl w:val="0"/>
              <w:overflowPunct w:val="0"/>
              <w:textAlignment w:val="baseline"/>
              <w:rPr>
                <w:color w:val="000000" w:themeColor="text1"/>
              </w:rPr>
            </w:pPr>
            <w:r w:rsidRPr="000D14AF">
              <w:rPr>
                <w:color w:val="000000" w:themeColor="text1"/>
              </w:rPr>
              <w:t>Iki 2020 m. vasario 24 d.</w:t>
            </w:r>
          </w:p>
        </w:tc>
        <w:tc>
          <w:tcPr>
            <w:tcW w:w="1762" w:type="dxa"/>
            <w:tcBorders>
              <w:top w:val="single" w:sz="4" w:space="0" w:color="auto"/>
              <w:left w:val="single" w:sz="4" w:space="0" w:color="auto"/>
              <w:bottom w:val="single" w:sz="4" w:space="0" w:color="auto"/>
              <w:right w:val="single" w:sz="4" w:space="0" w:color="auto"/>
            </w:tcBorders>
          </w:tcPr>
          <w:p w:rsidR="00BF22A3" w:rsidRPr="000D14AF" w:rsidRDefault="00BF22A3" w:rsidP="007E3FC7">
            <w:pPr>
              <w:widowControl w:val="0"/>
              <w:overflowPunct w:val="0"/>
              <w:textAlignment w:val="baseline"/>
              <w:rPr>
                <w:color w:val="000000" w:themeColor="text1"/>
              </w:rPr>
            </w:pPr>
            <w:r w:rsidRPr="000D14AF">
              <w:rPr>
                <w:color w:val="000000" w:themeColor="text1"/>
              </w:rPr>
              <w:t>Direktorius</w:t>
            </w:r>
          </w:p>
        </w:tc>
        <w:tc>
          <w:tcPr>
            <w:tcW w:w="2333" w:type="dxa"/>
            <w:tcBorders>
              <w:top w:val="single" w:sz="4" w:space="0" w:color="auto"/>
              <w:left w:val="single" w:sz="4" w:space="0" w:color="auto"/>
              <w:bottom w:val="single" w:sz="4" w:space="0" w:color="auto"/>
              <w:right w:val="single" w:sz="4" w:space="0" w:color="auto"/>
            </w:tcBorders>
          </w:tcPr>
          <w:p w:rsidR="00BF22A3" w:rsidRPr="000D14AF" w:rsidRDefault="00BF22A3" w:rsidP="007E3FC7">
            <w:pPr>
              <w:widowControl w:val="0"/>
              <w:overflowPunct w:val="0"/>
              <w:textAlignment w:val="baseline"/>
              <w:rPr>
                <w:color w:val="000000" w:themeColor="text1"/>
              </w:rPr>
            </w:pPr>
            <w:r w:rsidRPr="000D14AF">
              <w:rPr>
                <w:color w:val="000000" w:themeColor="text1"/>
              </w:rPr>
              <w:t>Iki 2020 m. vasario 24 d. parengta paraiška, numatytos priemonės ugdymo kokybei gerinti.</w:t>
            </w:r>
          </w:p>
        </w:tc>
        <w:tc>
          <w:tcPr>
            <w:tcW w:w="1553" w:type="dxa"/>
          </w:tcPr>
          <w:p w:rsidR="00BF22A3" w:rsidRPr="00D46DFA" w:rsidRDefault="00910500" w:rsidP="007E3FC7">
            <w:pPr>
              <w:widowControl w:val="0"/>
            </w:pPr>
            <w:r>
              <w:t>Žmogiškieji ištekliai</w:t>
            </w:r>
          </w:p>
        </w:tc>
      </w:tr>
      <w:tr w:rsidR="00BF22A3" w:rsidRPr="00A975F7" w:rsidTr="00B3547D">
        <w:tc>
          <w:tcPr>
            <w:tcW w:w="2337" w:type="dxa"/>
          </w:tcPr>
          <w:p w:rsidR="00BF22A3" w:rsidRPr="00D46DFA" w:rsidRDefault="00BF22A3" w:rsidP="007E3FC7">
            <w:pPr>
              <w:widowControl w:val="0"/>
            </w:pPr>
            <w:r>
              <w:t>Mokymosi LOFTO įrengimas.</w:t>
            </w:r>
          </w:p>
        </w:tc>
        <w:tc>
          <w:tcPr>
            <w:tcW w:w="1643" w:type="dxa"/>
          </w:tcPr>
          <w:p w:rsidR="00BF22A3" w:rsidRPr="00D46DFA" w:rsidRDefault="00BF22A3" w:rsidP="000D14AF">
            <w:pPr>
              <w:widowControl w:val="0"/>
            </w:pPr>
            <w:r>
              <w:t>2020</w:t>
            </w:r>
            <w:r w:rsidR="000D14AF">
              <w:t>–</w:t>
            </w:r>
            <w:r>
              <w:t>2021 m.</w:t>
            </w:r>
          </w:p>
        </w:tc>
        <w:tc>
          <w:tcPr>
            <w:tcW w:w="1762" w:type="dxa"/>
          </w:tcPr>
          <w:p w:rsidR="00BF22A3" w:rsidRPr="00D46DFA" w:rsidRDefault="00BF22A3" w:rsidP="007E3FC7">
            <w:pPr>
              <w:widowControl w:val="0"/>
            </w:pPr>
            <w:r w:rsidRPr="00D87844">
              <w:t>Direktorius</w:t>
            </w:r>
          </w:p>
        </w:tc>
        <w:tc>
          <w:tcPr>
            <w:tcW w:w="2333" w:type="dxa"/>
          </w:tcPr>
          <w:p w:rsidR="00BF22A3" w:rsidRPr="00D46DFA" w:rsidRDefault="00BF22A3" w:rsidP="000D14AF">
            <w:pPr>
              <w:widowControl w:val="0"/>
            </w:pPr>
            <w:r>
              <w:t>Įrengta nauja mokymosi erdvė</w:t>
            </w:r>
            <w:r w:rsidR="000D14AF">
              <w:t xml:space="preserve"> (gavus finansavimą)</w:t>
            </w:r>
            <w:r>
              <w:t>.</w:t>
            </w:r>
          </w:p>
        </w:tc>
        <w:tc>
          <w:tcPr>
            <w:tcW w:w="1553" w:type="dxa"/>
          </w:tcPr>
          <w:p w:rsidR="00BF22A3" w:rsidRPr="00D46DFA" w:rsidRDefault="000D14AF" w:rsidP="00B3547D">
            <w:pPr>
              <w:widowControl w:val="0"/>
              <w:ind w:right="-114"/>
            </w:pPr>
            <w:r>
              <w:t xml:space="preserve">23 100 </w:t>
            </w:r>
            <w:proofErr w:type="spellStart"/>
            <w:r>
              <w:t>Eur</w:t>
            </w:r>
            <w:proofErr w:type="spellEnd"/>
            <w:r>
              <w:t xml:space="preserve"> (ES p</w:t>
            </w:r>
            <w:r w:rsidR="00BF22A3">
              <w:t>rojekto lėšos</w:t>
            </w:r>
            <w:r>
              <w:t>)</w:t>
            </w:r>
          </w:p>
        </w:tc>
      </w:tr>
      <w:tr w:rsidR="00034547" w:rsidRPr="00A975F7" w:rsidTr="00B3547D">
        <w:tc>
          <w:tcPr>
            <w:tcW w:w="2337" w:type="dxa"/>
          </w:tcPr>
          <w:p w:rsidR="00034547" w:rsidRPr="00D46DFA" w:rsidRDefault="00034547" w:rsidP="007E3FC7">
            <w:pPr>
              <w:widowControl w:val="0"/>
            </w:pPr>
            <w:r>
              <w:t>Techninių kūrybinių dirbtuvių įrengimas.</w:t>
            </w:r>
          </w:p>
        </w:tc>
        <w:tc>
          <w:tcPr>
            <w:tcW w:w="1643" w:type="dxa"/>
          </w:tcPr>
          <w:p w:rsidR="00034547" w:rsidRPr="00D46DFA" w:rsidRDefault="00034547" w:rsidP="007E3FC7">
            <w:pPr>
              <w:widowControl w:val="0"/>
            </w:pPr>
            <w:r>
              <w:t>2021–2022 m.</w:t>
            </w:r>
          </w:p>
        </w:tc>
        <w:tc>
          <w:tcPr>
            <w:tcW w:w="1762" w:type="dxa"/>
          </w:tcPr>
          <w:p w:rsidR="00034547" w:rsidRPr="00D46DFA" w:rsidRDefault="00034547" w:rsidP="007E3FC7">
            <w:pPr>
              <w:widowControl w:val="0"/>
            </w:pPr>
            <w:r w:rsidRPr="00D87844">
              <w:t>Direktorius</w:t>
            </w:r>
          </w:p>
        </w:tc>
        <w:tc>
          <w:tcPr>
            <w:tcW w:w="2333" w:type="dxa"/>
          </w:tcPr>
          <w:p w:rsidR="00910500" w:rsidRPr="00D46DFA" w:rsidRDefault="00034547" w:rsidP="00BD7988">
            <w:pPr>
              <w:widowControl w:val="0"/>
            </w:pPr>
            <w:r w:rsidRPr="009646CE">
              <w:t xml:space="preserve">Įsigyta </w:t>
            </w:r>
            <w:r w:rsidR="000D14AF" w:rsidRPr="009646CE">
              <w:rPr>
                <w:color w:val="000000" w:themeColor="text1"/>
              </w:rPr>
              <w:t>m</w:t>
            </w:r>
            <w:r w:rsidRPr="009646CE">
              <w:rPr>
                <w:color w:val="000000" w:themeColor="text1"/>
              </w:rPr>
              <w:t xml:space="preserve">inimali </w:t>
            </w:r>
            <w:proofErr w:type="spellStart"/>
            <w:r w:rsidRPr="00034547">
              <w:t>FabLab</w:t>
            </w:r>
            <w:proofErr w:type="spellEnd"/>
            <w:r w:rsidRPr="00034547">
              <w:t xml:space="preserve"> dirbtuvių įrang</w:t>
            </w:r>
            <w:r>
              <w:t>a</w:t>
            </w:r>
            <w:r w:rsidRPr="00034547">
              <w:t xml:space="preserve">: lipdukų </w:t>
            </w:r>
            <w:proofErr w:type="spellStart"/>
            <w:r w:rsidRPr="00034547">
              <w:t>pjaustyklė</w:t>
            </w:r>
            <w:proofErr w:type="spellEnd"/>
            <w:r w:rsidRPr="00034547">
              <w:t xml:space="preserve"> (</w:t>
            </w:r>
            <w:proofErr w:type="spellStart"/>
            <w:r w:rsidRPr="00034547">
              <w:t>ploteris</w:t>
            </w:r>
            <w:proofErr w:type="spellEnd"/>
            <w:r w:rsidRPr="00034547">
              <w:t xml:space="preserve">), stalinės kompiuteriu valdomos frezavimo staklės (CNC), lazerinė </w:t>
            </w:r>
            <w:proofErr w:type="spellStart"/>
            <w:r w:rsidRPr="00034547">
              <w:t>pjaustyklė</w:t>
            </w:r>
            <w:proofErr w:type="spellEnd"/>
            <w:r w:rsidRPr="00034547">
              <w:t>,</w:t>
            </w:r>
            <w:r w:rsidR="00BD7988">
              <w:t xml:space="preserve"> e</w:t>
            </w:r>
            <w:r w:rsidRPr="00034547">
              <w:t>lektronikos/</w:t>
            </w:r>
            <w:proofErr w:type="spellStart"/>
            <w:r w:rsidRPr="00034547">
              <w:t>robotikos</w:t>
            </w:r>
            <w:proofErr w:type="spellEnd"/>
            <w:r w:rsidRPr="00034547">
              <w:t xml:space="preserve"> prietaisai (su kelet</w:t>
            </w:r>
            <w:r>
              <w:t>u</w:t>
            </w:r>
            <w:r w:rsidRPr="00034547">
              <w:t xml:space="preserve"> litavimo stotelių ir ele</w:t>
            </w:r>
            <w:r w:rsidR="00910500">
              <w:t>ktronikos/</w:t>
            </w:r>
            <w:proofErr w:type="spellStart"/>
            <w:r w:rsidR="00910500">
              <w:t>robotikos</w:t>
            </w:r>
            <w:proofErr w:type="spellEnd"/>
            <w:r w:rsidR="00910500">
              <w:t xml:space="preserve"> rinkiniais)</w:t>
            </w:r>
            <w:r w:rsidR="009A54A6">
              <w:t xml:space="preserve"> </w:t>
            </w:r>
            <w:r w:rsidR="00910500">
              <w:t>(g</w:t>
            </w:r>
            <w:r w:rsidR="00910500" w:rsidRPr="00910500">
              <w:t>avus finansavimą).</w:t>
            </w:r>
          </w:p>
        </w:tc>
        <w:tc>
          <w:tcPr>
            <w:tcW w:w="1553" w:type="dxa"/>
          </w:tcPr>
          <w:p w:rsidR="00034547" w:rsidRPr="00D46DFA" w:rsidRDefault="009646CE" w:rsidP="009646CE">
            <w:pPr>
              <w:widowControl w:val="0"/>
            </w:pPr>
            <w:r w:rsidRPr="00BD7988">
              <w:rPr>
                <w:color w:val="000000" w:themeColor="text1"/>
              </w:rPr>
              <w:t xml:space="preserve">14 000 </w:t>
            </w:r>
            <w:proofErr w:type="spellStart"/>
            <w:r w:rsidRPr="00BD7988">
              <w:rPr>
                <w:color w:val="000000" w:themeColor="text1"/>
              </w:rPr>
              <w:t>Eur</w:t>
            </w:r>
            <w:proofErr w:type="spellEnd"/>
            <w:r w:rsidRPr="00BD7988">
              <w:rPr>
                <w:color w:val="000000" w:themeColor="text1"/>
              </w:rPr>
              <w:t xml:space="preserve"> (</w:t>
            </w:r>
            <w:r w:rsidR="00034547" w:rsidRPr="00BD7988">
              <w:rPr>
                <w:color w:val="000000" w:themeColor="text1"/>
              </w:rPr>
              <w:t>Projekto lėšos</w:t>
            </w:r>
            <w:r w:rsidRPr="00BD7988">
              <w:rPr>
                <w:color w:val="000000" w:themeColor="text1"/>
              </w:rPr>
              <w:t>)</w:t>
            </w:r>
            <w:r w:rsidR="00034547" w:rsidRPr="009646CE">
              <w:rPr>
                <w:color w:val="000000" w:themeColor="text1"/>
              </w:rPr>
              <w:t xml:space="preserve"> </w:t>
            </w:r>
          </w:p>
        </w:tc>
      </w:tr>
      <w:tr w:rsidR="00BD7988" w:rsidRPr="00A975F7" w:rsidTr="00B3547D">
        <w:tc>
          <w:tcPr>
            <w:tcW w:w="2337" w:type="dxa"/>
          </w:tcPr>
          <w:p w:rsidR="00BD7988" w:rsidRDefault="00BD7988" w:rsidP="00BD7988">
            <w:pPr>
              <w:widowControl w:val="0"/>
            </w:pPr>
            <w:r>
              <w:t>S</w:t>
            </w:r>
            <w:r w:rsidRPr="00BD7988">
              <w:t>ensorinio kambario įrengimas</w:t>
            </w:r>
            <w:r>
              <w:t>.</w:t>
            </w:r>
          </w:p>
        </w:tc>
        <w:tc>
          <w:tcPr>
            <w:tcW w:w="1643" w:type="dxa"/>
          </w:tcPr>
          <w:p w:rsidR="00BD7988" w:rsidRPr="00D46DFA" w:rsidRDefault="00BD7988" w:rsidP="00BD7988">
            <w:pPr>
              <w:widowControl w:val="0"/>
            </w:pPr>
            <w:r>
              <w:t>2021–2022 m.</w:t>
            </w:r>
          </w:p>
        </w:tc>
        <w:tc>
          <w:tcPr>
            <w:tcW w:w="1762" w:type="dxa"/>
          </w:tcPr>
          <w:p w:rsidR="00BD7988" w:rsidRPr="00D46DFA" w:rsidRDefault="00BD7988" w:rsidP="00BD7988">
            <w:pPr>
              <w:widowControl w:val="0"/>
            </w:pPr>
            <w:r w:rsidRPr="00D87844">
              <w:t>Direktorius</w:t>
            </w:r>
          </w:p>
        </w:tc>
        <w:tc>
          <w:tcPr>
            <w:tcW w:w="2333" w:type="dxa"/>
          </w:tcPr>
          <w:p w:rsidR="00BD7988" w:rsidRPr="009646CE" w:rsidRDefault="00BD7988" w:rsidP="00F5370E">
            <w:pPr>
              <w:widowControl w:val="0"/>
            </w:pPr>
            <w:r>
              <w:t>Bus įrengta</w:t>
            </w:r>
            <w:r w:rsidR="00F5370E">
              <w:t xml:space="preserve"> </w:t>
            </w:r>
            <w:r>
              <w:t>nauja relaksacinė bei ugdomoji erdvė, kurioje mokiniai gal</w:t>
            </w:r>
            <w:r w:rsidR="00F5370E">
              <w:t>ėtų  ugdytis savarankiškai arba būtų ugdomi individualiai arba grupėmis.</w:t>
            </w:r>
          </w:p>
        </w:tc>
        <w:tc>
          <w:tcPr>
            <w:tcW w:w="1553" w:type="dxa"/>
          </w:tcPr>
          <w:p w:rsidR="00BD7988" w:rsidRDefault="00F5370E" w:rsidP="00BD7988">
            <w:pPr>
              <w:widowControl w:val="0"/>
              <w:rPr>
                <w:color w:val="000000" w:themeColor="text1"/>
              </w:rPr>
            </w:pPr>
            <w:r>
              <w:rPr>
                <w:color w:val="000000" w:themeColor="text1"/>
              </w:rPr>
              <w:t xml:space="preserve">8000 </w:t>
            </w:r>
            <w:proofErr w:type="spellStart"/>
            <w:r>
              <w:rPr>
                <w:color w:val="000000" w:themeColor="text1"/>
              </w:rPr>
              <w:t>Eur</w:t>
            </w:r>
            <w:proofErr w:type="spellEnd"/>
          </w:p>
          <w:p w:rsidR="007111D7" w:rsidRPr="00BD7988" w:rsidRDefault="007111D7" w:rsidP="00BD7988">
            <w:pPr>
              <w:widowControl w:val="0"/>
              <w:rPr>
                <w:color w:val="000000" w:themeColor="text1"/>
              </w:rPr>
            </w:pPr>
            <w:r w:rsidRPr="007111D7">
              <w:rPr>
                <w:color w:val="000000" w:themeColor="text1"/>
              </w:rPr>
              <w:t>(Projekto lėšos)</w:t>
            </w:r>
          </w:p>
        </w:tc>
      </w:tr>
      <w:tr w:rsidR="000D14AF" w:rsidRPr="00A975F7" w:rsidTr="00B3547D">
        <w:tc>
          <w:tcPr>
            <w:tcW w:w="2337" w:type="dxa"/>
          </w:tcPr>
          <w:p w:rsidR="000D14AF" w:rsidRPr="00D46DFA" w:rsidRDefault="000D14AF" w:rsidP="000D14AF">
            <w:pPr>
              <w:widowControl w:val="0"/>
            </w:pPr>
            <w:r>
              <w:t>Mokyklinių baldų įsigijimas.</w:t>
            </w:r>
          </w:p>
        </w:tc>
        <w:tc>
          <w:tcPr>
            <w:tcW w:w="1643" w:type="dxa"/>
          </w:tcPr>
          <w:p w:rsidR="000D14AF" w:rsidRPr="00D46DFA" w:rsidRDefault="000D14AF" w:rsidP="000D14AF">
            <w:pPr>
              <w:widowControl w:val="0"/>
            </w:pPr>
            <w:r>
              <w:t>2021–2022 m.</w:t>
            </w:r>
          </w:p>
        </w:tc>
        <w:tc>
          <w:tcPr>
            <w:tcW w:w="1762" w:type="dxa"/>
          </w:tcPr>
          <w:p w:rsidR="000D14AF" w:rsidRPr="00D46DFA" w:rsidRDefault="000D14AF" w:rsidP="000D14AF">
            <w:pPr>
              <w:widowControl w:val="0"/>
            </w:pPr>
            <w:r w:rsidRPr="00D87844">
              <w:t>Direktorius</w:t>
            </w:r>
          </w:p>
        </w:tc>
        <w:tc>
          <w:tcPr>
            <w:tcW w:w="2333" w:type="dxa"/>
          </w:tcPr>
          <w:p w:rsidR="000D14AF" w:rsidRPr="00D46DFA" w:rsidRDefault="009646CE" w:rsidP="009A54A6">
            <w:pPr>
              <w:widowControl w:val="0"/>
            </w:pPr>
            <w:r>
              <w:t>Bus atnaujinti 3</w:t>
            </w:r>
            <w:r w:rsidR="009A54A6">
              <w:t>–</w:t>
            </w:r>
            <w:r w:rsidR="00FC3571">
              <w:t>4</w:t>
            </w:r>
            <w:r>
              <w:t xml:space="preserve"> kabinetai. </w:t>
            </w:r>
          </w:p>
        </w:tc>
        <w:tc>
          <w:tcPr>
            <w:tcW w:w="1553" w:type="dxa"/>
          </w:tcPr>
          <w:p w:rsidR="000D14AF" w:rsidRDefault="00FC3571" w:rsidP="000D14AF">
            <w:pPr>
              <w:widowControl w:val="0"/>
            </w:pPr>
            <w:r>
              <w:t xml:space="preserve">7200 </w:t>
            </w:r>
            <w:proofErr w:type="spellStart"/>
            <w:r>
              <w:t>Eur</w:t>
            </w:r>
            <w:proofErr w:type="spellEnd"/>
          </w:p>
          <w:p w:rsidR="007111D7" w:rsidRPr="00D46DFA" w:rsidRDefault="007111D7" w:rsidP="000D14AF">
            <w:pPr>
              <w:widowControl w:val="0"/>
            </w:pPr>
            <w:r>
              <w:t>(Biudžeto lėšos)</w:t>
            </w:r>
          </w:p>
        </w:tc>
      </w:tr>
      <w:tr w:rsidR="00FC3571" w:rsidRPr="00A975F7" w:rsidTr="00B3547D">
        <w:tc>
          <w:tcPr>
            <w:tcW w:w="2337" w:type="dxa"/>
          </w:tcPr>
          <w:p w:rsidR="00FC3571" w:rsidRPr="00D46DFA" w:rsidRDefault="00FC3571" w:rsidP="00FC3571">
            <w:pPr>
              <w:widowControl w:val="0"/>
            </w:pPr>
            <w:r>
              <w:t xml:space="preserve">Dalyvauti Valstybės investicijų programoje. </w:t>
            </w:r>
          </w:p>
        </w:tc>
        <w:tc>
          <w:tcPr>
            <w:tcW w:w="1643" w:type="dxa"/>
          </w:tcPr>
          <w:p w:rsidR="00FC3571" w:rsidRPr="00D46DFA" w:rsidRDefault="00FC3571" w:rsidP="00FC3571">
            <w:pPr>
              <w:widowControl w:val="0"/>
            </w:pPr>
            <w:r>
              <w:t>2022 m.</w:t>
            </w:r>
          </w:p>
        </w:tc>
        <w:tc>
          <w:tcPr>
            <w:tcW w:w="1762" w:type="dxa"/>
          </w:tcPr>
          <w:p w:rsidR="00FC3571" w:rsidRPr="00D46DFA" w:rsidRDefault="00FC3571" w:rsidP="00FC3571">
            <w:pPr>
              <w:widowControl w:val="0"/>
            </w:pPr>
            <w:r w:rsidRPr="00D87844">
              <w:t>Direktorius</w:t>
            </w:r>
          </w:p>
        </w:tc>
        <w:tc>
          <w:tcPr>
            <w:tcW w:w="2333" w:type="dxa"/>
          </w:tcPr>
          <w:p w:rsidR="00FC3571" w:rsidRPr="00D46DFA" w:rsidRDefault="00FC3571" w:rsidP="00FC3571">
            <w:pPr>
              <w:widowControl w:val="0"/>
            </w:pPr>
            <w:r w:rsidRPr="00FC3571">
              <w:t>Įgyvendin</w:t>
            </w:r>
            <w:r>
              <w:t>us</w:t>
            </w:r>
            <w:r w:rsidRPr="00FC3571">
              <w:t xml:space="preserve"> projektą, bus pakeistos vidaus durys, atlikti vidaus sienų, lubų apdailos, grindų remonto </w:t>
            </w:r>
            <w:r w:rsidRPr="00FC3571">
              <w:lastRenderedPageBreak/>
              <w:t>darbai, rekonstruota elektros sistema,</w:t>
            </w:r>
            <w:r>
              <w:t xml:space="preserve"> įrengta priešgaisrinė saugos signalizacija,</w:t>
            </w:r>
            <w:r w:rsidRPr="00FC3571">
              <w:t xml:space="preserve"> atlikti vidaus vandentiekio, nuotek</w:t>
            </w:r>
            <w:r>
              <w:t>ų</w:t>
            </w:r>
            <w:r w:rsidRPr="00FC3571">
              <w:t>, v</w:t>
            </w:r>
            <w:r>
              <w:t xml:space="preserve">ėdinimo rekonstrukcijos darbai. Pagerės </w:t>
            </w:r>
            <w:proofErr w:type="spellStart"/>
            <w:r>
              <w:t>mokymo(si</w:t>
            </w:r>
            <w:proofErr w:type="spellEnd"/>
            <w:r>
              <w:t>) ir darbo sąlygos.</w:t>
            </w:r>
          </w:p>
        </w:tc>
        <w:tc>
          <w:tcPr>
            <w:tcW w:w="1553" w:type="dxa"/>
          </w:tcPr>
          <w:p w:rsidR="00FC3571" w:rsidRPr="00D46DFA" w:rsidRDefault="00FC3571" w:rsidP="00FC3571">
            <w:pPr>
              <w:widowControl w:val="0"/>
            </w:pPr>
            <w:r>
              <w:lastRenderedPageBreak/>
              <w:t xml:space="preserve">1 300 000 </w:t>
            </w:r>
            <w:proofErr w:type="spellStart"/>
            <w:r>
              <w:t>Eur</w:t>
            </w:r>
            <w:proofErr w:type="spellEnd"/>
            <w:r>
              <w:t xml:space="preserve"> </w:t>
            </w:r>
            <w:r w:rsidR="00F57AC0">
              <w:t>(</w:t>
            </w:r>
            <w:r>
              <w:t>Programos lėšos</w:t>
            </w:r>
            <w:r w:rsidR="00F57AC0">
              <w:t>)</w:t>
            </w:r>
          </w:p>
        </w:tc>
      </w:tr>
    </w:tbl>
    <w:p w:rsidR="00A975F7" w:rsidRPr="00A975F7" w:rsidRDefault="00A975F7" w:rsidP="00A975F7">
      <w:pPr>
        <w:pStyle w:val="Sraopastraipa"/>
        <w:ind w:left="0"/>
        <w:jc w:val="center"/>
        <w:rPr>
          <w:b/>
        </w:rPr>
      </w:pPr>
    </w:p>
    <w:p w:rsidR="000F1C38" w:rsidRPr="007E3FC7" w:rsidRDefault="00F51529" w:rsidP="007E3FC7">
      <w:pPr>
        <w:autoSpaceDE w:val="0"/>
        <w:autoSpaceDN w:val="0"/>
        <w:adjustRightInd w:val="0"/>
        <w:jc w:val="center"/>
        <w:rPr>
          <w:rFonts w:eastAsiaTheme="minorHAnsi"/>
          <w:b/>
          <w:color w:val="000000"/>
          <w:lang w:eastAsia="en-US"/>
        </w:rPr>
      </w:pPr>
      <w:r w:rsidRPr="007E3FC7">
        <w:rPr>
          <w:rFonts w:eastAsiaTheme="minorHAnsi"/>
          <w:b/>
          <w:color w:val="000000"/>
          <w:lang w:eastAsia="en-US"/>
        </w:rPr>
        <w:t>XI SKYRIUS</w:t>
      </w:r>
    </w:p>
    <w:p w:rsidR="000F1C38" w:rsidRDefault="000F1C38" w:rsidP="007E3FC7">
      <w:pPr>
        <w:autoSpaceDE w:val="0"/>
        <w:autoSpaceDN w:val="0"/>
        <w:adjustRightInd w:val="0"/>
        <w:jc w:val="center"/>
        <w:rPr>
          <w:rFonts w:eastAsiaTheme="minorHAnsi"/>
          <w:b/>
          <w:bCs/>
          <w:sz w:val="23"/>
          <w:szCs w:val="23"/>
          <w:lang w:eastAsia="en-US"/>
        </w:rPr>
      </w:pPr>
      <w:r w:rsidRPr="000F1C38">
        <w:rPr>
          <w:rFonts w:eastAsiaTheme="minorHAnsi"/>
          <w:b/>
          <w:bCs/>
          <w:sz w:val="23"/>
          <w:szCs w:val="23"/>
          <w:lang w:eastAsia="en-US"/>
        </w:rPr>
        <w:t>STRATEGIJOS ĮGYVENDINIMAS, STEBĖSENA IR PRIEŽIŪRA</w:t>
      </w:r>
    </w:p>
    <w:p w:rsidR="00F51529" w:rsidRPr="000F1C38" w:rsidRDefault="00F51529" w:rsidP="000F1C38">
      <w:pPr>
        <w:autoSpaceDE w:val="0"/>
        <w:autoSpaceDN w:val="0"/>
        <w:adjustRightInd w:val="0"/>
        <w:rPr>
          <w:rFonts w:eastAsiaTheme="minorHAnsi"/>
          <w:sz w:val="23"/>
          <w:szCs w:val="23"/>
          <w:lang w:eastAsia="en-US"/>
        </w:rPr>
      </w:pPr>
    </w:p>
    <w:p w:rsidR="000F1C38" w:rsidRPr="000E7276" w:rsidRDefault="000E7276" w:rsidP="000E7276">
      <w:pPr>
        <w:widowControl w:val="0"/>
        <w:tabs>
          <w:tab w:val="left" w:pos="1560"/>
        </w:tabs>
        <w:autoSpaceDE w:val="0"/>
        <w:autoSpaceDN w:val="0"/>
        <w:adjustRightInd w:val="0"/>
        <w:ind w:firstLine="851"/>
        <w:jc w:val="both"/>
        <w:rPr>
          <w:rFonts w:eastAsiaTheme="minorHAnsi"/>
          <w:sz w:val="23"/>
          <w:szCs w:val="23"/>
          <w:lang w:eastAsia="en-US"/>
        </w:rPr>
      </w:pPr>
      <w:r>
        <w:rPr>
          <w:rFonts w:eastAsiaTheme="minorHAnsi"/>
          <w:sz w:val="23"/>
          <w:szCs w:val="23"/>
          <w:lang w:eastAsia="en-US"/>
        </w:rPr>
        <w:t xml:space="preserve">74. </w:t>
      </w:r>
      <w:r w:rsidR="000F1C38" w:rsidRPr="000E7276">
        <w:rPr>
          <w:rFonts w:eastAsiaTheme="minorHAnsi"/>
          <w:sz w:val="23"/>
          <w:szCs w:val="23"/>
          <w:lang w:eastAsia="en-US"/>
        </w:rPr>
        <w:t xml:space="preserve">Šiai strategijai įgyvendinti būtina, kad visa bendruomenė žinotų strateginio plano tikslus bei uždavinius ir aktyviai dalyvautų </w:t>
      </w:r>
      <w:r w:rsidR="009A54A6" w:rsidRPr="000E7276">
        <w:rPr>
          <w:rFonts w:eastAsiaTheme="minorHAnsi"/>
          <w:sz w:val="23"/>
          <w:szCs w:val="23"/>
          <w:lang w:eastAsia="en-US"/>
        </w:rPr>
        <w:t>įgyvendinant</w:t>
      </w:r>
      <w:r w:rsidR="000F1C38" w:rsidRPr="000E7276">
        <w:rPr>
          <w:rFonts w:eastAsiaTheme="minorHAnsi"/>
          <w:sz w:val="23"/>
          <w:szCs w:val="23"/>
          <w:lang w:eastAsia="en-US"/>
        </w:rPr>
        <w:t>, prisiim</w:t>
      </w:r>
      <w:r w:rsidR="009A54A6" w:rsidRPr="000E7276">
        <w:rPr>
          <w:rFonts w:eastAsiaTheme="minorHAnsi"/>
          <w:sz w:val="23"/>
          <w:szCs w:val="23"/>
          <w:lang w:eastAsia="en-US"/>
        </w:rPr>
        <w:t>tų</w:t>
      </w:r>
      <w:r w:rsidR="000F1C38" w:rsidRPr="000E7276">
        <w:rPr>
          <w:rFonts w:eastAsiaTheme="minorHAnsi"/>
          <w:sz w:val="23"/>
          <w:szCs w:val="23"/>
          <w:lang w:eastAsia="en-US"/>
        </w:rPr>
        <w:t xml:space="preserve"> atsakomybę už kasmet įgyvendinamas konkrečias veiklas. </w:t>
      </w:r>
    </w:p>
    <w:p w:rsidR="000F1C38" w:rsidRPr="000E7276" w:rsidRDefault="000E7276" w:rsidP="000E7276">
      <w:pPr>
        <w:widowControl w:val="0"/>
        <w:tabs>
          <w:tab w:val="left" w:pos="1560"/>
        </w:tabs>
        <w:autoSpaceDE w:val="0"/>
        <w:autoSpaceDN w:val="0"/>
        <w:adjustRightInd w:val="0"/>
        <w:ind w:firstLine="851"/>
        <w:jc w:val="both"/>
        <w:rPr>
          <w:rFonts w:eastAsiaTheme="minorHAnsi"/>
          <w:sz w:val="23"/>
          <w:szCs w:val="23"/>
          <w:lang w:eastAsia="en-US"/>
        </w:rPr>
      </w:pPr>
      <w:r>
        <w:rPr>
          <w:rFonts w:eastAsiaTheme="minorHAnsi"/>
          <w:sz w:val="23"/>
          <w:szCs w:val="23"/>
          <w:lang w:eastAsia="en-US"/>
        </w:rPr>
        <w:t xml:space="preserve">75. </w:t>
      </w:r>
      <w:r w:rsidR="000F1C38" w:rsidRPr="000E7276">
        <w:rPr>
          <w:rFonts w:eastAsiaTheme="minorHAnsi"/>
          <w:sz w:val="23"/>
          <w:szCs w:val="23"/>
          <w:lang w:eastAsia="en-US"/>
        </w:rPr>
        <w:t xml:space="preserve">Įgyvendinant šį planą, tikimasi, kad plėtosis tvarios bei pasidalytosios lyderystės principai, bus formuojamas teigiamas gimnazijos įvaizdis ir pagarba jai, gimnazija bus atvira naujovėms ir idėjoms. </w:t>
      </w:r>
    </w:p>
    <w:p w:rsidR="000F1C38" w:rsidRPr="000E7276" w:rsidRDefault="000E7276" w:rsidP="000E7276">
      <w:pPr>
        <w:widowControl w:val="0"/>
        <w:tabs>
          <w:tab w:val="left" w:pos="1560"/>
        </w:tabs>
        <w:autoSpaceDE w:val="0"/>
        <w:autoSpaceDN w:val="0"/>
        <w:adjustRightInd w:val="0"/>
        <w:ind w:firstLine="851"/>
        <w:jc w:val="both"/>
        <w:rPr>
          <w:rFonts w:eastAsiaTheme="minorHAnsi"/>
          <w:sz w:val="23"/>
          <w:szCs w:val="23"/>
          <w:lang w:eastAsia="en-US"/>
        </w:rPr>
      </w:pPr>
      <w:r>
        <w:rPr>
          <w:rFonts w:eastAsiaTheme="minorHAnsi"/>
          <w:sz w:val="23"/>
          <w:szCs w:val="23"/>
          <w:lang w:eastAsia="en-US"/>
        </w:rPr>
        <w:t xml:space="preserve">76. </w:t>
      </w:r>
      <w:r w:rsidR="000F1C38" w:rsidRPr="000E7276">
        <w:rPr>
          <w:rFonts w:eastAsiaTheme="minorHAnsi"/>
          <w:sz w:val="23"/>
          <w:szCs w:val="23"/>
          <w:lang w:eastAsia="en-US"/>
        </w:rPr>
        <w:t xml:space="preserve">Strateginio plano įgyvendinimo </w:t>
      </w:r>
      <w:proofErr w:type="spellStart"/>
      <w:r w:rsidR="000F1C38" w:rsidRPr="000E7276">
        <w:rPr>
          <w:rFonts w:eastAsiaTheme="minorHAnsi"/>
          <w:sz w:val="23"/>
          <w:szCs w:val="23"/>
          <w:lang w:eastAsia="en-US"/>
        </w:rPr>
        <w:t>stebėsena</w:t>
      </w:r>
      <w:proofErr w:type="spellEnd"/>
      <w:r w:rsidR="000F1C38" w:rsidRPr="000E7276">
        <w:rPr>
          <w:rFonts w:eastAsiaTheme="minorHAnsi"/>
          <w:sz w:val="23"/>
          <w:szCs w:val="23"/>
          <w:lang w:eastAsia="en-US"/>
        </w:rPr>
        <w:t xml:space="preserve"> vykdoma viso jo įgyvendinimo metu. Pasibaigus kalendoriniams metams</w:t>
      </w:r>
      <w:r w:rsidR="009A54A6" w:rsidRPr="000E7276">
        <w:rPr>
          <w:rFonts w:eastAsiaTheme="minorHAnsi"/>
          <w:sz w:val="23"/>
          <w:szCs w:val="23"/>
          <w:lang w:eastAsia="en-US"/>
        </w:rPr>
        <w:t>,</w:t>
      </w:r>
      <w:r w:rsidR="000F1C38" w:rsidRPr="000E7276">
        <w:rPr>
          <w:rFonts w:eastAsiaTheme="minorHAnsi"/>
          <w:sz w:val="23"/>
          <w:szCs w:val="23"/>
          <w:lang w:eastAsia="en-US"/>
        </w:rPr>
        <w:t xml:space="preserve"> pagal administracijos atliktą tyrimą, gimnazijos bendruomenės savivaldos grupėse analizuojami plano įgyvendinimo sėkmės kriterijai ir pritariama plano įgyvendinimo rezultatams. Administracija užtikrina, kad gimnazijos strateginis planas derėtų su kitais gimnazijoje esančia</w:t>
      </w:r>
      <w:r w:rsidR="003130E0" w:rsidRPr="000E7276">
        <w:rPr>
          <w:rFonts w:eastAsiaTheme="minorHAnsi"/>
          <w:sz w:val="23"/>
          <w:szCs w:val="23"/>
          <w:lang w:eastAsia="en-US"/>
        </w:rPr>
        <w:t>is planais: ugdymo planu, metiniu veiklos planu</w:t>
      </w:r>
      <w:r w:rsidR="000F1C38" w:rsidRPr="000E7276">
        <w:rPr>
          <w:rFonts w:eastAsiaTheme="minorHAnsi"/>
          <w:sz w:val="23"/>
          <w:szCs w:val="23"/>
          <w:lang w:eastAsia="en-US"/>
        </w:rPr>
        <w:t>, metodinės tarybos veiklos planu, metod</w:t>
      </w:r>
      <w:r w:rsidR="00F51529" w:rsidRPr="000E7276">
        <w:rPr>
          <w:rFonts w:eastAsiaTheme="minorHAnsi"/>
          <w:sz w:val="23"/>
          <w:szCs w:val="23"/>
          <w:lang w:eastAsia="en-US"/>
        </w:rPr>
        <w:t xml:space="preserve">inių </w:t>
      </w:r>
      <w:r w:rsidR="000F1C38" w:rsidRPr="000E7276">
        <w:rPr>
          <w:rFonts w:eastAsiaTheme="minorHAnsi"/>
          <w:sz w:val="23"/>
          <w:szCs w:val="23"/>
          <w:lang w:eastAsia="en-US"/>
        </w:rPr>
        <w:t>grupių veiklos planais</w:t>
      </w:r>
      <w:r w:rsidR="00F51529" w:rsidRPr="000E7276">
        <w:rPr>
          <w:rFonts w:eastAsiaTheme="minorHAnsi"/>
          <w:sz w:val="23"/>
          <w:szCs w:val="23"/>
          <w:lang w:eastAsia="en-US"/>
        </w:rPr>
        <w:t>.</w:t>
      </w:r>
      <w:r w:rsidR="000F1C38" w:rsidRPr="000E7276">
        <w:rPr>
          <w:rFonts w:eastAsiaTheme="minorHAnsi"/>
          <w:sz w:val="23"/>
          <w:szCs w:val="23"/>
          <w:lang w:eastAsia="en-US"/>
        </w:rPr>
        <w:t xml:space="preserve"> </w:t>
      </w:r>
    </w:p>
    <w:p w:rsidR="000F1C38" w:rsidRPr="000E7276" w:rsidRDefault="000E7276" w:rsidP="000E7276">
      <w:pPr>
        <w:widowControl w:val="0"/>
        <w:tabs>
          <w:tab w:val="left" w:pos="1560"/>
        </w:tabs>
        <w:autoSpaceDE w:val="0"/>
        <w:autoSpaceDN w:val="0"/>
        <w:adjustRightInd w:val="0"/>
        <w:ind w:firstLine="851"/>
        <w:jc w:val="both"/>
        <w:rPr>
          <w:rFonts w:eastAsiaTheme="minorHAnsi"/>
          <w:sz w:val="23"/>
          <w:szCs w:val="23"/>
          <w:lang w:eastAsia="en-US"/>
        </w:rPr>
      </w:pPr>
      <w:r>
        <w:rPr>
          <w:rFonts w:eastAsiaTheme="minorHAnsi"/>
          <w:sz w:val="23"/>
          <w:szCs w:val="23"/>
          <w:lang w:eastAsia="en-US"/>
        </w:rPr>
        <w:t xml:space="preserve">77. </w:t>
      </w:r>
      <w:proofErr w:type="spellStart"/>
      <w:r w:rsidR="000F1C38" w:rsidRPr="000E7276">
        <w:rPr>
          <w:rFonts w:eastAsiaTheme="minorHAnsi"/>
          <w:sz w:val="23"/>
          <w:szCs w:val="23"/>
          <w:lang w:eastAsia="en-US"/>
        </w:rPr>
        <w:t>Stebėsenos</w:t>
      </w:r>
      <w:proofErr w:type="spellEnd"/>
      <w:r w:rsidR="000F1C38" w:rsidRPr="000E7276">
        <w:rPr>
          <w:rFonts w:eastAsiaTheme="minorHAnsi"/>
          <w:sz w:val="23"/>
          <w:szCs w:val="23"/>
          <w:lang w:eastAsia="en-US"/>
        </w:rPr>
        <w:t xml:space="preserve"> duomenys fiksuojami strateginio plano strateginių ti</w:t>
      </w:r>
      <w:r w:rsidR="00F51529" w:rsidRPr="000E7276">
        <w:rPr>
          <w:rFonts w:eastAsiaTheme="minorHAnsi"/>
          <w:sz w:val="23"/>
          <w:szCs w:val="23"/>
          <w:lang w:eastAsia="en-US"/>
        </w:rPr>
        <w:t>kslų pasiekimų analizės formoje:</w:t>
      </w:r>
    </w:p>
    <w:p w:rsidR="00F51529" w:rsidRDefault="00F51529" w:rsidP="000F1C38">
      <w:pPr>
        <w:autoSpaceDE w:val="0"/>
        <w:autoSpaceDN w:val="0"/>
        <w:adjustRightInd w:val="0"/>
        <w:rPr>
          <w:rFonts w:eastAsiaTheme="minorHAnsi"/>
          <w:sz w:val="23"/>
          <w:szCs w:val="23"/>
          <w:lang w:eastAsia="en-US"/>
        </w:rPr>
      </w:pPr>
    </w:p>
    <w:tbl>
      <w:tblPr>
        <w:tblStyle w:val="Lentelstinklelis"/>
        <w:tblW w:w="0" w:type="auto"/>
        <w:tblLook w:val="04A0" w:firstRow="1" w:lastRow="0" w:firstColumn="1" w:lastColumn="0" w:noHBand="0" w:noVBand="1"/>
      </w:tblPr>
      <w:tblGrid>
        <w:gridCol w:w="2943"/>
        <w:gridCol w:w="1303"/>
        <w:gridCol w:w="1220"/>
        <w:gridCol w:w="2126"/>
        <w:gridCol w:w="2155"/>
      </w:tblGrid>
      <w:tr w:rsidR="00F51529" w:rsidTr="00BD7988">
        <w:tc>
          <w:tcPr>
            <w:tcW w:w="2943" w:type="dxa"/>
          </w:tcPr>
          <w:p w:rsidR="00F51529" w:rsidRDefault="00F51529" w:rsidP="000F1C38">
            <w:pPr>
              <w:autoSpaceDE w:val="0"/>
              <w:autoSpaceDN w:val="0"/>
              <w:adjustRightInd w:val="0"/>
              <w:rPr>
                <w:rFonts w:eastAsiaTheme="minorHAnsi"/>
                <w:sz w:val="23"/>
                <w:szCs w:val="23"/>
                <w:lang w:eastAsia="en-US"/>
              </w:rPr>
            </w:pPr>
            <w:r w:rsidRPr="000F1C38">
              <w:rPr>
                <w:rFonts w:eastAsiaTheme="minorHAnsi"/>
                <w:b/>
                <w:bCs/>
                <w:color w:val="000000"/>
                <w:sz w:val="23"/>
                <w:szCs w:val="23"/>
                <w:lang w:eastAsia="en-US"/>
              </w:rPr>
              <w:t>Tikslas</w:t>
            </w:r>
          </w:p>
        </w:tc>
        <w:tc>
          <w:tcPr>
            <w:tcW w:w="6804" w:type="dxa"/>
            <w:gridSpan w:val="4"/>
          </w:tcPr>
          <w:p w:rsidR="00F51529" w:rsidRPr="00F51529" w:rsidRDefault="00F51529" w:rsidP="000F1C38">
            <w:pPr>
              <w:autoSpaceDE w:val="0"/>
              <w:autoSpaceDN w:val="0"/>
              <w:adjustRightInd w:val="0"/>
              <w:rPr>
                <w:rFonts w:eastAsiaTheme="minorHAnsi"/>
                <w:i/>
                <w:sz w:val="23"/>
                <w:szCs w:val="23"/>
                <w:lang w:eastAsia="en-US"/>
              </w:rPr>
            </w:pPr>
            <w:r w:rsidRPr="00F51529">
              <w:rPr>
                <w:rFonts w:eastAsiaTheme="minorHAnsi"/>
                <w:i/>
                <w:sz w:val="23"/>
                <w:szCs w:val="23"/>
                <w:lang w:eastAsia="en-US"/>
              </w:rPr>
              <w:t>(Įrašyti tikslą)</w:t>
            </w:r>
          </w:p>
        </w:tc>
      </w:tr>
      <w:tr w:rsidR="00F51529" w:rsidTr="00BD7988">
        <w:tc>
          <w:tcPr>
            <w:tcW w:w="2943" w:type="dxa"/>
          </w:tcPr>
          <w:p w:rsidR="00F51529" w:rsidRPr="00F51529" w:rsidRDefault="00F51529" w:rsidP="000F1C38">
            <w:pPr>
              <w:autoSpaceDE w:val="0"/>
              <w:autoSpaceDN w:val="0"/>
              <w:adjustRightInd w:val="0"/>
              <w:rPr>
                <w:rFonts w:eastAsiaTheme="minorHAnsi"/>
                <w:b/>
                <w:sz w:val="23"/>
                <w:szCs w:val="23"/>
                <w:lang w:eastAsia="en-US"/>
              </w:rPr>
            </w:pPr>
            <w:r w:rsidRPr="00F51529">
              <w:rPr>
                <w:rFonts w:eastAsiaTheme="minorHAnsi"/>
                <w:b/>
                <w:sz w:val="23"/>
                <w:szCs w:val="23"/>
                <w:lang w:eastAsia="en-US"/>
              </w:rPr>
              <w:t>Uždaviniai</w:t>
            </w:r>
          </w:p>
        </w:tc>
        <w:tc>
          <w:tcPr>
            <w:tcW w:w="1303" w:type="dxa"/>
          </w:tcPr>
          <w:p w:rsidR="00F51529" w:rsidRPr="00F51529" w:rsidRDefault="00F51529" w:rsidP="000F1C38">
            <w:pPr>
              <w:autoSpaceDE w:val="0"/>
              <w:autoSpaceDN w:val="0"/>
              <w:adjustRightInd w:val="0"/>
              <w:rPr>
                <w:rFonts w:eastAsiaTheme="minorHAnsi"/>
                <w:b/>
                <w:sz w:val="23"/>
                <w:szCs w:val="23"/>
                <w:lang w:eastAsia="en-US"/>
              </w:rPr>
            </w:pPr>
            <w:r w:rsidRPr="000F1C38">
              <w:rPr>
                <w:rFonts w:eastAsiaTheme="minorHAnsi"/>
                <w:b/>
                <w:bCs/>
                <w:color w:val="000000"/>
                <w:sz w:val="23"/>
                <w:szCs w:val="23"/>
                <w:lang w:eastAsia="en-US"/>
              </w:rPr>
              <w:t>Planuotas pasiekimas</w:t>
            </w:r>
          </w:p>
        </w:tc>
        <w:tc>
          <w:tcPr>
            <w:tcW w:w="1220" w:type="dxa"/>
          </w:tcPr>
          <w:p w:rsidR="00F51529" w:rsidRPr="00F51529" w:rsidRDefault="00F51529" w:rsidP="000F1C38">
            <w:pPr>
              <w:autoSpaceDE w:val="0"/>
              <w:autoSpaceDN w:val="0"/>
              <w:adjustRightInd w:val="0"/>
              <w:rPr>
                <w:rFonts w:eastAsiaTheme="minorHAnsi"/>
                <w:b/>
                <w:sz w:val="23"/>
                <w:szCs w:val="23"/>
                <w:lang w:eastAsia="en-US"/>
              </w:rPr>
            </w:pPr>
            <w:r w:rsidRPr="000F1C38">
              <w:rPr>
                <w:rFonts w:eastAsiaTheme="minorHAnsi"/>
                <w:b/>
                <w:bCs/>
                <w:color w:val="000000"/>
                <w:sz w:val="23"/>
                <w:szCs w:val="23"/>
                <w:lang w:eastAsia="en-US"/>
              </w:rPr>
              <w:t>Pasiektas rezultatas</w:t>
            </w:r>
          </w:p>
        </w:tc>
        <w:tc>
          <w:tcPr>
            <w:tcW w:w="2126" w:type="dxa"/>
          </w:tcPr>
          <w:p w:rsidR="00F51529" w:rsidRPr="00F51529" w:rsidRDefault="00F51529" w:rsidP="00BD7988">
            <w:pPr>
              <w:autoSpaceDE w:val="0"/>
              <w:autoSpaceDN w:val="0"/>
              <w:adjustRightInd w:val="0"/>
              <w:rPr>
                <w:rFonts w:eastAsiaTheme="minorHAnsi"/>
                <w:b/>
                <w:sz w:val="23"/>
                <w:szCs w:val="23"/>
                <w:lang w:eastAsia="en-US"/>
              </w:rPr>
            </w:pPr>
            <w:r w:rsidRPr="000F1C38">
              <w:rPr>
                <w:rFonts w:eastAsiaTheme="minorHAnsi"/>
                <w:b/>
                <w:bCs/>
                <w:color w:val="000000"/>
                <w:sz w:val="23"/>
                <w:szCs w:val="23"/>
                <w:lang w:eastAsia="en-US"/>
              </w:rPr>
              <w:t xml:space="preserve">Planuoti </w:t>
            </w:r>
            <w:r w:rsidR="00BD7988">
              <w:rPr>
                <w:rFonts w:eastAsiaTheme="minorHAnsi"/>
                <w:b/>
                <w:bCs/>
                <w:color w:val="000000"/>
                <w:sz w:val="23"/>
                <w:szCs w:val="23"/>
                <w:lang w:eastAsia="en-US"/>
              </w:rPr>
              <w:t>f</w:t>
            </w:r>
            <w:r w:rsidRPr="000F1C38">
              <w:rPr>
                <w:rFonts w:eastAsiaTheme="minorHAnsi"/>
                <w:b/>
                <w:bCs/>
                <w:color w:val="000000"/>
                <w:sz w:val="23"/>
                <w:szCs w:val="23"/>
                <w:lang w:eastAsia="en-US"/>
              </w:rPr>
              <w:t>inansiniai ištekliai</w:t>
            </w:r>
          </w:p>
        </w:tc>
        <w:tc>
          <w:tcPr>
            <w:tcW w:w="2155" w:type="dxa"/>
          </w:tcPr>
          <w:p w:rsidR="00F51529" w:rsidRPr="00F51529" w:rsidRDefault="00F51529" w:rsidP="000F1C38">
            <w:pPr>
              <w:autoSpaceDE w:val="0"/>
              <w:autoSpaceDN w:val="0"/>
              <w:adjustRightInd w:val="0"/>
              <w:rPr>
                <w:rFonts w:eastAsiaTheme="minorHAnsi"/>
                <w:b/>
                <w:sz w:val="23"/>
                <w:szCs w:val="23"/>
                <w:lang w:eastAsia="en-US"/>
              </w:rPr>
            </w:pPr>
            <w:r w:rsidRPr="00F51529">
              <w:rPr>
                <w:rFonts w:eastAsiaTheme="minorHAnsi"/>
                <w:b/>
                <w:sz w:val="23"/>
                <w:szCs w:val="23"/>
                <w:lang w:eastAsia="en-US"/>
              </w:rPr>
              <w:t>Panaudoti finansiniai ištekliai</w:t>
            </w:r>
          </w:p>
        </w:tc>
      </w:tr>
      <w:tr w:rsidR="00F51529" w:rsidTr="00BD7988">
        <w:tc>
          <w:tcPr>
            <w:tcW w:w="2943" w:type="dxa"/>
          </w:tcPr>
          <w:p w:rsidR="00F51529" w:rsidRPr="000F1C38" w:rsidRDefault="00F51529" w:rsidP="00F51529">
            <w:pPr>
              <w:autoSpaceDE w:val="0"/>
              <w:autoSpaceDN w:val="0"/>
              <w:adjustRightInd w:val="0"/>
              <w:rPr>
                <w:rFonts w:eastAsiaTheme="minorHAnsi"/>
                <w:color w:val="000000"/>
                <w:sz w:val="23"/>
                <w:szCs w:val="23"/>
                <w:lang w:eastAsia="en-US"/>
              </w:rPr>
            </w:pPr>
            <w:r w:rsidRPr="000F1C38">
              <w:rPr>
                <w:rFonts w:eastAsiaTheme="minorHAnsi"/>
                <w:b/>
                <w:bCs/>
                <w:color w:val="000000"/>
                <w:sz w:val="23"/>
                <w:szCs w:val="23"/>
                <w:lang w:eastAsia="en-US"/>
              </w:rPr>
              <w:t xml:space="preserve">Uždavinys 1 </w:t>
            </w:r>
          </w:p>
          <w:p w:rsidR="00F51529" w:rsidRDefault="00F51529" w:rsidP="00F51529">
            <w:pPr>
              <w:autoSpaceDE w:val="0"/>
              <w:autoSpaceDN w:val="0"/>
              <w:adjustRightInd w:val="0"/>
              <w:rPr>
                <w:rFonts w:eastAsiaTheme="minorHAnsi"/>
                <w:sz w:val="23"/>
                <w:szCs w:val="23"/>
                <w:lang w:eastAsia="en-US"/>
              </w:rPr>
            </w:pPr>
            <w:r w:rsidRPr="000F1C38">
              <w:rPr>
                <w:rFonts w:eastAsiaTheme="minorHAnsi"/>
                <w:i/>
                <w:iCs/>
                <w:color w:val="000000"/>
                <w:sz w:val="23"/>
                <w:szCs w:val="23"/>
                <w:lang w:eastAsia="en-US"/>
              </w:rPr>
              <w:t>(įrašyti pavadinimą)</w:t>
            </w:r>
          </w:p>
        </w:tc>
        <w:tc>
          <w:tcPr>
            <w:tcW w:w="1303" w:type="dxa"/>
          </w:tcPr>
          <w:p w:rsidR="00F51529" w:rsidRDefault="00F51529" w:rsidP="000F1C38">
            <w:pPr>
              <w:autoSpaceDE w:val="0"/>
              <w:autoSpaceDN w:val="0"/>
              <w:adjustRightInd w:val="0"/>
              <w:rPr>
                <w:rFonts w:eastAsiaTheme="minorHAnsi"/>
                <w:sz w:val="23"/>
                <w:szCs w:val="23"/>
                <w:lang w:eastAsia="en-US"/>
              </w:rPr>
            </w:pPr>
          </w:p>
        </w:tc>
        <w:tc>
          <w:tcPr>
            <w:tcW w:w="1220" w:type="dxa"/>
          </w:tcPr>
          <w:p w:rsidR="00F51529" w:rsidRDefault="00F51529" w:rsidP="000F1C38">
            <w:pPr>
              <w:autoSpaceDE w:val="0"/>
              <w:autoSpaceDN w:val="0"/>
              <w:adjustRightInd w:val="0"/>
              <w:rPr>
                <w:rFonts w:eastAsiaTheme="minorHAnsi"/>
                <w:sz w:val="23"/>
                <w:szCs w:val="23"/>
                <w:lang w:eastAsia="en-US"/>
              </w:rPr>
            </w:pPr>
          </w:p>
        </w:tc>
        <w:tc>
          <w:tcPr>
            <w:tcW w:w="2126" w:type="dxa"/>
          </w:tcPr>
          <w:p w:rsidR="00F51529" w:rsidRDefault="00F51529" w:rsidP="000F1C38">
            <w:pPr>
              <w:autoSpaceDE w:val="0"/>
              <w:autoSpaceDN w:val="0"/>
              <w:adjustRightInd w:val="0"/>
              <w:rPr>
                <w:rFonts w:eastAsiaTheme="minorHAnsi"/>
                <w:sz w:val="23"/>
                <w:szCs w:val="23"/>
                <w:lang w:eastAsia="en-US"/>
              </w:rPr>
            </w:pPr>
          </w:p>
        </w:tc>
        <w:tc>
          <w:tcPr>
            <w:tcW w:w="2155" w:type="dxa"/>
          </w:tcPr>
          <w:p w:rsidR="00F51529" w:rsidRDefault="00F51529" w:rsidP="000F1C38">
            <w:pPr>
              <w:autoSpaceDE w:val="0"/>
              <w:autoSpaceDN w:val="0"/>
              <w:adjustRightInd w:val="0"/>
              <w:rPr>
                <w:rFonts w:eastAsiaTheme="minorHAnsi"/>
                <w:sz w:val="23"/>
                <w:szCs w:val="23"/>
                <w:lang w:eastAsia="en-US"/>
              </w:rPr>
            </w:pPr>
          </w:p>
        </w:tc>
      </w:tr>
      <w:tr w:rsidR="00F51529" w:rsidTr="00BD7988">
        <w:tc>
          <w:tcPr>
            <w:tcW w:w="2943" w:type="dxa"/>
          </w:tcPr>
          <w:p w:rsidR="00F51529" w:rsidRPr="00F51529" w:rsidRDefault="00F51529" w:rsidP="00F51529">
            <w:pPr>
              <w:autoSpaceDE w:val="0"/>
              <w:autoSpaceDN w:val="0"/>
              <w:adjustRightInd w:val="0"/>
              <w:rPr>
                <w:rFonts w:eastAsiaTheme="minorHAnsi"/>
                <w:b/>
                <w:bCs/>
                <w:color w:val="000000"/>
                <w:sz w:val="23"/>
                <w:szCs w:val="23"/>
                <w:lang w:eastAsia="en-US"/>
              </w:rPr>
            </w:pPr>
            <w:r w:rsidRPr="00F51529">
              <w:rPr>
                <w:rFonts w:eastAsiaTheme="minorHAnsi"/>
                <w:b/>
                <w:bCs/>
                <w:color w:val="000000"/>
                <w:sz w:val="23"/>
                <w:szCs w:val="23"/>
                <w:lang w:eastAsia="en-US"/>
              </w:rPr>
              <w:t xml:space="preserve">Uždavinys 2 </w:t>
            </w:r>
          </w:p>
          <w:p w:rsidR="00F51529" w:rsidRPr="00F51529" w:rsidRDefault="00F51529" w:rsidP="00F51529">
            <w:pPr>
              <w:autoSpaceDE w:val="0"/>
              <w:autoSpaceDN w:val="0"/>
              <w:adjustRightInd w:val="0"/>
              <w:rPr>
                <w:rFonts w:eastAsiaTheme="minorHAnsi"/>
                <w:bCs/>
                <w:color w:val="000000"/>
                <w:sz w:val="23"/>
                <w:szCs w:val="23"/>
                <w:lang w:eastAsia="en-US"/>
              </w:rPr>
            </w:pPr>
            <w:r w:rsidRPr="00F51529">
              <w:rPr>
                <w:rFonts w:eastAsiaTheme="minorHAnsi"/>
                <w:bCs/>
                <w:color w:val="000000"/>
                <w:sz w:val="23"/>
                <w:szCs w:val="23"/>
                <w:lang w:eastAsia="en-US"/>
              </w:rPr>
              <w:t>(įrašyti pavadinimą)</w:t>
            </w:r>
          </w:p>
        </w:tc>
        <w:tc>
          <w:tcPr>
            <w:tcW w:w="1303" w:type="dxa"/>
          </w:tcPr>
          <w:p w:rsidR="00F51529" w:rsidRDefault="00F51529" w:rsidP="000F1C38">
            <w:pPr>
              <w:autoSpaceDE w:val="0"/>
              <w:autoSpaceDN w:val="0"/>
              <w:adjustRightInd w:val="0"/>
              <w:rPr>
                <w:rFonts w:eastAsiaTheme="minorHAnsi"/>
                <w:sz w:val="23"/>
                <w:szCs w:val="23"/>
                <w:lang w:eastAsia="en-US"/>
              </w:rPr>
            </w:pPr>
          </w:p>
        </w:tc>
        <w:tc>
          <w:tcPr>
            <w:tcW w:w="1220" w:type="dxa"/>
          </w:tcPr>
          <w:p w:rsidR="00F51529" w:rsidRDefault="00F51529" w:rsidP="000F1C38">
            <w:pPr>
              <w:autoSpaceDE w:val="0"/>
              <w:autoSpaceDN w:val="0"/>
              <w:adjustRightInd w:val="0"/>
              <w:rPr>
                <w:rFonts w:eastAsiaTheme="minorHAnsi"/>
                <w:sz w:val="23"/>
                <w:szCs w:val="23"/>
                <w:lang w:eastAsia="en-US"/>
              </w:rPr>
            </w:pPr>
          </w:p>
        </w:tc>
        <w:tc>
          <w:tcPr>
            <w:tcW w:w="2126" w:type="dxa"/>
          </w:tcPr>
          <w:p w:rsidR="00F51529" w:rsidRDefault="00F51529" w:rsidP="000F1C38">
            <w:pPr>
              <w:autoSpaceDE w:val="0"/>
              <w:autoSpaceDN w:val="0"/>
              <w:adjustRightInd w:val="0"/>
              <w:rPr>
                <w:rFonts w:eastAsiaTheme="minorHAnsi"/>
                <w:sz w:val="23"/>
                <w:szCs w:val="23"/>
                <w:lang w:eastAsia="en-US"/>
              </w:rPr>
            </w:pPr>
          </w:p>
        </w:tc>
        <w:tc>
          <w:tcPr>
            <w:tcW w:w="2155" w:type="dxa"/>
          </w:tcPr>
          <w:p w:rsidR="00F51529" w:rsidRDefault="00F51529" w:rsidP="000F1C38">
            <w:pPr>
              <w:autoSpaceDE w:val="0"/>
              <w:autoSpaceDN w:val="0"/>
              <w:adjustRightInd w:val="0"/>
              <w:rPr>
                <w:rFonts w:eastAsiaTheme="minorHAnsi"/>
                <w:sz w:val="23"/>
                <w:szCs w:val="23"/>
                <w:lang w:eastAsia="en-US"/>
              </w:rPr>
            </w:pPr>
          </w:p>
        </w:tc>
      </w:tr>
      <w:tr w:rsidR="00F51529" w:rsidTr="00BD7988">
        <w:tc>
          <w:tcPr>
            <w:tcW w:w="2943" w:type="dxa"/>
          </w:tcPr>
          <w:p w:rsidR="00F51529" w:rsidRPr="000F1C38" w:rsidRDefault="00F51529" w:rsidP="00F51529">
            <w:pPr>
              <w:autoSpaceDE w:val="0"/>
              <w:autoSpaceDN w:val="0"/>
              <w:adjustRightInd w:val="0"/>
              <w:rPr>
                <w:rFonts w:eastAsiaTheme="minorHAnsi"/>
                <w:b/>
                <w:bCs/>
                <w:color w:val="000000"/>
                <w:sz w:val="23"/>
                <w:szCs w:val="23"/>
                <w:lang w:eastAsia="en-US"/>
              </w:rPr>
            </w:pPr>
            <w:r w:rsidRPr="000F1C38">
              <w:rPr>
                <w:rFonts w:eastAsiaTheme="minorHAnsi"/>
                <w:b/>
                <w:bCs/>
                <w:color w:val="000000"/>
                <w:sz w:val="23"/>
                <w:szCs w:val="23"/>
                <w:lang w:eastAsia="en-US"/>
              </w:rPr>
              <w:t>Išvada apie pasiektą tikslą</w:t>
            </w:r>
          </w:p>
        </w:tc>
        <w:tc>
          <w:tcPr>
            <w:tcW w:w="1303" w:type="dxa"/>
          </w:tcPr>
          <w:p w:rsidR="00F51529" w:rsidRDefault="00F51529" w:rsidP="000F1C38">
            <w:pPr>
              <w:autoSpaceDE w:val="0"/>
              <w:autoSpaceDN w:val="0"/>
              <w:adjustRightInd w:val="0"/>
              <w:rPr>
                <w:rFonts w:eastAsiaTheme="minorHAnsi"/>
                <w:sz w:val="23"/>
                <w:szCs w:val="23"/>
                <w:lang w:eastAsia="en-US"/>
              </w:rPr>
            </w:pPr>
          </w:p>
        </w:tc>
        <w:tc>
          <w:tcPr>
            <w:tcW w:w="1220" w:type="dxa"/>
          </w:tcPr>
          <w:p w:rsidR="00F51529" w:rsidRDefault="00F51529" w:rsidP="000F1C38">
            <w:pPr>
              <w:autoSpaceDE w:val="0"/>
              <w:autoSpaceDN w:val="0"/>
              <w:adjustRightInd w:val="0"/>
              <w:rPr>
                <w:rFonts w:eastAsiaTheme="minorHAnsi"/>
                <w:sz w:val="23"/>
                <w:szCs w:val="23"/>
                <w:lang w:eastAsia="en-US"/>
              </w:rPr>
            </w:pPr>
          </w:p>
        </w:tc>
        <w:tc>
          <w:tcPr>
            <w:tcW w:w="2126" w:type="dxa"/>
          </w:tcPr>
          <w:p w:rsidR="00F51529" w:rsidRDefault="00F51529" w:rsidP="000F1C38">
            <w:pPr>
              <w:autoSpaceDE w:val="0"/>
              <w:autoSpaceDN w:val="0"/>
              <w:adjustRightInd w:val="0"/>
              <w:rPr>
                <w:rFonts w:eastAsiaTheme="minorHAnsi"/>
                <w:sz w:val="23"/>
                <w:szCs w:val="23"/>
                <w:lang w:eastAsia="en-US"/>
              </w:rPr>
            </w:pPr>
          </w:p>
        </w:tc>
        <w:tc>
          <w:tcPr>
            <w:tcW w:w="2155" w:type="dxa"/>
          </w:tcPr>
          <w:p w:rsidR="00F51529" w:rsidRDefault="00F51529" w:rsidP="000F1C38">
            <w:pPr>
              <w:autoSpaceDE w:val="0"/>
              <w:autoSpaceDN w:val="0"/>
              <w:adjustRightInd w:val="0"/>
              <w:rPr>
                <w:rFonts w:eastAsiaTheme="minorHAnsi"/>
                <w:sz w:val="23"/>
                <w:szCs w:val="23"/>
                <w:lang w:eastAsia="en-US"/>
              </w:rPr>
            </w:pPr>
          </w:p>
        </w:tc>
      </w:tr>
    </w:tbl>
    <w:p w:rsidR="00F51529" w:rsidRPr="000F1C38" w:rsidRDefault="00F51529" w:rsidP="000F1C38">
      <w:pPr>
        <w:autoSpaceDE w:val="0"/>
        <w:autoSpaceDN w:val="0"/>
        <w:adjustRightInd w:val="0"/>
        <w:rPr>
          <w:rFonts w:eastAsiaTheme="minorHAnsi"/>
          <w:sz w:val="23"/>
          <w:szCs w:val="23"/>
          <w:lang w:eastAsia="en-US"/>
        </w:rPr>
      </w:pPr>
    </w:p>
    <w:p w:rsidR="00F51529" w:rsidRDefault="000E7276" w:rsidP="000E7276">
      <w:pPr>
        <w:pStyle w:val="Default"/>
        <w:tabs>
          <w:tab w:val="left" w:pos="1560"/>
        </w:tabs>
        <w:ind w:firstLine="851"/>
        <w:jc w:val="both"/>
        <w:rPr>
          <w:color w:val="auto"/>
          <w:sz w:val="23"/>
          <w:szCs w:val="23"/>
        </w:rPr>
      </w:pPr>
      <w:r>
        <w:rPr>
          <w:color w:val="auto"/>
          <w:sz w:val="23"/>
          <w:szCs w:val="23"/>
        </w:rPr>
        <w:t xml:space="preserve">78. </w:t>
      </w:r>
      <w:r w:rsidR="00F51529">
        <w:rPr>
          <w:color w:val="auto"/>
          <w:sz w:val="23"/>
          <w:szCs w:val="23"/>
        </w:rPr>
        <w:t xml:space="preserve">Už strateginio plano įgyvendinamų veiklų priežiūrą yra atsakingi šią veiklą įgyvendinantys bendruomenės nariai bei gimnazijos direktorius, pavaduotojai, mokytojų metodinė taryba. </w:t>
      </w:r>
    </w:p>
    <w:p w:rsidR="00A975F7" w:rsidRDefault="00F51529" w:rsidP="00A800CE">
      <w:pPr>
        <w:jc w:val="center"/>
        <w:rPr>
          <w:sz w:val="23"/>
          <w:szCs w:val="23"/>
        </w:rPr>
      </w:pPr>
      <w:r>
        <w:rPr>
          <w:sz w:val="23"/>
          <w:szCs w:val="23"/>
        </w:rPr>
        <w:t>_______________________</w:t>
      </w:r>
    </w:p>
    <w:p w:rsidR="00043FB7" w:rsidRDefault="00043FB7" w:rsidP="00043FB7">
      <w:pPr>
        <w:pStyle w:val="Default"/>
        <w:rPr>
          <w:sz w:val="23"/>
          <w:szCs w:val="23"/>
        </w:rPr>
      </w:pPr>
    </w:p>
    <w:p w:rsidR="00043FB7" w:rsidRDefault="00043FB7" w:rsidP="00043FB7">
      <w:pPr>
        <w:pStyle w:val="Default"/>
        <w:rPr>
          <w:sz w:val="23"/>
          <w:szCs w:val="23"/>
        </w:rPr>
      </w:pPr>
      <w:r>
        <w:rPr>
          <w:sz w:val="23"/>
          <w:szCs w:val="23"/>
        </w:rPr>
        <w:t xml:space="preserve">PRITARTA </w:t>
      </w:r>
    </w:p>
    <w:p w:rsidR="00043FB7" w:rsidRDefault="00043FB7" w:rsidP="00043FB7">
      <w:pPr>
        <w:pStyle w:val="Default"/>
        <w:rPr>
          <w:sz w:val="23"/>
          <w:szCs w:val="23"/>
        </w:rPr>
      </w:pPr>
      <w:r>
        <w:rPr>
          <w:sz w:val="23"/>
          <w:szCs w:val="23"/>
        </w:rPr>
        <w:t xml:space="preserve">Šilalės r. Pajūrio Stanislovo </w:t>
      </w:r>
      <w:proofErr w:type="spellStart"/>
      <w:r>
        <w:rPr>
          <w:sz w:val="23"/>
          <w:szCs w:val="23"/>
        </w:rPr>
        <w:t>Biržiškio</w:t>
      </w:r>
      <w:proofErr w:type="spellEnd"/>
      <w:r>
        <w:rPr>
          <w:sz w:val="23"/>
          <w:szCs w:val="23"/>
        </w:rPr>
        <w:t xml:space="preserve"> gimnazijos</w:t>
      </w:r>
    </w:p>
    <w:p w:rsidR="00043FB7" w:rsidRPr="00BD7988" w:rsidRDefault="00043FB7" w:rsidP="00043FB7">
      <w:pPr>
        <w:pStyle w:val="Default"/>
        <w:rPr>
          <w:color w:val="auto"/>
          <w:sz w:val="23"/>
          <w:szCs w:val="23"/>
        </w:rPr>
      </w:pPr>
      <w:r>
        <w:rPr>
          <w:sz w:val="23"/>
          <w:szCs w:val="23"/>
        </w:rPr>
        <w:t xml:space="preserve">gimnazijos tarybos 2020 m. kovo </w:t>
      </w:r>
      <w:r w:rsidR="009A54A6">
        <w:rPr>
          <w:sz w:val="23"/>
          <w:szCs w:val="23"/>
        </w:rPr>
        <w:t>2</w:t>
      </w:r>
      <w:r>
        <w:rPr>
          <w:sz w:val="23"/>
          <w:szCs w:val="23"/>
        </w:rPr>
        <w:t xml:space="preserve"> d. posėdžio nutarimu </w:t>
      </w:r>
      <w:r w:rsidRPr="00BD7988">
        <w:rPr>
          <w:color w:val="auto"/>
          <w:sz w:val="23"/>
          <w:szCs w:val="23"/>
        </w:rPr>
        <w:t>Nr. P11-</w:t>
      </w:r>
      <w:r w:rsidR="00E07E1E" w:rsidRPr="00BD7988">
        <w:rPr>
          <w:color w:val="auto"/>
          <w:sz w:val="23"/>
          <w:szCs w:val="23"/>
        </w:rPr>
        <w:t>2</w:t>
      </w:r>
    </w:p>
    <w:p w:rsidR="00043FB7" w:rsidRDefault="00043FB7" w:rsidP="00043FB7">
      <w:pPr>
        <w:pStyle w:val="Default"/>
        <w:rPr>
          <w:color w:val="FF0000"/>
          <w:sz w:val="23"/>
          <w:szCs w:val="23"/>
        </w:rPr>
      </w:pPr>
    </w:p>
    <w:p w:rsidR="00043FB7" w:rsidRDefault="00043FB7" w:rsidP="00043FB7">
      <w:pPr>
        <w:pStyle w:val="Default"/>
        <w:rPr>
          <w:color w:val="FF0000"/>
          <w:sz w:val="23"/>
          <w:szCs w:val="23"/>
        </w:rPr>
      </w:pPr>
    </w:p>
    <w:p w:rsidR="00043FB7" w:rsidRDefault="00043FB7" w:rsidP="00043FB7">
      <w:pPr>
        <w:pStyle w:val="Default"/>
        <w:rPr>
          <w:color w:val="auto"/>
          <w:sz w:val="23"/>
          <w:szCs w:val="23"/>
        </w:rPr>
      </w:pPr>
      <w:r>
        <w:rPr>
          <w:color w:val="auto"/>
          <w:sz w:val="23"/>
          <w:szCs w:val="23"/>
        </w:rPr>
        <w:t xml:space="preserve">PRITARTA </w:t>
      </w:r>
    </w:p>
    <w:p w:rsidR="00043FB7" w:rsidRDefault="00043FB7" w:rsidP="00043FB7">
      <w:pPr>
        <w:pStyle w:val="Default"/>
        <w:rPr>
          <w:color w:val="auto"/>
          <w:sz w:val="23"/>
          <w:szCs w:val="23"/>
        </w:rPr>
      </w:pPr>
      <w:r>
        <w:rPr>
          <w:color w:val="auto"/>
          <w:sz w:val="23"/>
          <w:szCs w:val="23"/>
        </w:rPr>
        <w:t xml:space="preserve">Šilalės rajono savivaldybės administracijos direktoriaus </w:t>
      </w:r>
    </w:p>
    <w:p w:rsidR="00043FB7" w:rsidRDefault="00043FB7" w:rsidP="00043FB7">
      <w:pPr>
        <w:rPr>
          <w:b/>
        </w:rPr>
      </w:pPr>
      <w:r>
        <w:rPr>
          <w:sz w:val="23"/>
          <w:szCs w:val="23"/>
        </w:rPr>
        <w:t xml:space="preserve">2020 m. </w:t>
      </w:r>
      <w:r w:rsidR="000E7276">
        <w:rPr>
          <w:sz w:val="23"/>
          <w:szCs w:val="23"/>
        </w:rPr>
        <w:t xml:space="preserve">gegužės      </w:t>
      </w:r>
      <w:r>
        <w:rPr>
          <w:sz w:val="23"/>
          <w:szCs w:val="23"/>
        </w:rPr>
        <w:t xml:space="preserve">  d. įsakymu Nr. DĮV- </w:t>
      </w:r>
    </w:p>
    <w:sectPr w:rsidR="00043FB7" w:rsidSect="00432B48">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4B" w:rsidRDefault="00785D4B" w:rsidP="00043FB7">
      <w:r>
        <w:separator/>
      </w:r>
    </w:p>
  </w:endnote>
  <w:endnote w:type="continuationSeparator" w:id="0">
    <w:p w:rsidR="00785D4B" w:rsidRDefault="00785D4B" w:rsidP="0004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AC" w:rsidRDefault="00407AA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AC" w:rsidRDefault="00407AA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AC" w:rsidRDefault="00407A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4B" w:rsidRDefault="00785D4B" w:rsidP="00043FB7">
      <w:r>
        <w:separator/>
      </w:r>
    </w:p>
  </w:footnote>
  <w:footnote w:type="continuationSeparator" w:id="0">
    <w:p w:rsidR="00785D4B" w:rsidRDefault="00785D4B" w:rsidP="0004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AC" w:rsidRDefault="00407A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95397"/>
      <w:docPartObj>
        <w:docPartGallery w:val="Page Numbers (Top of Page)"/>
        <w:docPartUnique/>
      </w:docPartObj>
    </w:sdtPr>
    <w:sdtEndPr/>
    <w:sdtContent>
      <w:p w:rsidR="00407AAC" w:rsidRDefault="00407AAC">
        <w:pPr>
          <w:pStyle w:val="Antrats"/>
          <w:jc w:val="center"/>
        </w:pPr>
        <w:r>
          <w:fldChar w:fldCharType="begin"/>
        </w:r>
        <w:r>
          <w:instrText>PAGE   \* MERGEFORMAT</w:instrText>
        </w:r>
        <w:r>
          <w:fldChar w:fldCharType="separate"/>
        </w:r>
        <w:r w:rsidR="006B58AC">
          <w:rPr>
            <w:noProof/>
          </w:rPr>
          <w:t>2</w:t>
        </w:r>
        <w:r>
          <w:fldChar w:fldCharType="end"/>
        </w:r>
      </w:p>
    </w:sdtContent>
  </w:sdt>
  <w:p w:rsidR="00407AAC" w:rsidRDefault="00407AA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AC" w:rsidRDefault="00407A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7D8"/>
    <w:multiLevelType w:val="multilevel"/>
    <w:tmpl w:val="94F4D0F6"/>
    <w:lvl w:ilvl="0">
      <w:start w:val="61"/>
      <w:numFmt w:val="decimal"/>
      <w:lvlText w:val="%1."/>
      <w:lvlJc w:val="left"/>
      <w:pPr>
        <w:ind w:left="840" w:hanging="360"/>
      </w:pPr>
      <w:rPr>
        <w:rFonts w:hint="default"/>
        <w:b w:val="0"/>
      </w:rPr>
    </w:lvl>
    <w:lvl w:ilvl="1">
      <w:start w:val="1"/>
      <w:numFmt w:val="decimal"/>
      <w:isLgl/>
      <w:lvlText w:val="%1.%2."/>
      <w:lvlJc w:val="left"/>
      <w:pPr>
        <w:ind w:left="960" w:hanging="480"/>
      </w:pPr>
      <w:rPr>
        <w:rFonts w:eastAsia="Times New Roman" w:hint="default"/>
      </w:rPr>
    </w:lvl>
    <w:lvl w:ilvl="2">
      <w:start w:val="1"/>
      <w:numFmt w:val="decimal"/>
      <w:isLgl/>
      <w:lvlText w:val="%1.%2.%3."/>
      <w:lvlJc w:val="left"/>
      <w:pPr>
        <w:ind w:left="1200" w:hanging="720"/>
      </w:pPr>
      <w:rPr>
        <w:rFonts w:eastAsia="Times New Roman" w:hint="default"/>
      </w:rPr>
    </w:lvl>
    <w:lvl w:ilvl="3">
      <w:start w:val="1"/>
      <w:numFmt w:val="decimal"/>
      <w:isLgl/>
      <w:lvlText w:val="%1.%2.%3.%4."/>
      <w:lvlJc w:val="left"/>
      <w:pPr>
        <w:ind w:left="1200" w:hanging="720"/>
      </w:pPr>
      <w:rPr>
        <w:rFonts w:eastAsia="Times New Roman" w:hint="default"/>
      </w:rPr>
    </w:lvl>
    <w:lvl w:ilvl="4">
      <w:start w:val="1"/>
      <w:numFmt w:val="decimal"/>
      <w:isLgl/>
      <w:lvlText w:val="%1.%2.%3.%4.%5."/>
      <w:lvlJc w:val="left"/>
      <w:pPr>
        <w:ind w:left="1560" w:hanging="1080"/>
      </w:pPr>
      <w:rPr>
        <w:rFonts w:eastAsia="Times New Roman" w:hint="default"/>
      </w:rPr>
    </w:lvl>
    <w:lvl w:ilvl="5">
      <w:start w:val="1"/>
      <w:numFmt w:val="decimal"/>
      <w:isLgl/>
      <w:lvlText w:val="%1.%2.%3.%4.%5.%6."/>
      <w:lvlJc w:val="left"/>
      <w:pPr>
        <w:ind w:left="1560" w:hanging="1080"/>
      </w:pPr>
      <w:rPr>
        <w:rFonts w:eastAsia="Times New Roman" w:hint="default"/>
      </w:rPr>
    </w:lvl>
    <w:lvl w:ilvl="6">
      <w:start w:val="1"/>
      <w:numFmt w:val="decimal"/>
      <w:isLgl/>
      <w:lvlText w:val="%1.%2.%3.%4.%5.%6.%7."/>
      <w:lvlJc w:val="left"/>
      <w:pPr>
        <w:ind w:left="1920" w:hanging="1440"/>
      </w:pPr>
      <w:rPr>
        <w:rFonts w:eastAsia="Times New Roman" w:hint="default"/>
      </w:rPr>
    </w:lvl>
    <w:lvl w:ilvl="7">
      <w:start w:val="1"/>
      <w:numFmt w:val="decimal"/>
      <w:isLgl/>
      <w:lvlText w:val="%1.%2.%3.%4.%5.%6.%7.%8."/>
      <w:lvlJc w:val="left"/>
      <w:pPr>
        <w:ind w:left="1920" w:hanging="1440"/>
      </w:pPr>
      <w:rPr>
        <w:rFonts w:eastAsia="Times New Roman" w:hint="default"/>
      </w:rPr>
    </w:lvl>
    <w:lvl w:ilvl="8">
      <w:start w:val="1"/>
      <w:numFmt w:val="decimal"/>
      <w:isLgl/>
      <w:lvlText w:val="%1.%2.%3.%4.%5.%6.%7.%8.%9."/>
      <w:lvlJc w:val="left"/>
      <w:pPr>
        <w:ind w:left="2280" w:hanging="1800"/>
      </w:pPr>
      <w:rPr>
        <w:rFonts w:eastAsia="Times New Roman" w:hint="default"/>
      </w:rPr>
    </w:lvl>
  </w:abstractNum>
  <w:abstractNum w:abstractNumId="1">
    <w:nsid w:val="101A573D"/>
    <w:multiLevelType w:val="multilevel"/>
    <w:tmpl w:val="063EB4B4"/>
    <w:lvl w:ilvl="0">
      <w:start w:val="6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83C72FF"/>
    <w:multiLevelType w:val="multilevel"/>
    <w:tmpl w:val="48A4122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B0E29F5"/>
    <w:multiLevelType w:val="multilevel"/>
    <w:tmpl w:val="AFD8664C"/>
    <w:lvl w:ilvl="0">
      <w:start w:val="22"/>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nsid w:val="21E3336B"/>
    <w:multiLevelType w:val="hybridMultilevel"/>
    <w:tmpl w:val="BE76246A"/>
    <w:lvl w:ilvl="0" w:tplc="0427000F">
      <w:start w:val="1"/>
      <w:numFmt w:val="decimal"/>
      <w:lvlText w:val="%1."/>
      <w:lvlJc w:val="left"/>
      <w:pPr>
        <w:ind w:left="1911" w:hanging="360"/>
      </w:pPr>
    </w:lvl>
    <w:lvl w:ilvl="1" w:tplc="04270019" w:tentative="1">
      <w:start w:val="1"/>
      <w:numFmt w:val="lowerLetter"/>
      <w:lvlText w:val="%2."/>
      <w:lvlJc w:val="left"/>
      <w:pPr>
        <w:ind w:left="2631" w:hanging="360"/>
      </w:pPr>
    </w:lvl>
    <w:lvl w:ilvl="2" w:tplc="0427001B" w:tentative="1">
      <w:start w:val="1"/>
      <w:numFmt w:val="lowerRoman"/>
      <w:lvlText w:val="%3."/>
      <w:lvlJc w:val="right"/>
      <w:pPr>
        <w:ind w:left="3351" w:hanging="180"/>
      </w:pPr>
    </w:lvl>
    <w:lvl w:ilvl="3" w:tplc="0427000F" w:tentative="1">
      <w:start w:val="1"/>
      <w:numFmt w:val="decimal"/>
      <w:lvlText w:val="%4."/>
      <w:lvlJc w:val="left"/>
      <w:pPr>
        <w:ind w:left="4071" w:hanging="360"/>
      </w:pPr>
    </w:lvl>
    <w:lvl w:ilvl="4" w:tplc="04270019" w:tentative="1">
      <w:start w:val="1"/>
      <w:numFmt w:val="lowerLetter"/>
      <w:lvlText w:val="%5."/>
      <w:lvlJc w:val="left"/>
      <w:pPr>
        <w:ind w:left="4791" w:hanging="360"/>
      </w:pPr>
    </w:lvl>
    <w:lvl w:ilvl="5" w:tplc="0427001B" w:tentative="1">
      <w:start w:val="1"/>
      <w:numFmt w:val="lowerRoman"/>
      <w:lvlText w:val="%6."/>
      <w:lvlJc w:val="right"/>
      <w:pPr>
        <w:ind w:left="5511" w:hanging="180"/>
      </w:pPr>
    </w:lvl>
    <w:lvl w:ilvl="6" w:tplc="0427000F" w:tentative="1">
      <w:start w:val="1"/>
      <w:numFmt w:val="decimal"/>
      <w:lvlText w:val="%7."/>
      <w:lvlJc w:val="left"/>
      <w:pPr>
        <w:ind w:left="6231" w:hanging="360"/>
      </w:pPr>
    </w:lvl>
    <w:lvl w:ilvl="7" w:tplc="04270019" w:tentative="1">
      <w:start w:val="1"/>
      <w:numFmt w:val="lowerLetter"/>
      <w:lvlText w:val="%8."/>
      <w:lvlJc w:val="left"/>
      <w:pPr>
        <w:ind w:left="6951" w:hanging="360"/>
      </w:pPr>
    </w:lvl>
    <w:lvl w:ilvl="8" w:tplc="0427001B" w:tentative="1">
      <w:start w:val="1"/>
      <w:numFmt w:val="lowerRoman"/>
      <w:lvlText w:val="%9."/>
      <w:lvlJc w:val="right"/>
      <w:pPr>
        <w:ind w:left="7671" w:hanging="180"/>
      </w:pPr>
    </w:lvl>
  </w:abstractNum>
  <w:abstractNum w:abstractNumId="5">
    <w:nsid w:val="2D2C3178"/>
    <w:multiLevelType w:val="multilevel"/>
    <w:tmpl w:val="73200836"/>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00B4FDD"/>
    <w:multiLevelType w:val="multilevel"/>
    <w:tmpl w:val="D5744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5071C5"/>
    <w:multiLevelType w:val="multilevel"/>
    <w:tmpl w:val="A78C15C0"/>
    <w:lvl w:ilvl="0">
      <w:start w:val="4"/>
      <w:numFmt w:val="decimal"/>
      <w:lvlText w:val="%1."/>
      <w:lvlJc w:val="left"/>
      <w:pPr>
        <w:ind w:left="360" w:hanging="360"/>
      </w:pPr>
      <w:rPr>
        <w:rFonts w:eastAsia="Calibri" w:hint="default"/>
      </w:rPr>
    </w:lvl>
    <w:lvl w:ilvl="1">
      <w:start w:val="2"/>
      <w:numFmt w:val="decimal"/>
      <w:lvlText w:val="%1.%2."/>
      <w:lvlJc w:val="left"/>
      <w:pPr>
        <w:ind w:left="371" w:hanging="360"/>
      </w:pPr>
      <w:rPr>
        <w:rFonts w:eastAsia="Calibri" w:hint="default"/>
      </w:rPr>
    </w:lvl>
    <w:lvl w:ilvl="2">
      <w:start w:val="1"/>
      <w:numFmt w:val="decimal"/>
      <w:lvlText w:val="%1.%2.%3."/>
      <w:lvlJc w:val="left"/>
      <w:pPr>
        <w:ind w:left="742" w:hanging="720"/>
      </w:pPr>
      <w:rPr>
        <w:rFonts w:eastAsia="Calibri" w:hint="default"/>
      </w:rPr>
    </w:lvl>
    <w:lvl w:ilvl="3">
      <w:start w:val="1"/>
      <w:numFmt w:val="decimal"/>
      <w:lvlText w:val="%1.%2.%3.%4."/>
      <w:lvlJc w:val="left"/>
      <w:pPr>
        <w:ind w:left="753" w:hanging="720"/>
      </w:pPr>
      <w:rPr>
        <w:rFonts w:eastAsia="Calibri" w:hint="default"/>
      </w:rPr>
    </w:lvl>
    <w:lvl w:ilvl="4">
      <w:start w:val="1"/>
      <w:numFmt w:val="decimal"/>
      <w:lvlText w:val="%1.%2.%3.%4.%5."/>
      <w:lvlJc w:val="left"/>
      <w:pPr>
        <w:ind w:left="1124" w:hanging="1080"/>
      </w:pPr>
      <w:rPr>
        <w:rFonts w:eastAsia="Calibri" w:hint="default"/>
      </w:rPr>
    </w:lvl>
    <w:lvl w:ilvl="5">
      <w:start w:val="1"/>
      <w:numFmt w:val="decimal"/>
      <w:lvlText w:val="%1.%2.%3.%4.%5.%6."/>
      <w:lvlJc w:val="left"/>
      <w:pPr>
        <w:ind w:left="1135" w:hanging="1080"/>
      </w:pPr>
      <w:rPr>
        <w:rFonts w:eastAsia="Calibri" w:hint="default"/>
      </w:rPr>
    </w:lvl>
    <w:lvl w:ilvl="6">
      <w:start w:val="1"/>
      <w:numFmt w:val="decimal"/>
      <w:lvlText w:val="%1.%2.%3.%4.%5.%6.%7."/>
      <w:lvlJc w:val="left"/>
      <w:pPr>
        <w:ind w:left="1506" w:hanging="1440"/>
      </w:pPr>
      <w:rPr>
        <w:rFonts w:eastAsia="Calibri" w:hint="default"/>
      </w:rPr>
    </w:lvl>
    <w:lvl w:ilvl="7">
      <w:start w:val="1"/>
      <w:numFmt w:val="decimal"/>
      <w:lvlText w:val="%1.%2.%3.%4.%5.%6.%7.%8."/>
      <w:lvlJc w:val="left"/>
      <w:pPr>
        <w:ind w:left="1517" w:hanging="1440"/>
      </w:pPr>
      <w:rPr>
        <w:rFonts w:eastAsia="Calibri" w:hint="default"/>
      </w:rPr>
    </w:lvl>
    <w:lvl w:ilvl="8">
      <w:start w:val="1"/>
      <w:numFmt w:val="decimal"/>
      <w:lvlText w:val="%1.%2.%3.%4.%5.%6.%7.%8.%9."/>
      <w:lvlJc w:val="left"/>
      <w:pPr>
        <w:ind w:left="1888" w:hanging="1800"/>
      </w:pPr>
      <w:rPr>
        <w:rFonts w:eastAsia="Calibri" w:hint="default"/>
      </w:rPr>
    </w:lvl>
  </w:abstractNum>
  <w:abstractNum w:abstractNumId="8">
    <w:nsid w:val="325F26EB"/>
    <w:multiLevelType w:val="multilevel"/>
    <w:tmpl w:val="33D6E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711056"/>
    <w:multiLevelType w:val="hybridMultilevel"/>
    <w:tmpl w:val="C77C5324"/>
    <w:lvl w:ilvl="0" w:tplc="EC68E35C">
      <w:start w:val="1"/>
      <w:numFmt w:val="bullet"/>
      <w:lvlText w:val=""/>
      <w:lvlJc w:val="left"/>
      <w:pPr>
        <w:tabs>
          <w:tab w:val="num" w:pos="720"/>
        </w:tabs>
        <w:ind w:left="720" w:hanging="360"/>
      </w:pPr>
      <w:rPr>
        <w:rFonts w:ascii="Wingdings" w:hAnsi="Wingdings" w:hint="default"/>
      </w:rPr>
    </w:lvl>
    <w:lvl w:ilvl="1" w:tplc="C7187976" w:tentative="1">
      <w:start w:val="1"/>
      <w:numFmt w:val="bullet"/>
      <w:lvlText w:val=""/>
      <w:lvlJc w:val="left"/>
      <w:pPr>
        <w:tabs>
          <w:tab w:val="num" w:pos="1440"/>
        </w:tabs>
        <w:ind w:left="1440" w:hanging="360"/>
      </w:pPr>
      <w:rPr>
        <w:rFonts w:ascii="Wingdings" w:hAnsi="Wingdings" w:hint="default"/>
      </w:rPr>
    </w:lvl>
    <w:lvl w:ilvl="2" w:tplc="3B8CB5AC" w:tentative="1">
      <w:start w:val="1"/>
      <w:numFmt w:val="bullet"/>
      <w:lvlText w:val=""/>
      <w:lvlJc w:val="left"/>
      <w:pPr>
        <w:tabs>
          <w:tab w:val="num" w:pos="2160"/>
        </w:tabs>
        <w:ind w:left="2160" w:hanging="360"/>
      </w:pPr>
      <w:rPr>
        <w:rFonts w:ascii="Wingdings" w:hAnsi="Wingdings" w:hint="default"/>
      </w:rPr>
    </w:lvl>
    <w:lvl w:ilvl="3" w:tplc="35DEEB02" w:tentative="1">
      <w:start w:val="1"/>
      <w:numFmt w:val="bullet"/>
      <w:lvlText w:val=""/>
      <w:lvlJc w:val="left"/>
      <w:pPr>
        <w:tabs>
          <w:tab w:val="num" w:pos="2880"/>
        </w:tabs>
        <w:ind w:left="2880" w:hanging="360"/>
      </w:pPr>
      <w:rPr>
        <w:rFonts w:ascii="Wingdings" w:hAnsi="Wingdings" w:hint="default"/>
      </w:rPr>
    </w:lvl>
    <w:lvl w:ilvl="4" w:tplc="2E9C66DA" w:tentative="1">
      <w:start w:val="1"/>
      <w:numFmt w:val="bullet"/>
      <w:lvlText w:val=""/>
      <w:lvlJc w:val="left"/>
      <w:pPr>
        <w:tabs>
          <w:tab w:val="num" w:pos="3600"/>
        </w:tabs>
        <w:ind w:left="3600" w:hanging="360"/>
      </w:pPr>
      <w:rPr>
        <w:rFonts w:ascii="Wingdings" w:hAnsi="Wingdings" w:hint="default"/>
      </w:rPr>
    </w:lvl>
    <w:lvl w:ilvl="5" w:tplc="1B028BE8" w:tentative="1">
      <w:start w:val="1"/>
      <w:numFmt w:val="bullet"/>
      <w:lvlText w:val=""/>
      <w:lvlJc w:val="left"/>
      <w:pPr>
        <w:tabs>
          <w:tab w:val="num" w:pos="4320"/>
        </w:tabs>
        <w:ind w:left="4320" w:hanging="360"/>
      </w:pPr>
      <w:rPr>
        <w:rFonts w:ascii="Wingdings" w:hAnsi="Wingdings" w:hint="default"/>
      </w:rPr>
    </w:lvl>
    <w:lvl w:ilvl="6" w:tplc="EB7ED682" w:tentative="1">
      <w:start w:val="1"/>
      <w:numFmt w:val="bullet"/>
      <w:lvlText w:val=""/>
      <w:lvlJc w:val="left"/>
      <w:pPr>
        <w:tabs>
          <w:tab w:val="num" w:pos="5040"/>
        </w:tabs>
        <w:ind w:left="5040" w:hanging="360"/>
      </w:pPr>
      <w:rPr>
        <w:rFonts w:ascii="Wingdings" w:hAnsi="Wingdings" w:hint="default"/>
      </w:rPr>
    </w:lvl>
    <w:lvl w:ilvl="7" w:tplc="DE7A80CA" w:tentative="1">
      <w:start w:val="1"/>
      <w:numFmt w:val="bullet"/>
      <w:lvlText w:val=""/>
      <w:lvlJc w:val="left"/>
      <w:pPr>
        <w:tabs>
          <w:tab w:val="num" w:pos="5760"/>
        </w:tabs>
        <w:ind w:left="5760" w:hanging="360"/>
      </w:pPr>
      <w:rPr>
        <w:rFonts w:ascii="Wingdings" w:hAnsi="Wingdings" w:hint="default"/>
      </w:rPr>
    </w:lvl>
    <w:lvl w:ilvl="8" w:tplc="5F34CB20" w:tentative="1">
      <w:start w:val="1"/>
      <w:numFmt w:val="bullet"/>
      <w:lvlText w:val=""/>
      <w:lvlJc w:val="left"/>
      <w:pPr>
        <w:tabs>
          <w:tab w:val="num" w:pos="6480"/>
        </w:tabs>
        <w:ind w:left="6480" w:hanging="360"/>
      </w:pPr>
      <w:rPr>
        <w:rFonts w:ascii="Wingdings" w:hAnsi="Wingdings" w:hint="default"/>
      </w:rPr>
    </w:lvl>
  </w:abstractNum>
  <w:abstractNum w:abstractNumId="10">
    <w:nsid w:val="3FA847E1"/>
    <w:multiLevelType w:val="hybridMultilevel"/>
    <w:tmpl w:val="792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A707D"/>
    <w:multiLevelType w:val="multilevel"/>
    <w:tmpl w:val="6468780A"/>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rPr>
        <w:b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93B136F"/>
    <w:multiLevelType w:val="hybridMultilevel"/>
    <w:tmpl w:val="8910AEFE"/>
    <w:lvl w:ilvl="0" w:tplc="F1B2EC88">
      <w:start w:val="5"/>
      <w:numFmt w:val="decimal"/>
      <w:lvlText w:val="%1."/>
      <w:lvlJc w:val="left"/>
      <w:pPr>
        <w:ind w:left="1080" w:hanging="360"/>
      </w:pPr>
      <w:rPr>
        <w:rFonts w:eastAsia="Arial Unicode MS" w:hint="default"/>
        <w:b w:val="0"/>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4503A4C"/>
    <w:multiLevelType w:val="multilevel"/>
    <w:tmpl w:val="9E4E931A"/>
    <w:lvl w:ilvl="0">
      <w:start w:val="10"/>
      <w:numFmt w:val="decimal"/>
      <w:lvlText w:val="%1."/>
      <w:lvlJc w:val="left"/>
      <w:pPr>
        <w:ind w:left="660" w:hanging="660"/>
      </w:pPr>
      <w:rPr>
        <w:rFonts w:hint="default"/>
      </w:rPr>
    </w:lvl>
    <w:lvl w:ilvl="1">
      <w:start w:val="1"/>
      <w:numFmt w:val="decimal"/>
      <w:lvlText w:val="%1.%2."/>
      <w:lvlJc w:val="left"/>
      <w:pPr>
        <w:ind w:left="1255" w:hanging="6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nsid w:val="55FE35BD"/>
    <w:multiLevelType w:val="hybridMultilevel"/>
    <w:tmpl w:val="93FCB1FE"/>
    <w:lvl w:ilvl="0" w:tplc="70F296EE">
      <w:start w:val="2020"/>
      <w:numFmt w:val="bullet"/>
      <w:lvlText w:val="-"/>
      <w:lvlJc w:val="left"/>
      <w:pPr>
        <w:ind w:left="405" w:hanging="360"/>
      </w:pPr>
      <w:rPr>
        <w:rFonts w:ascii="Calibri" w:eastAsiaTheme="minorHAnsi" w:hAnsi="Calibri"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5">
    <w:nsid w:val="654F663E"/>
    <w:multiLevelType w:val="hybridMultilevel"/>
    <w:tmpl w:val="5D4452FE"/>
    <w:lvl w:ilvl="0" w:tplc="2CFE95B2">
      <w:start w:val="1"/>
      <w:numFmt w:val="bullet"/>
      <w:lvlText w:val=""/>
      <w:lvlJc w:val="left"/>
      <w:pPr>
        <w:tabs>
          <w:tab w:val="num" w:pos="720"/>
        </w:tabs>
        <w:ind w:left="720" w:hanging="360"/>
      </w:pPr>
      <w:rPr>
        <w:rFonts w:ascii="Wingdings" w:hAnsi="Wingdings" w:hint="default"/>
      </w:rPr>
    </w:lvl>
    <w:lvl w:ilvl="1" w:tplc="53C06206" w:tentative="1">
      <w:start w:val="1"/>
      <w:numFmt w:val="bullet"/>
      <w:lvlText w:val=""/>
      <w:lvlJc w:val="left"/>
      <w:pPr>
        <w:tabs>
          <w:tab w:val="num" w:pos="1440"/>
        </w:tabs>
        <w:ind w:left="1440" w:hanging="360"/>
      </w:pPr>
      <w:rPr>
        <w:rFonts w:ascii="Wingdings" w:hAnsi="Wingdings" w:hint="default"/>
      </w:rPr>
    </w:lvl>
    <w:lvl w:ilvl="2" w:tplc="F5B24696" w:tentative="1">
      <w:start w:val="1"/>
      <w:numFmt w:val="bullet"/>
      <w:lvlText w:val=""/>
      <w:lvlJc w:val="left"/>
      <w:pPr>
        <w:tabs>
          <w:tab w:val="num" w:pos="2160"/>
        </w:tabs>
        <w:ind w:left="2160" w:hanging="360"/>
      </w:pPr>
      <w:rPr>
        <w:rFonts w:ascii="Wingdings" w:hAnsi="Wingdings" w:hint="default"/>
      </w:rPr>
    </w:lvl>
    <w:lvl w:ilvl="3" w:tplc="4D74C67E" w:tentative="1">
      <w:start w:val="1"/>
      <w:numFmt w:val="bullet"/>
      <w:lvlText w:val=""/>
      <w:lvlJc w:val="left"/>
      <w:pPr>
        <w:tabs>
          <w:tab w:val="num" w:pos="2880"/>
        </w:tabs>
        <w:ind w:left="2880" w:hanging="360"/>
      </w:pPr>
      <w:rPr>
        <w:rFonts w:ascii="Wingdings" w:hAnsi="Wingdings" w:hint="default"/>
      </w:rPr>
    </w:lvl>
    <w:lvl w:ilvl="4" w:tplc="84121752" w:tentative="1">
      <w:start w:val="1"/>
      <w:numFmt w:val="bullet"/>
      <w:lvlText w:val=""/>
      <w:lvlJc w:val="left"/>
      <w:pPr>
        <w:tabs>
          <w:tab w:val="num" w:pos="3600"/>
        </w:tabs>
        <w:ind w:left="3600" w:hanging="360"/>
      </w:pPr>
      <w:rPr>
        <w:rFonts w:ascii="Wingdings" w:hAnsi="Wingdings" w:hint="default"/>
      </w:rPr>
    </w:lvl>
    <w:lvl w:ilvl="5" w:tplc="178812F2" w:tentative="1">
      <w:start w:val="1"/>
      <w:numFmt w:val="bullet"/>
      <w:lvlText w:val=""/>
      <w:lvlJc w:val="left"/>
      <w:pPr>
        <w:tabs>
          <w:tab w:val="num" w:pos="4320"/>
        </w:tabs>
        <w:ind w:left="4320" w:hanging="360"/>
      </w:pPr>
      <w:rPr>
        <w:rFonts w:ascii="Wingdings" w:hAnsi="Wingdings" w:hint="default"/>
      </w:rPr>
    </w:lvl>
    <w:lvl w:ilvl="6" w:tplc="4D785146" w:tentative="1">
      <w:start w:val="1"/>
      <w:numFmt w:val="bullet"/>
      <w:lvlText w:val=""/>
      <w:lvlJc w:val="left"/>
      <w:pPr>
        <w:tabs>
          <w:tab w:val="num" w:pos="5040"/>
        </w:tabs>
        <w:ind w:left="5040" w:hanging="360"/>
      </w:pPr>
      <w:rPr>
        <w:rFonts w:ascii="Wingdings" w:hAnsi="Wingdings" w:hint="default"/>
      </w:rPr>
    </w:lvl>
    <w:lvl w:ilvl="7" w:tplc="686A12EE" w:tentative="1">
      <w:start w:val="1"/>
      <w:numFmt w:val="bullet"/>
      <w:lvlText w:val=""/>
      <w:lvlJc w:val="left"/>
      <w:pPr>
        <w:tabs>
          <w:tab w:val="num" w:pos="5760"/>
        </w:tabs>
        <w:ind w:left="5760" w:hanging="360"/>
      </w:pPr>
      <w:rPr>
        <w:rFonts w:ascii="Wingdings" w:hAnsi="Wingdings" w:hint="default"/>
      </w:rPr>
    </w:lvl>
    <w:lvl w:ilvl="8" w:tplc="85407E5E" w:tentative="1">
      <w:start w:val="1"/>
      <w:numFmt w:val="bullet"/>
      <w:lvlText w:val=""/>
      <w:lvlJc w:val="left"/>
      <w:pPr>
        <w:tabs>
          <w:tab w:val="num" w:pos="6480"/>
        </w:tabs>
        <w:ind w:left="6480" w:hanging="360"/>
      </w:pPr>
      <w:rPr>
        <w:rFonts w:ascii="Wingdings" w:hAnsi="Wingdings" w:hint="default"/>
      </w:rPr>
    </w:lvl>
  </w:abstractNum>
  <w:abstractNum w:abstractNumId="16">
    <w:nsid w:val="66E65539"/>
    <w:multiLevelType w:val="multilevel"/>
    <w:tmpl w:val="7354D9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EE6529"/>
    <w:multiLevelType w:val="multilevel"/>
    <w:tmpl w:val="EA66E0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572D45"/>
    <w:multiLevelType w:val="multilevel"/>
    <w:tmpl w:val="48A4122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BBA123A"/>
    <w:multiLevelType w:val="multilevel"/>
    <w:tmpl w:val="D7149A6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DF62E9"/>
    <w:multiLevelType w:val="multilevel"/>
    <w:tmpl w:val="B3AAFBE4"/>
    <w:lvl w:ilvl="0">
      <w:start w:val="1"/>
      <w:numFmt w:val="decimal"/>
      <w:lvlText w:val="%1."/>
      <w:lvlJc w:val="left"/>
      <w:pPr>
        <w:ind w:left="786" w:hanging="360"/>
      </w:pPr>
      <w:rPr>
        <w:rFonts w:hint="default"/>
        <w:b w:val="0"/>
      </w:rPr>
    </w:lvl>
    <w:lvl w:ilvl="1">
      <w:start w:val="1"/>
      <w:numFmt w:val="decimal"/>
      <w:isLgl/>
      <w:lvlText w:val="%1.%2."/>
      <w:lvlJc w:val="left"/>
      <w:pPr>
        <w:ind w:left="2487"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11C1D48"/>
    <w:multiLevelType w:val="multilevel"/>
    <w:tmpl w:val="F42038E0"/>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nsid w:val="7450636F"/>
    <w:multiLevelType w:val="multilevel"/>
    <w:tmpl w:val="0C1E2D1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6D21B0A"/>
    <w:multiLevelType w:val="multilevel"/>
    <w:tmpl w:val="48A4122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8D7221A"/>
    <w:multiLevelType w:val="multilevel"/>
    <w:tmpl w:val="F3EEABA6"/>
    <w:lvl w:ilvl="0">
      <w:start w:val="6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A653B68"/>
    <w:multiLevelType w:val="hybridMultilevel"/>
    <w:tmpl w:val="A9B8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300E0"/>
    <w:multiLevelType w:val="multilevel"/>
    <w:tmpl w:val="33D6E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CEB1A89"/>
    <w:multiLevelType w:val="multilevel"/>
    <w:tmpl w:val="78FE3D34"/>
    <w:lvl w:ilvl="0">
      <w:start w:val="65"/>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1"/>
  </w:num>
  <w:num w:numId="2">
    <w:abstractNumId w:val="19"/>
  </w:num>
  <w:num w:numId="3">
    <w:abstractNumId w:val="20"/>
  </w:num>
  <w:num w:numId="4">
    <w:abstractNumId w:val="12"/>
  </w:num>
  <w:num w:numId="5">
    <w:abstractNumId w:val="10"/>
  </w:num>
  <w:num w:numId="6">
    <w:abstractNumId w:val="25"/>
  </w:num>
  <w:num w:numId="7">
    <w:abstractNumId w:val="7"/>
  </w:num>
  <w:num w:numId="8">
    <w:abstractNumId w:val="16"/>
  </w:num>
  <w:num w:numId="9">
    <w:abstractNumId w:val="21"/>
  </w:num>
  <w:num w:numId="10">
    <w:abstractNumId w:val="3"/>
  </w:num>
  <w:num w:numId="11">
    <w:abstractNumId w:val="0"/>
  </w:num>
  <w:num w:numId="12">
    <w:abstractNumId w:val="9"/>
  </w:num>
  <w:num w:numId="13">
    <w:abstractNumId w:val="15"/>
  </w:num>
  <w:num w:numId="14">
    <w:abstractNumId w:val="27"/>
  </w:num>
  <w:num w:numId="15">
    <w:abstractNumId w:val="26"/>
  </w:num>
  <w:num w:numId="16">
    <w:abstractNumId w:val="14"/>
  </w:num>
  <w:num w:numId="17">
    <w:abstractNumId w:val="8"/>
  </w:num>
  <w:num w:numId="18">
    <w:abstractNumId w:val="24"/>
  </w:num>
  <w:num w:numId="19">
    <w:abstractNumId w:val="1"/>
  </w:num>
  <w:num w:numId="20">
    <w:abstractNumId w:val="13"/>
  </w:num>
  <w:num w:numId="21">
    <w:abstractNumId w:val="5"/>
  </w:num>
  <w:num w:numId="22">
    <w:abstractNumId w:val="23"/>
  </w:num>
  <w:num w:numId="23">
    <w:abstractNumId w:val="2"/>
  </w:num>
  <w:num w:numId="24">
    <w:abstractNumId w:val="18"/>
  </w:num>
  <w:num w:numId="25">
    <w:abstractNumId w:val="22"/>
  </w:num>
  <w:num w:numId="26">
    <w:abstractNumId w:val="6"/>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55"/>
    <w:rsid w:val="000219B7"/>
    <w:rsid w:val="00034547"/>
    <w:rsid w:val="0003589D"/>
    <w:rsid w:val="00037364"/>
    <w:rsid w:val="00040603"/>
    <w:rsid w:val="00043FB7"/>
    <w:rsid w:val="00066F0B"/>
    <w:rsid w:val="00075E55"/>
    <w:rsid w:val="000948C3"/>
    <w:rsid w:val="000A0188"/>
    <w:rsid w:val="000A60B9"/>
    <w:rsid w:val="000B15A6"/>
    <w:rsid w:val="000D1294"/>
    <w:rsid w:val="000D14AF"/>
    <w:rsid w:val="000E0E1D"/>
    <w:rsid w:val="000E7276"/>
    <w:rsid w:val="000F1912"/>
    <w:rsid w:val="000F1C38"/>
    <w:rsid w:val="001035EE"/>
    <w:rsid w:val="00114EA9"/>
    <w:rsid w:val="00117546"/>
    <w:rsid w:val="001262E6"/>
    <w:rsid w:val="00135ED4"/>
    <w:rsid w:val="00161780"/>
    <w:rsid w:val="001851C6"/>
    <w:rsid w:val="00190083"/>
    <w:rsid w:val="00190B42"/>
    <w:rsid w:val="001A2233"/>
    <w:rsid w:val="001A38C1"/>
    <w:rsid w:val="001A4C59"/>
    <w:rsid w:val="001C36DF"/>
    <w:rsid w:val="001C53E1"/>
    <w:rsid w:val="001C6CCC"/>
    <w:rsid w:val="001D09A1"/>
    <w:rsid w:val="001F2EC4"/>
    <w:rsid w:val="00205BA0"/>
    <w:rsid w:val="002132A5"/>
    <w:rsid w:val="0021763A"/>
    <w:rsid w:val="00235954"/>
    <w:rsid w:val="00246FE6"/>
    <w:rsid w:val="002559A3"/>
    <w:rsid w:val="00264BDC"/>
    <w:rsid w:val="00266E52"/>
    <w:rsid w:val="002701C4"/>
    <w:rsid w:val="00280F1B"/>
    <w:rsid w:val="0029402D"/>
    <w:rsid w:val="002A0271"/>
    <w:rsid w:val="002B57D9"/>
    <w:rsid w:val="002D1068"/>
    <w:rsid w:val="002D4CB0"/>
    <w:rsid w:val="002E07AF"/>
    <w:rsid w:val="002F67AD"/>
    <w:rsid w:val="003130E0"/>
    <w:rsid w:val="003214E9"/>
    <w:rsid w:val="00325FFB"/>
    <w:rsid w:val="00340D9F"/>
    <w:rsid w:val="003934EB"/>
    <w:rsid w:val="003A6181"/>
    <w:rsid w:val="003B4C11"/>
    <w:rsid w:val="003F22D0"/>
    <w:rsid w:val="003F6C69"/>
    <w:rsid w:val="00407AAC"/>
    <w:rsid w:val="00410D10"/>
    <w:rsid w:val="004128F1"/>
    <w:rsid w:val="00413D55"/>
    <w:rsid w:val="00414384"/>
    <w:rsid w:val="00432B48"/>
    <w:rsid w:val="00454DA5"/>
    <w:rsid w:val="0045505C"/>
    <w:rsid w:val="004A3F23"/>
    <w:rsid w:val="004A500A"/>
    <w:rsid w:val="004B4C55"/>
    <w:rsid w:val="004D2CCC"/>
    <w:rsid w:val="004F1468"/>
    <w:rsid w:val="005162C9"/>
    <w:rsid w:val="0053490A"/>
    <w:rsid w:val="00542FBA"/>
    <w:rsid w:val="00552255"/>
    <w:rsid w:val="00553FE4"/>
    <w:rsid w:val="00570E63"/>
    <w:rsid w:val="005818C4"/>
    <w:rsid w:val="005C2EAE"/>
    <w:rsid w:val="005E1E2F"/>
    <w:rsid w:val="00600FFA"/>
    <w:rsid w:val="00617CE0"/>
    <w:rsid w:val="00621E37"/>
    <w:rsid w:val="0062444B"/>
    <w:rsid w:val="006331C9"/>
    <w:rsid w:val="00667654"/>
    <w:rsid w:val="006779E1"/>
    <w:rsid w:val="006B58AC"/>
    <w:rsid w:val="006B6169"/>
    <w:rsid w:val="006B6307"/>
    <w:rsid w:val="006D584D"/>
    <w:rsid w:val="006E76CC"/>
    <w:rsid w:val="006F1024"/>
    <w:rsid w:val="006F52CF"/>
    <w:rsid w:val="006F76B6"/>
    <w:rsid w:val="007111D7"/>
    <w:rsid w:val="007130DB"/>
    <w:rsid w:val="0072327A"/>
    <w:rsid w:val="007754DE"/>
    <w:rsid w:val="00785D4B"/>
    <w:rsid w:val="007942E9"/>
    <w:rsid w:val="007961BF"/>
    <w:rsid w:val="007B1131"/>
    <w:rsid w:val="007D70BF"/>
    <w:rsid w:val="007E0C6C"/>
    <w:rsid w:val="007E3FC7"/>
    <w:rsid w:val="007E5806"/>
    <w:rsid w:val="007F2335"/>
    <w:rsid w:val="007F4FF2"/>
    <w:rsid w:val="007F5867"/>
    <w:rsid w:val="008051A8"/>
    <w:rsid w:val="00811BF5"/>
    <w:rsid w:val="00812DBC"/>
    <w:rsid w:val="00820EFF"/>
    <w:rsid w:val="0082754B"/>
    <w:rsid w:val="00832775"/>
    <w:rsid w:val="00844B1E"/>
    <w:rsid w:val="00847A6A"/>
    <w:rsid w:val="00867F81"/>
    <w:rsid w:val="00873EAE"/>
    <w:rsid w:val="008A0414"/>
    <w:rsid w:val="008A0B6D"/>
    <w:rsid w:val="008C3003"/>
    <w:rsid w:val="008C4300"/>
    <w:rsid w:val="008D252E"/>
    <w:rsid w:val="008D3771"/>
    <w:rsid w:val="008F04C9"/>
    <w:rsid w:val="00910500"/>
    <w:rsid w:val="00915420"/>
    <w:rsid w:val="009422CA"/>
    <w:rsid w:val="00950408"/>
    <w:rsid w:val="00952304"/>
    <w:rsid w:val="00956806"/>
    <w:rsid w:val="0096028E"/>
    <w:rsid w:val="00960715"/>
    <w:rsid w:val="009646CE"/>
    <w:rsid w:val="00973D21"/>
    <w:rsid w:val="00983C61"/>
    <w:rsid w:val="0099013D"/>
    <w:rsid w:val="00996470"/>
    <w:rsid w:val="009A0C12"/>
    <w:rsid w:val="009A3E3F"/>
    <w:rsid w:val="009A3FEE"/>
    <w:rsid w:val="009A54A6"/>
    <w:rsid w:val="009D2DCD"/>
    <w:rsid w:val="009E0E0B"/>
    <w:rsid w:val="009E17A5"/>
    <w:rsid w:val="009E4310"/>
    <w:rsid w:val="009F4900"/>
    <w:rsid w:val="009F7546"/>
    <w:rsid w:val="009F7556"/>
    <w:rsid w:val="00A21EB4"/>
    <w:rsid w:val="00A26391"/>
    <w:rsid w:val="00A27127"/>
    <w:rsid w:val="00A318F0"/>
    <w:rsid w:val="00A422F3"/>
    <w:rsid w:val="00A57303"/>
    <w:rsid w:val="00A74C09"/>
    <w:rsid w:val="00A800CE"/>
    <w:rsid w:val="00A91249"/>
    <w:rsid w:val="00A975F7"/>
    <w:rsid w:val="00AA0A05"/>
    <w:rsid w:val="00AB07AB"/>
    <w:rsid w:val="00AD1109"/>
    <w:rsid w:val="00AD28F1"/>
    <w:rsid w:val="00AD63A1"/>
    <w:rsid w:val="00B05C55"/>
    <w:rsid w:val="00B20DE0"/>
    <w:rsid w:val="00B256C2"/>
    <w:rsid w:val="00B30DBC"/>
    <w:rsid w:val="00B342B6"/>
    <w:rsid w:val="00B3547D"/>
    <w:rsid w:val="00B37128"/>
    <w:rsid w:val="00B468E6"/>
    <w:rsid w:val="00B50A28"/>
    <w:rsid w:val="00BA451C"/>
    <w:rsid w:val="00BB5A70"/>
    <w:rsid w:val="00BC0454"/>
    <w:rsid w:val="00BD0270"/>
    <w:rsid w:val="00BD7988"/>
    <w:rsid w:val="00BE0E5E"/>
    <w:rsid w:val="00BE1EBA"/>
    <w:rsid w:val="00BE7D4D"/>
    <w:rsid w:val="00BF22A3"/>
    <w:rsid w:val="00C22DEB"/>
    <w:rsid w:val="00C34EAA"/>
    <w:rsid w:val="00C35139"/>
    <w:rsid w:val="00C6543C"/>
    <w:rsid w:val="00C659A3"/>
    <w:rsid w:val="00C66F92"/>
    <w:rsid w:val="00C70078"/>
    <w:rsid w:val="00CC6E8F"/>
    <w:rsid w:val="00CF2EE1"/>
    <w:rsid w:val="00D02213"/>
    <w:rsid w:val="00D128CB"/>
    <w:rsid w:val="00D172DA"/>
    <w:rsid w:val="00D37528"/>
    <w:rsid w:val="00D40A4C"/>
    <w:rsid w:val="00D60301"/>
    <w:rsid w:val="00D61A4D"/>
    <w:rsid w:val="00D71637"/>
    <w:rsid w:val="00D832FE"/>
    <w:rsid w:val="00D866F6"/>
    <w:rsid w:val="00D87844"/>
    <w:rsid w:val="00DB2FEC"/>
    <w:rsid w:val="00DB41C9"/>
    <w:rsid w:val="00DB4EFD"/>
    <w:rsid w:val="00DC17B1"/>
    <w:rsid w:val="00DF49E0"/>
    <w:rsid w:val="00E03CD7"/>
    <w:rsid w:val="00E07E1E"/>
    <w:rsid w:val="00E118B0"/>
    <w:rsid w:val="00E13DD0"/>
    <w:rsid w:val="00E16714"/>
    <w:rsid w:val="00E20745"/>
    <w:rsid w:val="00E31F5E"/>
    <w:rsid w:val="00E369B7"/>
    <w:rsid w:val="00E3787A"/>
    <w:rsid w:val="00E37DED"/>
    <w:rsid w:val="00E463B6"/>
    <w:rsid w:val="00E62BCD"/>
    <w:rsid w:val="00E66606"/>
    <w:rsid w:val="00E7532F"/>
    <w:rsid w:val="00E81EB5"/>
    <w:rsid w:val="00EA7B1F"/>
    <w:rsid w:val="00EB05C3"/>
    <w:rsid w:val="00EB464F"/>
    <w:rsid w:val="00EB6A8E"/>
    <w:rsid w:val="00EC5EED"/>
    <w:rsid w:val="00ED732E"/>
    <w:rsid w:val="00F1229A"/>
    <w:rsid w:val="00F16A83"/>
    <w:rsid w:val="00F452CF"/>
    <w:rsid w:val="00F45CE9"/>
    <w:rsid w:val="00F51529"/>
    <w:rsid w:val="00F518ED"/>
    <w:rsid w:val="00F5370E"/>
    <w:rsid w:val="00F57AC0"/>
    <w:rsid w:val="00F8233D"/>
    <w:rsid w:val="00F913C4"/>
    <w:rsid w:val="00FA517D"/>
    <w:rsid w:val="00FB7A6E"/>
    <w:rsid w:val="00FC3134"/>
    <w:rsid w:val="00FC3571"/>
    <w:rsid w:val="00FD3109"/>
    <w:rsid w:val="00FD4C00"/>
    <w:rsid w:val="00FE372B"/>
    <w:rsid w:val="00FE5A42"/>
    <w:rsid w:val="00FF0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712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0E63"/>
    <w:pPr>
      <w:ind w:left="720"/>
      <w:contextualSpacing/>
    </w:pPr>
  </w:style>
  <w:style w:type="paragraph" w:styleId="Debesliotekstas">
    <w:name w:val="Balloon Text"/>
    <w:basedOn w:val="prastasis"/>
    <w:link w:val="DebesliotekstasDiagrama"/>
    <w:uiPriority w:val="99"/>
    <w:semiHidden/>
    <w:unhideWhenUsed/>
    <w:rsid w:val="006779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79E1"/>
    <w:rPr>
      <w:rFonts w:ascii="Segoe UI" w:eastAsia="Times New Roman" w:hAnsi="Segoe UI" w:cs="Segoe UI"/>
      <w:sz w:val="18"/>
      <w:szCs w:val="18"/>
      <w:lang w:eastAsia="lt-LT"/>
    </w:rPr>
  </w:style>
  <w:style w:type="table" w:styleId="Lentelstinklelis">
    <w:name w:val="Table Grid"/>
    <w:basedOn w:val="prastojilentel"/>
    <w:uiPriority w:val="39"/>
    <w:rsid w:val="00B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6331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E8F"/>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43FB7"/>
    <w:pPr>
      <w:tabs>
        <w:tab w:val="center" w:pos="4819"/>
        <w:tab w:val="right" w:pos="9638"/>
      </w:tabs>
    </w:pPr>
  </w:style>
  <w:style w:type="character" w:customStyle="1" w:styleId="AntratsDiagrama">
    <w:name w:val="Antraštės Diagrama"/>
    <w:basedOn w:val="Numatytasispastraiposriftas"/>
    <w:link w:val="Antrats"/>
    <w:uiPriority w:val="99"/>
    <w:rsid w:val="00043FB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3FB7"/>
    <w:pPr>
      <w:tabs>
        <w:tab w:val="center" w:pos="4819"/>
        <w:tab w:val="right" w:pos="9638"/>
      </w:tabs>
    </w:pPr>
  </w:style>
  <w:style w:type="character" w:customStyle="1" w:styleId="PoratDiagrama">
    <w:name w:val="Poraštė Diagrama"/>
    <w:basedOn w:val="Numatytasispastraiposriftas"/>
    <w:link w:val="Porat"/>
    <w:uiPriority w:val="99"/>
    <w:rsid w:val="00043FB7"/>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A7B1F"/>
    <w:rPr>
      <w:color w:val="0563C1" w:themeColor="hyperlink"/>
      <w:u w:val="single"/>
    </w:rPr>
  </w:style>
  <w:style w:type="paragraph" w:styleId="prastasistinklapis">
    <w:name w:val="Normal (Web)"/>
    <w:basedOn w:val="prastasis"/>
    <w:uiPriority w:val="99"/>
    <w:unhideWhenUsed/>
    <w:rsid w:val="0099013D"/>
    <w:pPr>
      <w:spacing w:before="100" w:beforeAutospacing="1" w:after="100" w:afterAutospacing="1"/>
    </w:pPr>
  </w:style>
  <w:style w:type="character" w:styleId="Grietas">
    <w:name w:val="Strong"/>
    <w:basedOn w:val="Numatytasispastraiposriftas"/>
    <w:uiPriority w:val="22"/>
    <w:qFormat/>
    <w:rsid w:val="001A4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712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0E63"/>
    <w:pPr>
      <w:ind w:left="720"/>
      <w:contextualSpacing/>
    </w:pPr>
  </w:style>
  <w:style w:type="paragraph" w:styleId="Debesliotekstas">
    <w:name w:val="Balloon Text"/>
    <w:basedOn w:val="prastasis"/>
    <w:link w:val="DebesliotekstasDiagrama"/>
    <w:uiPriority w:val="99"/>
    <w:semiHidden/>
    <w:unhideWhenUsed/>
    <w:rsid w:val="006779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79E1"/>
    <w:rPr>
      <w:rFonts w:ascii="Segoe UI" w:eastAsia="Times New Roman" w:hAnsi="Segoe UI" w:cs="Segoe UI"/>
      <w:sz w:val="18"/>
      <w:szCs w:val="18"/>
      <w:lang w:eastAsia="lt-LT"/>
    </w:rPr>
  </w:style>
  <w:style w:type="table" w:styleId="Lentelstinklelis">
    <w:name w:val="Table Grid"/>
    <w:basedOn w:val="prastojilentel"/>
    <w:uiPriority w:val="39"/>
    <w:rsid w:val="00B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6331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E8F"/>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43FB7"/>
    <w:pPr>
      <w:tabs>
        <w:tab w:val="center" w:pos="4819"/>
        <w:tab w:val="right" w:pos="9638"/>
      </w:tabs>
    </w:pPr>
  </w:style>
  <w:style w:type="character" w:customStyle="1" w:styleId="AntratsDiagrama">
    <w:name w:val="Antraštės Diagrama"/>
    <w:basedOn w:val="Numatytasispastraiposriftas"/>
    <w:link w:val="Antrats"/>
    <w:uiPriority w:val="99"/>
    <w:rsid w:val="00043FB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3FB7"/>
    <w:pPr>
      <w:tabs>
        <w:tab w:val="center" w:pos="4819"/>
        <w:tab w:val="right" w:pos="9638"/>
      </w:tabs>
    </w:pPr>
  </w:style>
  <w:style w:type="character" w:customStyle="1" w:styleId="PoratDiagrama">
    <w:name w:val="Poraštė Diagrama"/>
    <w:basedOn w:val="Numatytasispastraiposriftas"/>
    <w:link w:val="Porat"/>
    <w:uiPriority w:val="99"/>
    <w:rsid w:val="00043FB7"/>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A7B1F"/>
    <w:rPr>
      <w:color w:val="0563C1" w:themeColor="hyperlink"/>
      <w:u w:val="single"/>
    </w:rPr>
  </w:style>
  <w:style w:type="paragraph" w:styleId="prastasistinklapis">
    <w:name w:val="Normal (Web)"/>
    <w:basedOn w:val="prastasis"/>
    <w:uiPriority w:val="99"/>
    <w:unhideWhenUsed/>
    <w:rsid w:val="0099013D"/>
    <w:pPr>
      <w:spacing w:before="100" w:beforeAutospacing="1" w:after="100" w:afterAutospacing="1"/>
    </w:pPr>
  </w:style>
  <w:style w:type="character" w:styleId="Grietas">
    <w:name w:val="Strong"/>
    <w:basedOn w:val="Numatytasispastraiposriftas"/>
    <w:uiPriority w:val="22"/>
    <w:qFormat/>
    <w:rsid w:val="001A4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1797">
      <w:bodyDiv w:val="1"/>
      <w:marLeft w:val="0"/>
      <w:marRight w:val="0"/>
      <w:marTop w:val="0"/>
      <w:marBottom w:val="0"/>
      <w:divBdr>
        <w:top w:val="none" w:sz="0" w:space="0" w:color="auto"/>
        <w:left w:val="none" w:sz="0" w:space="0" w:color="auto"/>
        <w:bottom w:val="none" w:sz="0" w:space="0" w:color="auto"/>
        <w:right w:val="none" w:sz="0" w:space="0" w:color="auto"/>
      </w:divBdr>
    </w:div>
    <w:div w:id="1175614236">
      <w:bodyDiv w:val="1"/>
      <w:marLeft w:val="0"/>
      <w:marRight w:val="0"/>
      <w:marTop w:val="0"/>
      <w:marBottom w:val="0"/>
      <w:divBdr>
        <w:top w:val="none" w:sz="0" w:space="0" w:color="auto"/>
        <w:left w:val="none" w:sz="0" w:space="0" w:color="auto"/>
        <w:bottom w:val="none" w:sz="0" w:space="0" w:color="auto"/>
        <w:right w:val="none" w:sz="0" w:space="0" w:color="auto"/>
      </w:divBdr>
      <w:divsChild>
        <w:div w:id="107892396">
          <w:marLeft w:val="547"/>
          <w:marRight w:val="0"/>
          <w:marTop w:val="0"/>
          <w:marBottom w:val="0"/>
          <w:divBdr>
            <w:top w:val="none" w:sz="0" w:space="0" w:color="auto"/>
            <w:left w:val="none" w:sz="0" w:space="0" w:color="auto"/>
            <w:bottom w:val="none" w:sz="0" w:space="0" w:color="auto"/>
            <w:right w:val="none" w:sz="0" w:space="0" w:color="auto"/>
          </w:divBdr>
        </w:div>
      </w:divsChild>
    </w:div>
    <w:div w:id="1203664768">
      <w:bodyDiv w:val="1"/>
      <w:marLeft w:val="0"/>
      <w:marRight w:val="0"/>
      <w:marTop w:val="0"/>
      <w:marBottom w:val="0"/>
      <w:divBdr>
        <w:top w:val="none" w:sz="0" w:space="0" w:color="auto"/>
        <w:left w:val="none" w:sz="0" w:space="0" w:color="auto"/>
        <w:bottom w:val="none" w:sz="0" w:space="0" w:color="auto"/>
        <w:right w:val="none" w:sz="0" w:space="0" w:color="auto"/>
      </w:divBdr>
      <w:divsChild>
        <w:div w:id="490826455">
          <w:marLeft w:val="720"/>
          <w:marRight w:val="0"/>
          <w:marTop w:val="0"/>
          <w:marBottom w:val="0"/>
          <w:divBdr>
            <w:top w:val="none" w:sz="0" w:space="0" w:color="auto"/>
            <w:left w:val="none" w:sz="0" w:space="0" w:color="auto"/>
            <w:bottom w:val="none" w:sz="0" w:space="0" w:color="auto"/>
            <w:right w:val="none" w:sz="0" w:space="0" w:color="auto"/>
          </w:divBdr>
        </w:div>
        <w:div w:id="1881626278">
          <w:marLeft w:val="720"/>
          <w:marRight w:val="0"/>
          <w:marTop w:val="0"/>
          <w:marBottom w:val="0"/>
          <w:divBdr>
            <w:top w:val="none" w:sz="0" w:space="0" w:color="auto"/>
            <w:left w:val="none" w:sz="0" w:space="0" w:color="auto"/>
            <w:bottom w:val="none" w:sz="0" w:space="0" w:color="auto"/>
            <w:right w:val="none" w:sz="0" w:space="0" w:color="auto"/>
          </w:divBdr>
        </w:div>
      </w:divsChild>
    </w:div>
    <w:div w:id="1436292538">
      <w:bodyDiv w:val="1"/>
      <w:marLeft w:val="0"/>
      <w:marRight w:val="0"/>
      <w:marTop w:val="0"/>
      <w:marBottom w:val="0"/>
      <w:divBdr>
        <w:top w:val="none" w:sz="0" w:space="0" w:color="auto"/>
        <w:left w:val="none" w:sz="0" w:space="0" w:color="auto"/>
        <w:bottom w:val="none" w:sz="0" w:space="0" w:color="auto"/>
        <w:right w:val="none" w:sz="0" w:space="0" w:color="auto"/>
      </w:divBdr>
    </w:div>
    <w:div w:id="1694727355">
      <w:bodyDiv w:val="1"/>
      <w:marLeft w:val="0"/>
      <w:marRight w:val="0"/>
      <w:marTop w:val="0"/>
      <w:marBottom w:val="0"/>
      <w:divBdr>
        <w:top w:val="none" w:sz="0" w:space="0" w:color="auto"/>
        <w:left w:val="none" w:sz="0" w:space="0" w:color="auto"/>
        <w:bottom w:val="none" w:sz="0" w:space="0" w:color="auto"/>
        <w:right w:val="none" w:sz="0" w:space="0" w:color="auto"/>
      </w:divBdr>
    </w:div>
    <w:div w:id="1827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juris.silale.lm.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CF47-6A25-4F3B-AD3C-DCB67EBC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24</Pages>
  <Words>34443</Words>
  <Characters>19633</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Admin</cp:lastModifiedBy>
  <cp:revision>18</cp:revision>
  <cp:lastPrinted>2020-04-02T10:11:00Z</cp:lastPrinted>
  <dcterms:created xsi:type="dcterms:W3CDTF">2020-05-19T08:24:00Z</dcterms:created>
  <dcterms:modified xsi:type="dcterms:W3CDTF">2020-05-22T09:56:00Z</dcterms:modified>
</cp:coreProperties>
</file>