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57" w:type="dxa"/>
        <w:tblInd w:w="5751" w:type="dxa"/>
        <w:tblLook w:val="01E0" w:firstRow="1" w:lastRow="1" w:firstColumn="1" w:lastColumn="1" w:noHBand="0" w:noVBand="0"/>
      </w:tblPr>
      <w:tblGrid>
        <w:gridCol w:w="3957"/>
      </w:tblGrid>
      <w:tr w:rsidR="001B6AA5" w:rsidRPr="00395827" w:rsidTr="00943A8C">
        <w:tc>
          <w:tcPr>
            <w:tcW w:w="3957" w:type="dxa"/>
          </w:tcPr>
          <w:p w:rsidR="001B6AA5" w:rsidRPr="00395827" w:rsidRDefault="001B6AA5" w:rsidP="00943A8C">
            <w:pPr>
              <w:widowControl w:val="0"/>
              <w:tabs>
                <w:tab w:val="left" w:pos="171"/>
                <w:tab w:val="left" w:pos="6156"/>
              </w:tabs>
              <w:adjustRightInd w:val="0"/>
              <w:ind w:left="-57" w:right="-57"/>
              <w:jc w:val="both"/>
              <w:textAlignment w:val="baseline"/>
              <w:rPr>
                <w:lang w:eastAsia="lt-LT"/>
              </w:rPr>
            </w:pPr>
            <w:r w:rsidRPr="00395827">
              <w:rPr>
                <w:lang w:eastAsia="lt-LT"/>
              </w:rPr>
              <w:t>PATVIRTINTA</w:t>
            </w:r>
          </w:p>
        </w:tc>
      </w:tr>
      <w:tr w:rsidR="001B6AA5" w:rsidRPr="00395827" w:rsidTr="00943A8C">
        <w:tc>
          <w:tcPr>
            <w:tcW w:w="3957" w:type="dxa"/>
          </w:tcPr>
          <w:p w:rsidR="001B6AA5" w:rsidRPr="00395827" w:rsidRDefault="001B6AA5" w:rsidP="00943A8C">
            <w:pPr>
              <w:widowControl w:val="0"/>
              <w:tabs>
                <w:tab w:val="left" w:pos="171"/>
              </w:tabs>
              <w:adjustRightInd w:val="0"/>
              <w:ind w:left="-57" w:right="-57"/>
              <w:jc w:val="both"/>
              <w:textAlignment w:val="baseline"/>
              <w:rPr>
                <w:lang w:eastAsia="lt-LT"/>
              </w:rPr>
            </w:pPr>
            <w:r w:rsidRPr="00395827">
              <w:rPr>
                <w:lang w:eastAsia="lt-LT"/>
              </w:rPr>
              <w:t>Šilalės rajono savivaldybės</w:t>
            </w:r>
          </w:p>
          <w:p w:rsidR="001B6AA5" w:rsidRPr="00395827" w:rsidRDefault="001B6AA5" w:rsidP="00943A8C">
            <w:pPr>
              <w:widowControl w:val="0"/>
              <w:tabs>
                <w:tab w:val="left" w:pos="171"/>
              </w:tabs>
              <w:adjustRightInd w:val="0"/>
              <w:ind w:left="-57" w:right="-57"/>
              <w:jc w:val="both"/>
              <w:textAlignment w:val="baseline"/>
              <w:rPr>
                <w:lang w:eastAsia="lt-LT"/>
              </w:rPr>
            </w:pPr>
            <w:r w:rsidRPr="00395827">
              <w:rPr>
                <w:lang w:eastAsia="lt-LT"/>
              </w:rPr>
              <w:t>administracijos direktoriaus</w:t>
            </w:r>
          </w:p>
        </w:tc>
      </w:tr>
      <w:tr w:rsidR="001B6AA5" w:rsidRPr="00395827" w:rsidTr="00943A8C">
        <w:tc>
          <w:tcPr>
            <w:tcW w:w="3957" w:type="dxa"/>
          </w:tcPr>
          <w:p w:rsidR="001B6AA5" w:rsidRPr="00395827" w:rsidRDefault="001B6AA5" w:rsidP="00943A8C">
            <w:pPr>
              <w:widowControl w:val="0"/>
              <w:tabs>
                <w:tab w:val="left" w:pos="171"/>
              </w:tabs>
              <w:adjustRightInd w:val="0"/>
              <w:ind w:left="-57" w:right="-57"/>
              <w:jc w:val="both"/>
              <w:textAlignment w:val="baseline"/>
              <w:rPr>
                <w:lang w:eastAsia="lt-LT"/>
              </w:rPr>
            </w:pPr>
            <w:r w:rsidRPr="00395827">
              <w:rPr>
                <w:lang w:eastAsia="lt-LT"/>
              </w:rPr>
              <w:t>20</w:t>
            </w:r>
            <w:r w:rsidR="00B07CB1" w:rsidRPr="00395827">
              <w:rPr>
                <w:lang w:eastAsia="lt-LT"/>
              </w:rPr>
              <w:t>1</w:t>
            </w:r>
            <w:r w:rsidR="00685D66">
              <w:rPr>
                <w:lang w:eastAsia="lt-LT"/>
              </w:rPr>
              <w:t>8</w:t>
            </w:r>
            <w:r w:rsidRPr="00395827">
              <w:rPr>
                <w:lang w:eastAsia="lt-LT"/>
              </w:rPr>
              <w:t xml:space="preserve"> m.</w:t>
            </w:r>
            <w:r w:rsidR="007463EF">
              <w:rPr>
                <w:lang w:eastAsia="lt-LT"/>
              </w:rPr>
              <w:t xml:space="preserve"> </w:t>
            </w:r>
            <w:r w:rsidR="00685D66">
              <w:rPr>
                <w:lang w:eastAsia="lt-LT"/>
              </w:rPr>
              <w:t>birželio</w:t>
            </w:r>
            <w:r w:rsidR="00715C9F">
              <w:rPr>
                <w:lang w:eastAsia="lt-LT"/>
              </w:rPr>
              <w:t xml:space="preserve"> </w:t>
            </w:r>
            <w:r w:rsidR="009859BD">
              <w:rPr>
                <w:lang w:eastAsia="lt-LT"/>
              </w:rPr>
              <w:t>25</w:t>
            </w:r>
            <w:r w:rsidR="00715C9F">
              <w:rPr>
                <w:lang w:eastAsia="lt-LT"/>
              </w:rPr>
              <w:t xml:space="preserve"> </w:t>
            </w:r>
            <w:r w:rsidRPr="00395827">
              <w:rPr>
                <w:lang w:eastAsia="lt-LT"/>
              </w:rPr>
              <w:t xml:space="preserve"> d. įsakymu </w:t>
            </w:r>
          </w:p>
          <w:p w:rsidR="001B6AA5" w:rsidRPr="00395827" w:rsidRDefault="001B6AA5" w:rsidP="00080F83">
            <w:pPr>
              <w:widowControl w:val="0"/>
              <w:tabs>
                <w:tab w:val="left" w:pos="171"/>
              </w:tabs>
              <w:adjustRightInd w:val="0"/>
              <w:ind w:left="-57" w:right="-57"/>
              <w:jc w:val="both"/>
              <w:textAlignment w:val="baseline"/>
              <w:rPr>
                <w:lang w:eastAsia="lt-LT"/>
              </w:rPr>
            </w:pPr>
            <w:r w:rsidRPr="00395827">
              <w:rPr>
                <w:lang w:eastAsia="lt-LT"/>
              </w:rPr>
              <w:t xml:space="preserve">Nr. DĮV – </w:t>
            </w:r>
            <w:r w:rsidR="009859BD">
              <w:rPr>
                <w:lang w:eastAsia="lt-LT"/>
              </w:rPr>
              <w:t>759</w:t>
            </w:r>
          </w:p>
          <w:p w:rsidR="009859BD" w:rsidRDefault="009859BD" w:rsidP="009859BD">
            <w:pPr>
              <w:widowControl w:val="0"/>
              <w:tabs>
                <w:tab w:val="left" w:pos="171"/>
              </w:tabs>
              <w:adjustRightInd w:val="0"/>
              <w:ind w:left="-57" w:right="-57"/>
              <w:jc w:val="both"/>
              <w:textAlignment w:val="baseline"/>
              <w:rPr>
                <w:lang w:eastAsia="lt-LT"/>
              </w:rPr>
            </w:pPr>
            <w:r>
              <w:rPr>
                <w:lang w:eastAsia="lt-LT"/>
              </w:rPr>
              <w:t>(</w:t>
            </w:r>
            <w:r w:rsidRPr="00414AF4">
              <w:rPr>
                <w:lang w:eastAsia="lt-LT"/>
              </w:rPr>
              <w:t>20</w:t>
            </w:r>
            <w:r w:rsidR="004639BC">
              <w:rPr>
                <w:lang w:eastAsia="lt-LT"/>
              </w:rPr>
              <w:t>20 m. kovo 10</w:t>
            </w:r>
            <w:r>
              <w:rPr>
                <w:lang w:eastAsia="lt-LT"/>
              </w:rPr>
              <w:t xml:space="preserve"> </w:t>
            </w:r>
            <w:r w:rsidRPr="00690C62">
              <w:rPr>
                <w:lang w:eastAsia="lt-LT"/>
              </w:rPr>
              <w:t>d.</w:t>
            </w:r>
            <w:r w:rsidRPr="00414AF4">
              <w:rPr>
                <w:lang w:eastAsia="lt-LT"/>
              </w:rPr>
              <w:t xml:space="preserve"> įsakym</w:t>
            </w:r>
            <w:r>
              <w:rPr>
                <w:lang w:eastAsia="lt-LT"/>
              </w:rPr>
              <w:t>o</w:t>
            </w:r>
            <w:r w:rsidRPr="00414AF4">
              <w:rPr>
                <w:lang w:eastAsia="lt-LT"/>
              </w:rPr>
              <w:t xml:space="preserve"> </w:t>
            </w:r>
          </w:p>
          <w:p w:rsidR="009859BD" w:rsidRDefault="009859BD" w:rsidP="009859BD">
            <w:pPr>
              <w:widowControl w:val="0"/>
              <w:tabs>
                <w:tab w:val="left" w:pos="171"/>
              </w:tabs>
              <w:adjustRightInd w:val="0"/>
              <w:ind w:left="-57" w:right="-57"/>
              <w:jc w:val="both"/>
              <w:textAlignment w:val="baseline"/>
              <w:rPr>
                <w:lang w:eastAsia="lt-LT"/>
              </w:rPr>
            </w:pPr>
            <w:r w:rsidRPr="00414AF4">
              <w:rPr>
                <w:lang w:eastAsia="lt-LT"/>
              </w:rPr>
              <w:t xml:space="preserve">Nr. </w:t>
            </w:r>
            <w:r>
              <w:rPr>
                <w:lang w:eastAsia="lt-LT"/>
              </w:rPr>
              <w:t>DĮV –</w:t>
            </w:r>
            <w:r w:rsidR="004639BC">
              <w:rPr>
                <w:lang w:eastAsia="lt-LT"/>
              </w:rPr>
              <w:t xml:space="preserve"> 218</w:t>
            </w:r>
            <w:bookmarkStart w:id="0" w:name="_GoBack"/>
            <w:bookmarkEnd w:id="0"/>
            <w:r>
              <w:rPr>
                <w:lang w:eastAsia="lt-LT"/>
              </w:rPr>
              <w:t xml:space="preserve"> redakcija)</w:t>
            </w:r>
          </w:p>
          <w:p w:rsidR="001B6AA5" w:rsidRPr="00395827" w:rsidRDefault="001B6AA5" w:rsidP="00080F83">
            <w:pPr>
              <w:widowControl w:val="0"/>
              <w:tabs>
                <w:tab w:val="left" w:pos="171"/>
              </w:tabs>
              <w:adjustRightInd w:val="0"/>
              <w:ind w:left="-57" w:right="-57"/>
              <w:jc w:val="both"/>
              <w:textAlignment w:val="baseline"/>
              <w:rPr>
                <w:lang w:eastAsia="lt-LT"/>
              </w:rPr>
            </w:pPr>
          </w:p>
        </w:tc>
      </w:tr>
    </w:tbl>
    <w:p w:rsidR="001B6AA5" w:rsidRPr="00395827" w:rsidRDefault="001B6AA5" w:rsidP="00D5759A">
      <w:pPr>
        <w:widowControl w:val="0"/>
        <w:tabs>
          <w:tab w:val="left" w:pos="171"/>
        </w:tabs>
        <w:adjustRightInd w:val="0"/>
        <w:ind w:right="-57"/>
        <w:jc w:val="both"/>
        <w:textAlignment w:val="baseline"/>
        <w:rPr>
          <w:b/>
          <w:position w:val="12"/>
          <w:sz w:val="2"/>
          <w:szCs w:val="2"/>
          <w:lang w:eastAsia="lt-LT"/>
        </w:rPr>
      </w:pPr>
    </w:p>
    <w:tbl>
      <w:tblPr>
        <w:tblW w:w="5000" w:type="pct"/>
        <w:tblInd w:w="-176" w:type="dxa"/>
        <w:tblLayout w:type="fixed"/>
        <w:tblLook w:val="01E0" w:firstRow="1" w:lastRow="1" w:firstColumn="1" w:lastColumn="1" w:noHBand="0" w:noVBand="0"/>
      </w:tblPr>
      <w:tblGrid>
        <w:gridCol w:w="236"/>
        <w:gridCol w:w="2480"/>
        <w:gridCol w:w="252"/>
        <w:gridCol w:w="1299"/>
        <w:gridCol w:w="341"/>
        <w:gridCol w:w="503"/>
        <w:gridCol w:w="3306"/>
        <w:gridCol w:w="266"/>
        <w:gridCol w:w="114"/>
        <w:gridCol w:w="704"/>
        <w:gridCol w:w="137"/>
      </w:tblGrid>
      <w:tr w:rsidR="001B6AA5" w:rsidRPr="00395827" w:rsidTr="00EC03B3">
        <w:trPr>
          <w:gridAfter w:val="1"/>
          <w:wAfter w:w="71" w:type="pct"/>
          <w:trHeight w:val="113"/>
        </w:trPr>
        <w:tc>
          <w:tcPr>
            <w:tcW w:w="122" w:type="pct"/>
          </w:tcPr>
          <w:p w:rsidR="001B6AA5" w:rsidRPr="00395827" w:rsidRDefault="001B6AA5" w:rsidP="00C4428F">
            <w:pPr>
              <w:widowControl w:val="0"/>
              <w:tabs>
                <w:tab w:val="left" w:pos="171"/>
              </w:tabs>
              <w:adjustRightInd w:val="0"/>
              <w:ind w:left="-57" w:right="105"/>
              <w:jc w:val="both"/>
              <w:textAlignment w:val="baseline"/>
              <w:rPr>
                <w:b/>
                <w:lang w:eastAsia="lt-LT"/>
              </w:rPr>
            </w:pPr>
          </w:p>
        </w:tc>
        <w:tc>
          <w:tcPr>
            <w:tcW w:w="4442" w:type="pct"/>
            <w:gridSpan w:val="8"/>
            <w:vAlign w:val="bottom"/>
          </w:tcPr>
          <w:p w:rsidR="001B6AA5" w:rsidRPr="00395827" w:rsidRDefault="001B6AA5" w:rsidP="00D00887">
            <w:pPr>
              <w:widowControl w:val="0"/>
              <w:tabs>
                <w:tab w:val="left" w:pos="-26"/>
              </w:tabs>
              <w:adjustRightInd w:val="0"/>
              <w:ind w:left="-57" w:right="-57"/>
              <w:jc w:val="center"/>
              <w:textAlignment w:val="baseline"/>
              <w:rPr>
                <w:b/>
                <w:lang w:eastAsia="lt-LT"/>
              </w:rPr>
            </w:pPr>
            <w:r w:rsidRPr="00395827">
              <w:rPr>
                <w:b/>
                <w:lang w:eastAsia="lt-LT"/>
              </w:rPr>
              <w:t>UŽDAROSIOS AKCINĖS BENDROVĖS ,,</w:t>
            </w:r>
            <w:r w:rsidR="00B07CB1" w:rsidRPr="00395827">
              <w:rPr>
                <w:b/>
                <w:lang w:eastAsia="lt-LT"/>
              </w:rPr>
              <w:t>GEDMINA</w:t>
            </w:r>
            <w:r w:rsidRPr="00395827">
              <w:rPr>
                <w:b/>
                <w:lang w:eastAsia="lt-LT"/>
              </w:rPr>
              <w:t>“</w:t>
            </w:r>
          </w:p>
          <w:p w:rsidR="001B6AA5" w:rsidRPr="00395827" w:rsidRDefault="001B6AA5" w:rsidP="00C4428F">
            <w:pPr>
              <w:widowControl w:val="0"/>
              <w:tabs>
                <w:tab w:val="left" w:pos="-26"/>
              </w:tabs>
              <w:adjustRightInd w:val="0"/>
              <w:ind w:left="-57" w:right="-832"/>
              <w:jc w:val="both"/>
              <w:textAlignment w:val="baseline"/>
              <w:rPr>
                <w:b/>
                <w:lang w:eastAsia="lt-LT"/>
              </w:rPr>
            </w:pPr>
          </w:p>
        </w:tc>
        <w:tc>
          <w:tcPr>
            <w:tcW w:w="365" w:type="pct"/>
          </w:tcPr>
          <w:p w:rsidR="001B6AA5" w:rsidRPr="00395827" w:rsidRDefault="001B6AA5" w:rsidP="00B026EF">
            <w:pPr>
              <w:widowControl w:val="0"/>
              <w:tabs>
                <w:tab w:val="left" w:pos="171"/>
              </w:tabs>
              <w:adjustRightInd w:val="0"/>
              <w:ind w:left="-57" w:right="-57"/>
              <w:jc w:val="both"/>
              <w:textAlignment w:val="baseline"/>
              <w:rPr>
                <w:b/>
                <w:lang w:eastAsia="lt-LT"/>
              </w:rPr>
            </w:pPr>
          </w:p>
        </w:tc>
      </w:tr>
      <w:tr w:rsidR="001B6AA5" w:rsidRPr="00395827" w:rsidTr="00C43DEF">
        <w:trPr>
          <w:gridAfter w:val="1"/>
          <w:wAfter w:w="71" w:type="pct"/>
          <w:trHeight w:val="340"/>
        </w:trPr>
        <w:tc>
          <w:tcPr>
            <w:tcW w:w="4929" w:type="pct"/>
            <w:gridSpan w:val="10"/>
            <w:vAlign w:val="bottom"/>
          </w:tcPr>
          <w:p w:rsidR="001B6AA5" w:rsidRPr="00395827" w:rsidRDefault="001B6AA5" w:rsidP="00B026EF">
            <w:pPr>
              <w:widowControl w:val="0"/>
              <w:tabs>
                <w:tab w:val="left" w:pos="171"/>
              </w:tabs>
              <w:adjustRightInd w:val="0"/>
              <w:spacing w:before="120"/>
              <w:ind w:right="-57"/>
              <w:jc w:val="center"/>
              <w:textAlignment w:val="baseline"/>
              <w:rPr>
                <w:lang w:eastAsia="lt-LT"/>
              </w:rPr>
            </w:pPr>
            <w:r w:rsidRPr="00395827">
              <w:rPr>
                <w:b/>
                <w:lang w:eastAsia="lt-LT"/>
              </w:rPr>
              <w:t>ĮSTATAI</w:t>
            </w:r>
          </w:p>
        </w:tc>
      </w:tr>
      <w:tr w:rsidR="001B6AA5" w:rsidRPr="00395827" w:rsidTr="00C43DEF">
        <w:trPr>
          <w:gridAfter w:val="1"/>
          <w:wAfter w:w="71" w:type="pct"/>
          <w:trHeight w:val="170"/>
        </w:trPr>
        <w:tc>
          <w:tcPr>
            <w:tcW w:w="4929" w:type="pct"/>
            <w:gridSpan w:val="10"/>
          </w:tcPr>
          <w:p w:rsidR="001B6AA5" w:rsidRPr="00395827" w:rsidRDefault="001B6AA5" w:rsidP="00B026EF">
            <w:pPr>
              <w:widowControl w:val="0"/>
              <w:tabs>
                <w:tab w:val="left" w:pos="171"/>
                <w:tab w:val="left" w:pos="2350"/>
                <w:tab w:val="center" w:pos="4993"/>
              </w:tabs>
              <w:adjustRightInd w:val="0"/>
              <w:ind w:left="-57" w:right="-57"/>
              <w:textAlignment w:val="baseline"/>
              <w:rPr>
                <w:b/>
                <w:lang w:eastAsia="lt-LT"/>
              </w:rPr>
            </w:pPr>
            <w:r w:rsidRPr="00395827">
              <w:rPr>
                <w:b/>
                <w:lang w:eastAsia="lt-LT"/>
              </w:rPr>
              <w:tab/>
            </w:r>
            <w:r w:rsidRPr="00395827">
              <w:rPr>
                <w:b/>
                <w:lang w:eastAsia="lt-LT"/>
              </w:rPr>
              <w:tab/>
            </w:r>
            <w:r w:rsidRPr="00395827">
              <w:rPr>
                <w:b/>
                <w:lang w:eastAsia="lt-LT"/>
              </w:rPr>
              <w:tab/>
            </w:r>
          </w:p>
        </w:tc>
      </w:tr>
      <w:tr w:rsidR="001B6AA5" w:rsidRPr="00395827" w:rsidTr="00C43DEF">
        <w:trPr>
          <w:gridAfter w:val="1"/>
          <w:wAfter w:w="71" w:type="pct"/>
          <w:trHeight w:val="340"/>
        </w:trPr>
        <w:tc>
          <w:tcPr>
            <w:tcW w:w="4929" w:type="pct"/>
            <w:gridSpan w:val="10"/>
          </w:tcPr>
          <w:p w:rsidR="001B6AA5" w:rsidRPr="00395827" w:rsidRDefault="001B6AA5" w:rsidP="00B026EF">
            <w:pPr>
              <w:widowControl w:val="0"/>
              <w:tabs>
                <w:tab w:val="left" w:pos="171"/>
              </w:tabs>
              <w:adjustRightInd w:val="0"/>
              <w:ind w:left="-57" w:right="-57"/>
              <w:jc w:val="center"/>
              <w:textAlignment w:val="baseline"/>
              <w:rPr>
                <w:b/>
                <w:caps/>
                <w:lang w:eastAsia="lt-LT"/>
              </w:rPr>
            </w:pPr>
            <w:r w:rsidRPr="00395827">
              <w:rPr>
                <w:b/>
                <w:caps/>
                <w:lang w:eastAsia="lt-LT"/>
              </w:rPr>
              <w:t>i skyrius</w:t>
            </w:r>
          </w:p>
          <w:p w:rsidR="001B6AA5" w:rsidRPr="00395827" w:rsidRDefault="001B6AA5" w:rsidP="00B026EF">
            <w:pPr>
              <w:widowControl w:val="0"/>
              <w:tabs>
                <w:tab w:val="left" w:pos="171"/>
              </w:tabs>
              <w:adjustRightInd w:val="0"/>
              <w:ind w:left="-57" w:right="-57"/>
              <w:jc w:val="center"/>
              <w:textAlignment w:val="baseline"/>
              <w:rPr>
                <w:b/>
                <w:caps/>
                <w:lang w:eastAsia="lt-LT"/>
              </w:rPr>
            </w:pPr>
            <w:r w:rsidRPr="00395827">
              <w:rPr>
                <w:b/>
                <w:caps/>
                <w:lang w:eastAsia="lt-LT"/>
              </w:rPr>
              <w:t>Bendrosios nuostatos</w:t>
            </w:r>
          </w:p>
          <w:p w:rsidR="001B6AA5" w:rsidRPr="00395827" w:rsidRDefault="001B6AA5" w:rsidP="00B026EF">
            <w:pPr>
              <w:widowControl w:val="0"/>
              <w:tabs>
                <w:tab w:val="left" w:pos="171"/>
              </w:tabs>
              <w:adjustRightInd w:val="0"/>
              <w:ind w:left="-57" w:right="-57"/>
              <w:jc w:val="center"/>
              <w:textAlignment w:val="baseline"/>
              <w:rPr>
                <w:b/>
                <w:caps/>
                <w:lang w:eastAsia="lt-LT"/>
              </w:rPr>
            </w:pPr>
          </w:p>
        </w:tc>
      </w:tr>
      <w:tr w:rsidR="001B6AA5" w:rsidRPr="00395827" w:rsidTr="00C43DEF">
        <w:trPr>
          <w:gridAfter w:val="1"/>
          <w:wAfter w:w="71" w:type="pct"/>
          <w:trHeight w:val="284"/>
        </w:trPr>
        <w:tc>
          <w:tcPr>
            <w:tcW w:w="4929" w:type="pct"/>
            <w:gridSpan w:val="10"/>
          </w:tcPr>
          <w:p w:rsidR="001B6AA5" w:rsidRPr="00395827" w:rsidRDefault="001B6AA5" w:rsidP="00B07CB1">
            <w:pPr>
              <w:widowControl w:val="0"/>
              <w:tabs>
                <w:tab w:val="num" w:pos="-108"/>
                <w:tab w:val="left" w:pos="285"/>
                <w:tab w:val="left" w:pos="525"/>
              </w:tabs>
              <w:adjustRightInd w:val="0"/>
              <w:ind w:left="-108" w:right="-57"/>
              <w:jc w:val="both"/>
              <w:textAlignment w:val="baseline"/>
              <w:rPr>
                <w:lang w:eastAsia="lt-LT"/>
              </w:rPr>
            </w:pPr>
            <w:r w:rsidRPr="00395827">
              <w:rPr>
                <w:caps/>
                <w:lang w:eastAsia="lt-LT"/>
              </w:rPr>
              <w:t xml:space="preserve">    1. </w:t>
            </w:r>
            <w:r w:rsidRPr="00395827">
              <w:rPr>
                <w:lang w:eastAsia="lt-LT"/>
              </w:rPr>
              <w:t>Uždaroji akcinė bendrovė ,,</w:t>
            </w:r>
            <w:r w:rsidR="00B07CB1" w:rsidRPr="00395827">
              <w:rPr>
                <w:lang w:eastAsia="lt-LT"/>
              </w:rPr>
              <w:t>Gedmina</w:t>
            </w:r>
            <w:r w:rsidRPr="00395827">
              <w:rPr>
                <w:lang w:eastAsia="lt-LT"/>
              </w:rPr>
              <w:t>“ (toliau –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tc>
      </w:tr>
      <w:tr w:rsidR="001B6AA5" w:rsidRPr="00395827" w:rsidTr="00C43DEF">
        <w:trPr>
          <w:gridAfter w:val="1"/>
          <w:wAfter w:w="71" w:type="pct"/>
          <w:trHeight w:val="185"/>
        </w:trPr>
        <w:tc>
          <w:tcPr>
            <w:tcW w:w="4929" w:type="pct"/>
            <w:gridSpan w:val="10"/>
            <w:vAlign w:val="bottom"/>
          </w:tcPr>
          <w:p w:rsidR="001B6AA5" w:rsidRPr="00395827" w:rsidRDefault="001B6AA5" w:rsidP="00B026EF">
            <w:pPr>
              <w:widowControl w:val="0"/>
              <w:tabs>
                <w:tab w:val="left" w:pos="285"/>
                <w:tab w:val="left" w:pos="525"/>
                <w:tab w:val="left" w:pos="720"/>
              </w:tabs>
              <w:adjustRightInd w:val="0"/>
              <w:ind w:left="-57" w:right="-57"/>
              <w:textAlignment w:val="baseline"/>
              <w:rPr>
                <w:lang w:eastAsia="lt-LT"/>
              </w:rPr>
            </w:pPr>
            <w:r w:rsidRPr="00395827">
              <w:rPr>
                <w:lang w:eastAsia="lt-LT"/>
              </w:rPr>
              <w:t xml:space="preserve">   2. Bendrovės teisinė forma – uždaroji akcinė bendrovė.</w:t>
            </w:r>
          </w:p>
        </w:tc>
      </w:tr>
      <w:tr w:rsidR="001B6AA5" w:rsidRPr="00395827" w:rsidTr="00C43DEF">
        <w:trPr>
          <w:gridAfter w:val="1"/>
          <w:wAfter w:w="71" w:type="pct"/>
          <w:trHeight w:val="170"/>
        </w:trPr>
        <w:tc>
          <w:tcPr>
            <w:tcW w:w="2214" w:type="pct"/>
            <w:gridSpan w:val="4"/>
            <w:vAlign w:val="bottom"/>
          </w:tcPr>
          <w:p w:rsidR="001B6AA5" w:rsidRPr="00395827" w:rsidRDefault="001B6AA5" w:rsidP="00C43DEF">
            <w:pPr>
              <w:widowControl w:val="0"/>
              <w:tabs>
                <w:tab w:val="left" w:pos="285"/>
                <w:tab w:val="left" w:pos="525"/>
                <w:tab w:val="left" w:pos="720"/>
              </w:tabs>
              <w:adjustRightInd w:val="0"/>
              <w:ind w:left="-57" w:right="-1240"/>
              <w:textAlignment w:val="baseline"/>
              <w:rPr>
                <w:lang w:eastAsia="lt-LT"/>
              </w:rPr>
            </w:pPr>
            <w:r w:rsidRPr="00395827">
              <w:rPr>
                <w:lang w:eastAsia="lt-LT"/>
              </w:rPr>
              <w:t xml:space="preserve">   3. Bendrovės veiklos laikotarpis neribotas.</w:t>
            </w:r>
          </w:p>
        </w:tc>
        <w:tc>
          <w:tcPr>
            <w:tcW w:w="2715" w:type="pct"/>
            <w:gridSpan w:val="6"/>
            <w:vAlign w:val="bottom"/>
          </w:tcPr>
          <w:p w:rsidR="001B6AA5" w:rsidRPr="00395827" w:rsidRDefault="001B6AA5" w:rsidP="00B026EF">
            <w:pPr>
              <w:widowControl w:val="0"/>
              <w:tabs>
                <w:tab w:val="left" w:pos="285"/>
                <w:tab w:val="left" w:pos="525"/>
                <w:tab w:val="left" w:pos="720"/>
              </w:tabs>
              <w:adjustRightInd w:val="0"/>
              <w:ind w:left="-57" w:right="-57"/>
              <w:jc w:val="right"/>
              <w:textAlignment w:val="baseline"/>
              <w:rPr>
                <w:lang w:eastAsia="lt-LT"/>
              </w:rPr>
            </w:pPr>
          </w:p>
        </w:tc>
      </w:tr>
      <w:tr w:rsidR="001B6AA5" w:rsidRPr="00395827" w:rsidTr="00C43DEF">
        <w:trPr>
          <w:gridAfter w:val="1"/>
          <w:wAfter w:w="71" w:type="pct"/>
          <w:trHeight w:val="170"/>
        </w:trPr>
        <w:tc>
          <w:tcPr>
            <w:tcW w:w="4929" w:type="pct"/>
            <w:gridSpan w:val="10"/>
          </w:tcPr>
          <w:p w:rsidR="001B6AA5" w:rsidRPr="00395827" w:rsidRDefault="001B6AA5" w:rsidP="00AF6A52">
            <w:pPr>
              <w:widowControl w:val="0"/>
              <w:tabs>
                <w:tab w:val="left" w:pos="171"/>
                <w:tab w:val="left" w:pos="285"/>
              </w:tabs>
              <w:adjustRightInd w:val="0"/>
              <w:ind w:left="-57" w:right="-57"/>
              <w:jc w:val="both"/>
              <w:textAlignment w:val="baseline"/>
              <w:rPr>
                <w:lang w:eastAsia="lt-LT"/>
              </w:rPr>
            </w:pPr>
            <w:r w:rsidRPr="00395827">
              <w:rPr>
                <w:lang w:eastAsia="lt-LT"/>
              </w:rPr>
              <w:t xml:space="preserve">  4. Bendrovės </w:t>
            </w:r>
            <w:r w:rsidRPr="00395827">
              <w:rPr>
                <w:shd w:val="clear" w:color="auto" w:fill="FFFFFF"/>
              </w:rPr>
              <w:t>finansiniais metais laikomi kalendoriniai metai, kurių pradžia – sausio 1 d., pabaiga – gruodžio 31 d.</w:t>
            </w:r>
          </w:p>
        </w:tc>
      </w:tr>
      <w:tr w:rsidR="001B6AA5" w:rsidRPr="00395827" w:rsidTr="00C43DEF">
        <w:trPr>
          <w:gridAfter w:val="1"/>
          <w:wAfter w:w="71" w:type="pct"/>
          <w:trHeight w:val="340"/>
        </w:trPr>
        <w:tc>
          <w:tcPr>
            <w:tcW w:w="4929" w:type="pct"/>
            <w:gridSpan w:val="10"/>
          </w:tcPr>
          <w:p w:rsidR="001B6AA5" w:rsidRPr="00395827" w:rsidRDefault="001B6AA5" w:rsidP="00B026EF">
            <w:pPr>
              <w:widowControl w:val="0"/>
              <w:tabs>
                <w:tab w:val="left" w:pos="171"/>
                <w:tab w:val="left" w:pos="285"/>
                <w:tab w:val="num" w:pos="456"/>
              </w:tabs>
              <w:adjustRightInd w:val="0"/>
              <w:ind w:left="-57" w:right="-57"/>
              <w:jc w:val="center"/>
              <w:textAlignment w:val="baseline"/>
              <w:rPr>
                <w:b/>
                <w:caps/>
                <w:lang w:eastAsia="lt-LT"/>
              </w:rPr>
            </w:pPr>
            <w:r w:rsidRPr="00395827">
              <w:rPr>
                <w:b/>
                <w:caps/>
                <w:lang w:eastAsia="lt-LT"/>
              </w:rPr>
              <w:t>ii skyrius</w:t>
            </w:r>
          </w:p>
          <w:p w:rsidR="001B6AA5" w:rsidRPr="00395827" w:rsidRDefault="001B6AA5" w:rsidP="00B026EF">
            <w:pPr>
              <w:widowControl w:val="0"/>
              <w:tabs>
                <w:tab w:val="left" w:pos="171"/>
                <w:tab w:val="left" w:pos="285"/>
                <w:tab w:val="num" w:pos="456"/>
              </w:tabs>
              <w:adjustRightInd w:val="0"/>
              <w:ind w:left="-57" w:right="-57"/>
              <w:jc w:val="center"/>
              <w:textAlignment w:val="baseline"/>
              <w:rPr>
                <w:b/>
                <w:caps/>
                <w:lang w:eastAsia="lt-LT"/>
              </w:rPr>
            </w:pPr>
            <w:r w:rsidRPr="00395827">
              <w:rPr>
                <w:b/>
                <w:caps/>
                <w:lang w:eastAsia="lt-LT"/>
              </w:rPr>
              <w:t>Bendrovės veiklos tikslai ir objektas</w:t>
            </w:r>
          </w:p>
          <w:p w:rsidR="001B6AA5" w:rsidRPr="00395827" w:rsidRDefault="001B6AA5" w:rsidP="00B026EF">
            <w:pPr>
              <w:widowControl w:val="0"/>
              <w:tabs>
                <w:tab w:val="left" w:pos="171"/>
                <w:tab w:val="left" w:pos="285"/>
                <w:tab w:val="num" w:pos="456"/>
              </w:tabs>
              <w:adjustRightInd w:val="0"/>
              <w:ind w:left="-57" w:right="-57"/>
              <w:jc w:val="center"/>
              <w:textAlignment w:val="baseline"/>
              <w:rPr>
                <w:b/>
                <w:caps/>
                <w:lang w:eastAsia="lt-LT"/>
              </w:rPr>
            </w:pPr>
          </w:p>
          <w:p w:rsidR="001B6AA5" w:rsidRPr="00395827" w:rsidRDefault="001B6AA5" w:rsidP="00842524">
            <w:pPr>
              <w:widowControl w:val="0"/>
              <w:tabs>
                <w:tab w:val="left" w:pos="171"/>
                <w:tab w:val="left" w:pos="285"/>
                <w:tab w:val="num" w:pos="456"/>
              </w:tabs>
              <w:adjustRightInd w:val="0"/>
              <w:ind w:left="-57" w:right="-57"/>
              <w:jc w:val="both"/>
              <w:textAlignment w:val="baseline"/>
              <w:rPr>
                <w:b/>
                <w:caps/>
                <w:lang w:eastAsia="lt-LT"/>
              </w:rPr>
            </w:pPr>
            <w:r w:rsidRPr="00395827">
              <w:rPr>
                <w:caps/>
                <w:lang w:eastAsia="lt-LT"/>
              </w:rPr>
              <w:t xml:space="preserve">   5. </w:t>
            </w:r>
            <w:r w:rsidRPr="00395827">
              <w:rPr>
                <w:spacing w:val="-4"/>
                <w:lang w:eastAsia="lt-LT"/>
              </w:rPr>
              <w:t xml:space="preserve">Bendrovės veiklos tikslai yra įstatuose numatytos veiklos organizavimas ir vykdymas siekiant pajamų ir pelno gavimo, akcininko turtinių interesų tenkinimo. Bendrovės pagrindinis veiklos objektas: </w:t>
            </w:r>
            <w:r w:rsidRPr="00395827">
              <w:rPr>
                <w:caps/>
                <w:lang w:eastAsia="lt-LT"/>
              </w:rPr>
              <w:t xml:space="preserve"> </w:t>
            </w:r>
            <w:r w:rsidR="00B07CB1" w:rsidRPr="00395827">
              <w:t>laidotuvių ir su jomis susijusi veikla</w:t>
            </w:r>
            <w:r w:rsidRPr="00395827">
              <w:rPr>
                <w:lang w:eastAsia="lt-LT"/>
              </w:rPr>
              <w:t>.</w:t>
            </w:r>
            <w:r w:rsidR="00410C2C">
              <w:rPr>
                <w:lang w:eastAsia="lt-LT"/>
              </w:rPr>
              <w:t xml:space="preserve"> </w:t>
            </w:r>
            <w:r w:rsidRPr="00395827">
              <w:rPr>
                <w:lang w:eastAsia="lt-LT"/>
              </w:rPr>
              <w:t>Bendrovė gali užsiimti bet kokia kita veikla, kuri neprieštarauja Lietuvos Respublikos teisės aktams.</w:t>
            </w:r>
          </w:p>
        </w:tc>
      </w:tr>
      <w:tr w:rsidR="001B6AA5" w:rsidRPr="00395827" w:rsidTr="00C43DEF">
        <w:trPr>
          <w:gridAfter w:val="1"/>
          <w:wAfter w:w="71" w:type="pct"/>
          <w:trHeight w:val="340"/>
        </w:trPr>
        <w:tc>
          <w:tcPr>
            <w:tcW w:w="4929" w:type="pct"/>
            <w:gridSpan w:val="10"/>
          </w:tcPr>
          <w:p w:rsidR="001B6AA5" w:rsidRPr="00395827" w:rsidRDefault="001B6AA5" w:rsidP="00B026EF">
            <w:pPr>
              <w:widowControl w:val="0"/>
              <w:tabs>
                <w:tab w:val="left" w:pos="171"/>
                <w:tab w:val="num" w:pos="456"/>
              </w:tabs>
              <w:adjustRightInd w:val="0"/>
              <w:ind w:left="-57" w:right="-57"/>
              <w:jc w:val="center"/>
              <w:textAlignment w:val="baseline"/>
              <w:rPr>
                <w:b/>
                <w:caps/>
                <w:lang w:eastAsia="lt-LT"/>
              </w:rPr>
            </w:pPr>
          </w:p>
          <w:p w:rsidR="001B6AA5" w:rsidRPr="00395827" w:rsidRDefault="001B6AA5" w:rsidP="00B026EF">
            <w:pPr>
              <w:widowControl w:val="0"/>
              <w:tabs>
                <w:tab w:val="left" w:pos="171"/>
                <w:tab w:val="num" w:pos="456"/>
              </w:tabs>
              <w:adjustRightInd w:val="0"/>
              <w:ind w:left="-57" w:right="-57"/>
              <w:jc w:val="center"/>
              <w:textAlignment w:val="baseline"/>
              <w:rPr>
                <w:b/>
                <w:caps/>
                <w:lang w:eastAsia="lt-LT"/>
              </w:rPr>
            </w:pPr>
            <w:r w:rsidRPr="00395827">
              <w:rPr>
                <w:b/>
                <w:caps/>
                <w:lang w:eastAsia="lt-LT"/>
              </w:rPr>
              <w:t>iii skyrius</w:t>
            </w:r>
          </w:p>
          <w:p w:rsidR="001B6AA5" w:rsidRPr="00395827" w:rsidRDefault="001B6AA5" w:rsidP="00B026EF">
            <w:pPr>
              <w:widowControl w:val="0"/>
              <w:tabs>
                <w:tab w:val="left" w:pos="171"/>
                <w:tab w:val="num" w:pos="456"/>
              </w:tabs>
              <w:adjustRightInd w:val="0"/>
              <w:ind w:left="-57" w:right="-57"/>
              <w:jc w:val="center"/>
              <w:textAlignment w:val="baseline"/>
              <w:rPr>
                <w:b/>
                <w:caps/>
                <w:lang w:eastAsia="lt-LT"/>
              </w:rPr>
            </w:pPr>
            <w:r w:rsidRPr="00395827">
              <w:rPr>
                <w:b/>
                <w:caps/>
                <w:lang w:eastAsia="lt-LT"/>
              </w:rPr>
              <w:t>Bendrovės įstatinis kapitalas, akcijos nominali vertė, akcijų skaičius ir suteikiamos teisės</w:t>
            </w:r>
          </w:p>
          <w:p w:rsidR="001B6AA5" w:rsidRPr="00395827" w:rsidRDefault="001B6AA5" w:rsidP="00B026EF">
            <w:pPr>
              <w:widowControl w:val="0"/>
              <w:tabs>
                <w:tab w:val="left" w:pos="171"/>
                <w:tab w:val="num" w:pos="456"/>
              </w:tabs>
              <w:adjustRightInd w:val="0"/>
              <w:ind w:left="-57" w:right="-57"/>
              <w:jc w:val="center"/>
              <w:textAlignment w:val="baseline"/>
              <w:rPr>
                <w:b/>
                <w:caps/>
                <w:lang w:eastAsia="lt-LT"/>
              </w:rPr>
            </w:pPr>
          </w:p>
          <w:p w:rsidR="001B6AA5" w:rsidRPr="00395827" w:rsidRDefault="00410C2C" w:rsidP="00410C2C">
            <w:pPr>
              <w:jc w:val="both"/>
            </w:pPr>
            <w:r>
              <w:rPr>
                <w:caps/>
                <w:lang w:eastAsia="lt-LT"/>
              </w:rPr>
              <w:t xml:space="preserve">   </w:t>
            </w:r>
            <w:r w:rsidR="001B6AA5" w:rsidRPr="00395827">
              <w:rPr>
                <w:caps/>
                <w:lang w:eastAsia="lt-LT"/>
              </w:rPr>
              <w:t xml:space="preserve">6. </w:t>
            </w:r>
            <w:r w:rsidR="001B6AA5" w:rsidRPr="00395827">
              <w:rPr>
                <w:spacing w:val="-2"/>
                <w:lang w:eastAsia="lt-LT"/>
              </w:rPr>
              <w:t xml:space="preserve">Bendrovės įstatinis kapitalas yra  </w:t>
            </w:r>
            <w:r w:rsidR="00B07CB1" w:rsidRPr="00395827">
              <w:t>217 228,96 (du šimtai septyniolika tūkstančių d</w:t>
            </w:r>
            <w:r w:rsidR="00B336A2" w:rsidRPr="00395827">
              <w:t>u šimtai dvidešimt aštuoni eurai</w:t>
            </w:r>
            <w:r w:rsidR="00B07CB1" w:rsidRPr="00395827">
              <w:t xml:space="preserve"> ir devyniasdešimt šeši</w:t>
            </w:r>
            <w:r w:rsidR="00B336A2" w:rsidRPr="00395827">
              <w:t xml:space="preserve"> centai</w:t>
            </w:r>
            <w:r w:rsidR="00B07CB1" w:rsidRPr="00395827">
              <w:t xml:space="preserve"> ) euro.</w:t>
            </w:r>
          </w:p>
          <w:p w:rsidR="001B6AA5" w:rsidRPr="00395827" w:rsidRDefault="001B6AA5" w:rsidP="00DE7294">
            <w:pPr>
              <w:widowControl w:val="0"/>
              <w:tabs>
                <w:tab w:val="left" w:pos="171"/>
                <w:tab w:val="num" w:pos="456"/>
              </w:tabs>
              <w:adjustRightInd w:val="0"/>
              <w:jc w:val="both"/>
              <w:textAlignment w:val="baseline"/>
            </w:pPr>
            <w:r w:rsidRPr="00395827">
              <w:rPr>
                <w:caps/>
                <w:lang w:eastAsia="lt-LT"/>
              </w:rPr>
              <w:t xml:space="preserve">   7. </w:t>
            </w:r>
            <w:r w:rsidRPr="00395827">
              <w:rPr>
                <w:lang w:eastAsia="lt-LT"/>
              </w:rPr>
              <w:t xml:space="preserve">Bendrovės įstatinis kapitalas padalytas į </w:t>
            </w:r>
            <w:r w:rsidR="00B07CB1" w:rsidRPr="00395827">
              <w:t>7501 (septynis tūkstančius penkis šimtus vieną)</w:t>
            </w:r>
            <w:r w:rsidRPr="00395827">
              <w:t xml:space="preserve"> </w:t>
            </w:r>
            <w:r w:rsidR="00410C2C">
              <w:t xml:space="preserve">vnt. </w:t>
            </w:r>
            <w:r w:rsidRPr="00395827">
              <w:t>paprast</w:t>
            </w:r>
            <w:r w:rsidR="002248C0">
              <w:t>ųjų</w:t>
            </w:r>
            <w:r w:rsidRPr="00395827">
              <w:t xml:space="preserve"> vardin</w:t>
            </w:r>
            <w:r w:rsidR="002248C0">
              <w:t>ių</w:t>
            </w:r>
            <w:r w:rsidRPr="00395827">
              <w:t xml:space="preserve"> akcij</w:t>
            </w:r>
            <w:r w:rsidR="002248C0">
              <w:t>ų</w:t>
            </w:r>
            <w:r w:rsidRPr="00395827">
              <w:t>.</w:t>
            </w:r>
          </w:p>
          <w:p w:rsidR="001B6AA5" w:rsidRPr="00395827" w:rsidRDefault="001B6AA5" w:rsidP="00DE7294">
            <w:pPr>
              <w:widowControl w:val="0"/>
              <w:tabs>
                <w:tab w:val="left" w:pos="171"/>
                <w:tab w:val="num" w:pos="456"/>
              </w:tabs>
              <w:adjustRightInd w:val="0"/>
              <w:jc w:val="both"/>
              <w:textAlignment w:val="baseline"/>
            </w:pPr>
            <w:r w:rsidRPr="00395827">
              <w:t xml:space="preserve">   8. </w:t>
            </w:r>
            <w:r w:rsidRPr="00395827">
              <w:rPr>
                <w:spacing w:val="-4"/>
                <w:lang w:eastAsia="lt-LT"/>
              </w:rPr>
              <w:t xml:space="preserve">Bendrovės akcijos </w:t>
            </w:r>
            <w:r w:rsidR="00410C2C">
              <w:rPr>
                <w:spacing w:val="-4"/>
                <w:lang w:eastAsia="lt-LT"/>
              </w:rPr>
              <w:t xml:space="preserve">vieneto </w:t>
            </w:r>
            <w:r w:rsidRPr="00395827">
              <w:rPr>
                <w:spacing w:val="-4"/>
                <w:lang w:eastAsia="lt-LT"/>
              </w:rPr>
              <w:t xml:space="preserve">nominali vertė yra </w:t>
            </w:r>
            <w:r w:rsidR="00B336A2" w:rsidRPr="00395827">
              <w:t xml:space="preserve">28,96 (dvidešimt aštuoni eurai ir devyniasdešimt šeši centai) </w:t>
            </w:r>
            <w:r w:rsidRPr="00395827">
              <w:t>euro.</w:t>
            </w:r>
          </w:p>
          <w:p w:rsidR="001B6AA5" w:rsidRPr="00395827" w:rsidRDefault="001B6AA5" w:rsidP="00DE7294">
            <w:pPr>
              <w:widowControl w:val="0"/>
              <w:tabs>
                <w:tab w:val="left" w:pos="171"/>
                <w:tab w:val="num" w:pos="456"/>
              </w:tabs>
              <w:adjustRightInd w:val="0"/>
              <w:jc w:val="both"/>
              <w:textAlignment w:val="baseline"/>
              <w:rPr>
                <w:caps/>
                <w:lang w:eastAsia="lt-LT"/>
              </w:rPr>
            </w:pPr>
            <w:r w:rsidRPr="00395827">
              <w:rPr>
                <w:caps/>
                <w:lang w:eastAsia="lt-LT"/>
              </w:rPr>
              <w:t xml:space="preserve">   9. </w:t>
            </w:r>
            <w:r w:rsidRPr="00395827">
              <w:rPr>
                <w:spacing w:val="-2"/>
                <w:lang w:eastAsia="lt-LT"/>
              </w:rPr>
              <w:t>Bendrovės akcijos yra nematerialios.</w:t>
            </w:r>
          </w:p>
        </w:tc>
      </w:tr>
      <w:tr w:rsidR="001B6AA5" w:rsidRPr="00395827" w:rsidTr="00C43DEF">
        <w:trPr>
          <w:gridAfter w:val="1"/>
          <w:wAfter w:w="71" w:type="pct"/>
          <w:trHeight w:val="340"/>
        </w:trPr>
        <w:tc>
          <w:tcPr>
            <w:tcW w:w="4929" w:type="pct"/>
            <w:gridSpan w:val="10"/>
          </w:tcPr>
          <w:p w:rsidR="001B6AA5" w:rsidRPr="00395827" w:rsidRDefault="001B6AA5" w:rsidP="00B026EF">
            <w:pPr>
              <w:widowControl w:val="0"/>
              <w:adjustRightInd w:val="0"/>
              <w:ind w:left="-57" w:right="-57"/>
              <w:jc w:val="both"/>
              <w:textAlignment w:val="baseline"/>
              <w:rPr>
                <w:lang w:eastAsia="lt-LT"/>
              </w:rPr>
            </w:pPr>
            <w:r w:rsidRPr="00395827">
              <w:rPr>
                <w:lang w:eastAsia="lt-LT"/>
              </w:rPr>
              <w:t xml:space="preserve">   10. Kiekviena visiškai apmokėta akcija ją turinčiam akcininkui Bendrovės visuotiniame akcininkų susirinkime suteikia vieną balsą.</w:t>
            </w:r>
          </w:p>
        </w:tc>
      </w:tr>
      <w:tr w:rsidR="001B6AA5" w:rsidRPr="00395827" w:rsidTr="00C43DEF">
        <w:trPr>
          <w:gridAfter w:val="1"/>
          <w:wAfter w:w="71" w:type="pct"/>
          <w:trHeight w:val="340"/>
        </w:trPr>
        <w:tc>
          <w:tcPr>
            <w:tcW w:w="4929" w:type="pct"/>
            <w:gridSpan w:val="10"/>
          </w:tcPr>
          <w:p w:rsidR="001B6AA5" w:rsidRPr="00395827" w:rsidRDefault="001B6AA5" w:rsidP="00B026EF">
            <w:pPr>
              <w:widowControl w:val="0"/>
              <w:tabs>
                <w:tab w:val="left" w:pos="399"/>
                <w:tab w:val="left" w:pos="516"/>
              </w:tabs>
              <w:adjustRightInd w:val="0"/>
              <w:ind w:left="-57" w:right="-57"/>
              <w:jc w:val="both"/>
              <w:textAlignment w:val="baseline"/>
              <w:rPr>
                <w:lang w:eastAsia="lt-LT"/>
              </w:rPr>
            </w:pPr>
            <w:r w:rsidRPr="00395827">
              <w:rPr>
                <w:lang w:eastAsia="lt-LT"/>
              </w:rPr>
              <w:t xml:space="preserve">   11. Bendrovės akcininkų teises ir pareigas nustato Akcinių bendrovių įstatymas ir kiti Lietuvos Respublikos įstatymai.</w:t>
            </w:r>
          </w:p>
        </w:tc>
      </w:tr>
      <w:tr w:rsidR="001B6AA5" w:rsidRPr="00395827" w:rsidTr="00C43DEF">
        <w:trPr>
          <w:gridAfter w:val="1"/>
          <w:wAfter w:w="71" w:type="pct"/>
          <w:trHeight w:val="170"/>
        </w:trPr>
        <w:tc>
          <w:tcPr>
            <w:tcW w:w="4929" w:type="pct"/>
            <w:gridSpan w:val="10"/>
            <w:vAlign w:val="bottom"/>
          </w:tcPr>
          <w:p w:rsidR="001B6AA5" w:rsidRPr="00395827" w:rsidRDefault="001B6AA5" w:rsidP="00B026EF">
            <w:pPr>
              <w:widowControl w:val="0"/>
              <w:tabs>
                <w:tab w:val="left" w:pos="399"/>
              </w:tabs>
              <w:adjustRightInd w:val="0"/>
              <w:ind w:right="-57"/>
              <w:jc w:val="both"/>
              <w:textAlignment w:val="baseline"/>
              <w:rPr>
                <w:lang w:eastAsia="lt-LT"/>
              </w:rPr>
            </w:pPr>
          </w:p>
        </w:tc>
      </w:tr>
      <w:tr w:rsidR="001B6AA5" w:rsidRPr="00395827" w:rsidTr="00C43DEF">
        <w:trPr>
          <w:gridAfter w:val="1"/>
          <w:wAfter w:w="71" w:type="pct"/>
          <w:trHeight w:val="340"/>
        </w:trPr>
        <w:tc>
          <w:tcPr>
            <w:tcW w:w="4929" w:type="pct"/>
            <w:gridSpan w:val="10"/>
          </w:tcPr>
          <w:p w:rsidR="001B6AA5" w:rsidRPr="00395827" w:rsidRDefault="001B6AA5" w:rsidP="00B026EF">
            <w:pPr>
              <w:widowControl w:val="0"/>
              <w:tabs>
                <w:tab w:val="left" w:pos="171"/>
                <w:tab w:val="num" w:pos="456"/>
              </w:tabs>
              <w:adjustRightInd w:val="0"/>
              <w:ind w:left="-57" w:right="-57"/>
              <w:jc w:val="center"/>
              <w:textAlignment w:val="baseline"/>
              <w:rPr>
                <w:b/>
                <w:caps/>
                <w:lang w:eastAsia="lt-LT"/>
              </w:rPr>
            </w:pPr>
            <w:r w:rsidRPr="00395827">
              <w:rPr>
                <w:b/>
                <w:caps/>
                <w:lang w:eastAsia="lt-LT"/>
              </w:rPr>
              <w:t>iv skyrius</w:t>
            </w:r>
          </w:p>
          <w:p w:rsidR="001B6AA5" w:rsidRPr="00395827" w:rsidRDefault="001B6AA5" w:rsidP="00B026EF">
            <w:pPr>
              <w:widowControl w:val="0"/>
              <w:tabs>
                <w:tab w:val="left" w:pos="171"/>
                <w:tab w:val="num" w:pos="456"/>
              </w:tabs>
              <w:adjustRightInd w:val="0"/>
              <w:ind w:left="-57" w:right="-57"/>
              <w:jc w:val="center"/>
              <w:textAlignment w:val="baseline"/>
              <w:rPr>
                <w:b/>
                <w:caps/>
                <w:lang w:eastAsia="lt-LT"/>
              </w:rPr>
            </w:pPr>
            <w:r w:rsidRPr="00395827">
              <w:rPr>
                <w:b/>
                <w:caps/>
                <w:lang w:eastAsia="lt-LT"/>
              </w:rPr>
              <w:t>Bendrovės valdymas</w:t>
            </w:r>
          </w:p>
          <w:p w:rsidR="001B6AA5" w:rsidRPr="00395827" w:rsidRDefault="001B6AA5" w:rsidP="00B026EF">
            <w:pPr>
              <w:widowControl w:val="0"/>
              <w:tabs>
                <w:tab w:val="left" w:pos="171"/>
                <w:tab w:val="num" w:pos="456"/>
              </w:tabs>
              <w:adjustRightInd w:val="0"/>
              <w:ind w:left="-57" w:right="-57"/>
              <w:jc w:val="center"/>
              <w:textAlignment w:val="baseline"/>
              <w:rPr>
                <w:b/>
                <w:caps/>
                <w:lang w:eastAsia="lt-LT"/>
              </w:rPr>
            </w:pPr>
          </w:p>
        </w:tc>
      </w:tr>
      <w:tr w:rsidR="001B6AA5" w:rsidRPr="00395827" w:rsidTr="00C43DEF">
        <w:trPr>
          <w:gridAfter w:val="1"/>
          <w:wAfter w:w="71" w:type="pct"/>
          <w:trHeight w:val="340"/>
        </w:trPr>
        <w:tc>
          <w:tcPr>
            <w:tcW w:w="4929" w:type="pct"/>
            <w:gridSpan w:val="10"/>
            <w:vAlign w:val="bottom"/>
          </w:tcPr>
          <w:p w:rsidR="001B6AA5" w:rsidRPr="00395827" w:rsidRDefault="001B6AA5" w:rsidP="00B026EF">
            <w:pPr>
              <w:widowControl w:val="0"/>
              <w:tabs>
                <w:tab w:val="left" w:pos="114"/>
                <w:tab w:val="num" w:pos="399"/>
              </w:tabs>
              <w:adjustRightInd w:val="0"/>
              <w:ind w:left="-57" w:right="-57"/>
              <w:jc w:val="both"/>
              <w:textAlignment w:val="baseline"/>
              <w:rPr>
                <w:spacing w:val="-2"/>
                <w:lang w:eastAsia="lt-LT"/>
              </w:rPr>
            </w:pPr>
            <w:r w:rsidRPr="00395827">
              <w:rPr>
                <w:lang w:eastAsia="lt-LT"/>
              </w:rPr>
              <w:t xml:space="preserve">   12. Bendrovės organai:</w:t>
            </w:r>
          </w:p>
        </w:tc>
      </w:tr>
      <w:tr w:rsidR="001B6AA5" w:rsidRPr="00395827" w:rsidTr="00C43DEF">
        <w:trPr>
          <w:gridAfter w:val="1"/>
          <w:wAfter w:w="71" w:type="pct"/>
          <w:trHeight w:val="170"/>
        </w:trPr>
        <w:tc>
          <w:tcPr>
            <w:tcW w:w="4929" w:type="pct"/>
            <w:gridSpan w:val="10"/>
            <w:vAlign w:val="bottom"/>
          </w:tcPr>
          <w:p w:rsidR="001B6AA5" w:rsidRPr="00395827" w:rsidRDefault="001B6AA5" w:rsidP="00B026EF">
            <w:pPr>
              <w:widowControl w:val="0"/>
              <w:adjustRightInd w:val="0"/>
              <w:ind w:right="-57"/>
              <w:jc w:val="both"/>
              <w:textAlignment w:val="baseline"/>
              <w:rPr>
                <w:lang w:eastAsia="lt-LT"/>
              </w:rPr>
            </w:pPr>
            <w:r w:rsidRPr="00395827">
              <w:rPr>
                <w:lang w:eastAsia="lt-LT"/>
              </w:rPr>
              <w:t xml:space="preserve">  12.1. visuotinis akcininkų susirinkimas;</w:t>
            </w:r>
          </w:p>
          <w:p w:rsidR="001B6AA5" w:rsidRPr="00395827" w:rsidRDefault="001B6AA5" w:rsidP="00B026EF">
            <w:pPr>
              <w:widowControl w:val="0"/>
              <w:adjustRightInd w:val="0"/>
              <w:ind w:right="-57"/>
              <w:jc w:val="both"/>
              <w:textAlignment w:val="baseline"/>
              <w:rPr>
                <w:lang w:eastAsia="lt-LT"/>
              </w:rPr>
            </w:pPr>
            <w:r w:rsidRPr="00395827">
              <w:rPr>
                <w:lang w:eastAsia="lt-LT"/>
              </w:rPr>
              <w:t xml:space="preserve">  12.2. stebėtojų taryba bendrovėje nesudaroma;</w:t>
            </w:r>
          </w:p>
          <w:p w:rsidR="001B6AA5" w:rsidRPr="00395827" w:rsidRDefault="001B6AA5" w:rsidP="00B336A2">
            <w:pPr>
              <w:widowControl w:val="0"/>
              <w:adjustRightInd w:val="0"/>
              <w:ind w:right="-57"/>
              <w:jc w:val="both"/>
              <w:textAlignment w:val="baseline"/>
              <w:rPr>
                <w:lang w:eastAsia="lt-LT"/>
              </w:rPr>
            </w:pPr>
            <w:r w:rsidRPr="00395827">
              <w:rPr>
                <w:lang w:eastAsia="lt-LT"/>
              </w:rPr>
              <w:t xml:space="preserve">  12.3. </w:t>
            </w:r>
            <w:r w:rsidR="008A4BAC">
              <w:rPr>
                <w:lang w:eastAsia="lt-LT"/>
              </w:rPr>
              <w:t>valdyba bendrovėje nesudaroma</w:t>
            </w:r>
            <w:r w:rsidRPr="00395827">
              <w:rPr>
                <w:lang w:eastAsia="lt-LT"/>
              </w:rPr>
              <w:t>;</w:t>
            </w:r>
          </w:p>
        </w:tc>
      </w:tr>
      <w:tr w:rsidR="001B6AA5" w:rsidRPr="00395827" w:rsidTr="00C43DEF">
        <w:trPr>
          <w:gridAfter w:val="1"/>
          <w:wAfter w:w="71" w:type="pct"/>
          <w:trHeight w:val="170"/>
        </w:trPr>
        <w:tc>
          <w:tcPr>
            <w:tcW w:w="4929" w:type="pct"/>
            <w:gridSpan w:val="10"/>
            <w:vAlign w:val="bottom"/>
          </w:tcPr>
          <w:p w:rsidR="001B6AA5" w:rsidRPr="00395827" w:rsidRDefault="001B6AA5" w:rsidP="00B026EF">
            <w:pPr>
              <w:widowControl w:val="0"/>
              <w:tabs>
                <w:tab w:val="num" w:pos="1503"/>
              </w:tabs>
              <w:adjustRightInd w:val="0"/>
              <w:ind w:right="-107"/>
              <w:jc w:val="both"/>
              <w:textAlignment w:val="baseline"/>
              <w:rPr>
                <w:lang w:eastAsia="lt-LT"/>
              </w:rPr>
            </w:pPr>
            <w:r w:rsidRPr="00395827">
              <w:rPr>
                <w:lang w:eastAsia="lt-LT"/>
              </w:rPr>
              <w:lastRenderedPageBreak/>
              <w:t xml:space="preserve">  12.4. vienasmenis valdymo organas – vadovas, kurio pareigų pavadinimas yra direktorius.</w:t>
            </w:r>
          </w:p>
        </w:tc>
      </w:tr>
      <w:tr w:rsidR="001B6AA5" w:rsidRPr="00395827" w:rsidTr="00C43DEF">
        <w:trPr>
          <w:gridAfter w:val="1"/>
          <w:wAfter w:w="71" w:type="pct"/>
          <w:trHeight w:val="340"/>
        </w:trPr>
        <w:tc>
          <w:tcPr>
            <w:tcW w:w="4929" w:type="pct"/>
            <w:gridSpan w:val="10"/>
            <w:vAlign w:val="bottom"/>
          </w:tcPr>
          <w:p w:rsidR="001B6AA5" w:rsidRDefault="00DF654A" w:rsidP="00685D66">
            <w:pPr>
              <w:widowControl w:val="0"/>
              <w:adjustRightInd w:val="0"/>
              <w:ind w:left="-108" w:right="-57"/>
              <w:jc w:val="both"/>
              <w:textAlignment w:val="baseline"/>
              <w:rPr>
                <w:lang w:eastAsia="lt-LT"/>
              </w:rPr>
            </w:pPr>
            <w:r>
              <w:rPr>
                <w:spacing w:val="-5"/>
                <w:lang w:eastAsia="lt-LT"/>
              </w:rPr>
              <w:t xml:space="preserve">  </w:t>
            </w:r>
            <w:r w:rsidR="009859BD">
              <w:rPr>
                <w:spacing w:val="-5"/>
                <w:lang w:eastAsia="lt-LT"/>
              </w:rPr>
              <w:t xml:space="preserve">   </w:t>
            </w:r>
            <w:r w:rsidR="001B6AA5" w:rsidRPr="00395827">
              <w:rPr>
                <w:spacing w:val="-5"/>
                <w:lang w:eastAsia="lt-LT"/>
              </w:rPr>
              <w:t>13. Visuotinio akcininkų susirinkimo kompetencija, jo sušaukimo tvarka, kitų Bendrovės organų kompetencija,</w:t>
            </w:r>
            <w:r w:rsidR="001B6AA5" w:rsidRPr="00395827">
              <w:rPr>
                <w:lang w:eastAsia="lt-LT"/>
              </w:rPr>
              <w:t xml:space="preserve"> jų rinkimo ir atšaukimo tvarka nesiskiria nuo nurodytųjų Akcinių bendrovių įstatyme. Jeigu Bendrovės visų akcijų savininkas yra vienas asmuo, jo raštiški sprendimai prilyginami visuotinio akcininkų susirinkimo sprendimams.</w:t>
            </w:r>
          </w:p>
          <w:p w:rsidR="009859BD" w:rsidRPr="00E65D49" w:rsidRDefault="009859BD" w:rsidP="009859BD">
            <w:pPr>
              <w:jc w:val="both"/>
              <w:rPr>
                <w:color w:val="000000" w:themeColor="text1"/>
              </w:rPr>
            </w:pPr>
            <w:r>
              <w:rPr>
                <w:color w:val="000000" w:themeColor="text1"/>
                <w:lang w:eastAsia="lt-LT"/>
              </w:rPr>
              <w:t xml:space="preserve">   </w:t>
            </w:r>
            <w:r w:rsidRPr="00E65D49">
              <w:rPr>
                <w:color w:val="000000" w:themeColor="text1"/>
                <w:lang w:eastAsia="lt-LT"/>
              </w:rPr>
              <w:t xml:space="preserve">14. </w:t>
            </w:r>
            <w:r w:rsidRPr="00E65D49">
              <w:rPr>
                <w:color w:val="000000" w:themeColor="text1"/>
              </w:rPr>
              <w:t>Bendrovės vadovas priima sprendimus ir atlieka veiksmus, nustatytus Akcinių bendrovių įstatymo 34 straipsnio 1, 3, 4, 5, 6, 9, 10, 12, 13 ir 14 dalyse.</w:t>
            </w:r>
          </w:p>
          <w:p w:rsidR="009859BD" w:rsidRPr="00E65D49" w:rsidRDefault="009859BD" w:rsidP="009859BD">
            <w:pPr>
              <w:jc w:val="both"/>
              <w:rPr>
                <w:color w:val="000000" w:themeColor="text1"/>
              </w:rPr>
            </w:pPr>
            <w:r w:rsidRPr="00E65D49">
              <w:rPr>
                <w:color w:val="000000" w:themeColor="text1"/>
              </w:rPr>
              <w:t xml:space="preserve">   14.1. Bendrovės vadovas prieš priimdamas sprendimus nurodytus Akcinių bendrovių įstatymo 34 straipsnio 1 dalies 4, 5, 6 punktuose ir 4 dalies 1, 2, 3, 4, 5 ir 6 punktuose turi gauti visuotinio akcininkų susirinkimo pritarimą. Šis pritarimas nepanaikina Bendrovės vadovo atsakomybės už priimtus sprendimus.</w:t>
            </w:r>
          </w:p>
          <w:p w:rsidR="009859BD" w:rsidRPr="00395827" w:rsidRDefault="009859BD" w:rsidP="009859BD">
            <w:pPr>
              <w:widowControl w:val="0"/>
              <w:adjustRightInd w:val="0"/>
              <w:ind w:left="-108" w:right="-57"/>
              <w:jc w:val="both"/>
              <w:textAlignment w:val="baseline"/>
              <w:rPr>
                <w:spacing w:val="-5"/>
                <w:lang w:eastAsia="lt-LT"/>
              </w:rPr>
            </w:pPr>
            <w:r w:rsidRPr="00E65D49">
              <w:rPr>
                <w:color w:val="000000" w:themeColor="text1"/>
              </w:rPr>
              <w:t xml:space="preserve">   </w:t>
            </w:r>
            <w:r>
              <w:rPr>
                <w:color w:val="000000" w:themeColor="text1"/>
              </w:rPr>
              <w:t xml:space="preserve"> </w:t>
            </w:r>
            <w:r w:rsidRPr="00E65D49">
              <w:rPr>
                <w:color w:val="000000" w:themeColor="text1"/>
              </w:rPr>
              <w:t xml:space="preserve"> 14.2. Bendrovės vadovas svarsto ir tvirtina bendrovės veiklos strategiją, analizuoja ir vertina informaciją apie bendrovės veiklos strategijos įgyvendinimą ir šią informaciją teikia eiliniam visuotiniam akcininkų susirinkimui.</w:t>
            </w:r>
          </w:p>
        </w:tc>
      </w:tr>
      <w:tr w:rsidR="001B6AA5" w:rsidRPr="00395827" w:rsidTr="00C43DEF">
        <w:trPr>
          <w:gridAfter w:val="1"/>
          <w:wAfter w:w="71" w:type="pct"/>
          <w:trHeight w:val="340"/>
        </w:trPr>
        <w:tc>
          <w:tcPr>
            <w:tcW w:w="4929" w:type="pct"/>
            <w:gridSpan w:val="10"/>
            <w:vAlign w:val="bottom"/>
          </w:tcPr>
          <w:p w:rsidR="001B6AA5" w:rsidRPr="00395827" w:rsidRDefault="001B6AA5" w:rsidP="00B026EF">
            <w:pPr>
              <w:widowControl w:val="0"/>
              <w:tabs>
                <w:tab w:val="num" w:pos="360"/>
              </w:tabs>
              <w:adjustRightInd w:val="0"/>
              <w:ind w:right="-57"/>
              <w:jc w:val="both"/>
              <w:textAlignment w:val="baseline"/>
              <w:rPr>
                <w:spacing w:val="-5"/>
                <w:lang w:eastAsia="lt-LT"/>
              </w:rPr>
            </w:pPr>
          </w:p>
        </w:tc>
      </w:tr>
      <w:tr w:rsidR="001B6AA5" w:rsidRPr="00395827" w:rsidTr="00C43DEF">
        <w:trPr>
          <w:gridAfter w:val="1"/>
          <w:wAfter w:w="71" w:type="pct"/>
          <w:trHeight w:val="340"/>
        </w:trPr>
        <w:tc>
          <w:tcPr>
            <w:tcW w:w="4929" w:type="pct"/>
            <w:gridSpan w:val="10"/>
          </w:tcPr>
          <w:p w:rsidR="00685D66" w:rsidRDefault="00685D66" w:rsidP="00685D66">
            <w:pPr>
              <w:pStyle w:val="Bodytext20"/>
              <w:shd w:val="clear" w:color="auto" w:fill="auto"/>
              <w:tabs>
                <w:tab w:val="left" w:pos="1264"/>
              </w:tabs>
              <w:spacing w:after="0" w:line="240" w:lineRule="auto"/>
              <w:ind w:firstLine="0"/>
              <w:jc w:val="center"/>
              <w:rPr>
                <w:rFonts w:ascii="Times New Roman" w:hAnsi="Times New Roman"/>
                <w:b/>
                <w:sz w:val="24"/>
                <w:szCs w:val="24"/>
              </w:rPr>
            </w:pPr>
            <w:r w:rsidRPr="00E52FE8">
              <w:rPr>
                <w:rFonts w:ascii="Times New Roman" w:hAnsi="Times New Roman"/>
                <w:b/>
                <w:sz w:val="24"/>
                <w:szCs w:val="24"/>
              </w:rPr>
              <w:t>V</w:t>
            </w:r>
            <w:r>
              <w:rPr>
                <w:rFonts w:ascii="Times New Roman" w:hAnsi="Times New Roman"/>
                <w:b/>
                <w:sz w:val="24"/>
                <w:szCs w:val="24"/>
              </w:rPr>
              <w:t xml:space="preserve"> SKYRIUS</w:t>
            </w:r>
          </w:p>
          <w:p w:rsidR="00685D66" w:rsidRPr="00E52FE8" w:rsidRDefault="00685D66" w:rsidP="00685D66">
            <w:pPr>
              <w:pStyle w:val="Bodytext20"/>
              <w:shd w:val="clear" w:color="auto" w:fill="auto"/>
              <w:tabs>
                <w:tab w:val="left" w:pos="1264"/>
              </w:tabs>
              <w:spacing w:after="0" w:line="240" w:lineRule="auto"/>
              <w:ind w:firstLine="0"/>
              <w:jc w:val="center"/>
              <w:rPr>
                <w:rFonts w:ascii="Times New Roman" w:hAnsi="Times New Roman"/>
                <w:b/>
                <w:sz w:val="24"/>
                <w:szCs w:val="24"/>
              </w:rPr>
            </w:pPr>
            <w:r w:rsidRPr="00E52FE8">
              <w:rPr>
                <w:rFonts w:ascii="Times New Roman" w:hAnsi="Times New Roman"/>
                <w:b/>
                <w:sz w:val="24"/>
                <w:szCs w:val="24"/>
              </w:rPr>
              <w:t>BENDROVĖS VADOVO SKYRIMO IR ATŠAUKIMO TVARKA</w:t>
            </w:r>
          </w:p>
          <w:p w:rsidR="00685D66" w:rsidRPr="00E52FE8" w:rsidRDefault="00685D66" w:rsidP="00685D66">
            <w:pPr>
              <w:pStyle w:val="Bodytext20"/>
              <w:shd w:val="clear" w:color="auto" w:fill="auto"/>
              <w:tabs>
                <w:tab w:val="left" w:pos="1264"/>
              </w:tabs>
              <w:spacing w:after="0" w:line="240" w:lineRule="auto"/>
              <w:ind w:firstLine="0"/>
              <w:rPr>
                <w:rFonts w:ascii="Times New Roman" w:hAnsi="Times New Roman"/>
                <w:b/>
                <w:sz w:val="24"/>
                <w:szCs w:val="24"/>
              </w:rPr>
            </w:pPr>
          </w:p>
          <w:p w:rsidR="00685D66" w:rsidRPr="00E52FE8" w:rsidRDefault="00685D66" w:rsidP="00685D66">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sz w:val="24"/>
                <w:szCs w:val="24"/>
              </w:rPr>
              <w:t xml:space="preserve">   1</w:t>
            </w:r>
            <w:r w:rsidR="009859BD">
              <w:rPr>
                <w:rFonts w:ascii="Times New Roman" w:hAnsi="Times New Roman"/>
                <w:sz w:val="24"/>
                <w:szCs w:val="24"/>
              </w:rPr>
              <w:t>5</w:t>
            </w:r>
            <w:r>
              <w:rPr>
                <w:rFonts w:ascii="Times New Roman" w:hAnsi="Times New Roman"/>
                <w:sz w:val="24"/>
                <w:szCs w:val="24"/>
              </w:rPr>
              <w:t xml:space="preserve">. </w:t>
            </w:r>
            <w:r w:rsidRPr="00E52FE8">
              <w:rPr>
                <w:rFonts w:ascii="Times New Roman" w:hAnsi="Times New Roman"/>
                <w:sz w:val="24"/>
                <w:szCs w:val="24"/>
              </w:rPr>
              <w:t xml:space="preserve">Bendrovės vadovą renka ir atšaukia bei atleidžia, nustato jo atlyginimą, tvirtina pareiginius nuostatus, skatina jį ir skiria nuobaudas </w:t>
            </w:r>
            <w:r>
              <w:rPr>
                <w:rFonts w:ascii="Times New Roman" w:hAnsi="Times New Roman"/>
                <w:sz w:val="24"/>
                <w:szCs w:val="24"/>
              </w:rPr>
              <w:t xml:space="preserve">Šilalės </w:t>
            </w:r>
            <w:r w:rsidRPr="00E52FE8">
              <w:rPr>
                <w:rFonts w:ascii="Times New Roman" w:hAnsi="Times New Roman"/>
                <w:sz w:val="24"/>
                <w:szCs w:val="24"/>
              </w:rPr>
              <w:t xml:space="preserve">rajono savivaldybei nuosavybės teise priklausančių bendrovių akcijų suteikiamas turtines ir neturtines teises įgyvendinanti institucija. </w:t>
            </w:r>
          </w:p>
          <w:p w:rsidR="00685D66" w:rsidRPr="00E52FE8" w:rsidRDefault="00685D66" w:rsidP="00685D66">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color w:val="000000"/>
                <w:sz w:val="24"/>
                <w:szCs w:val="24"/>
              </w:rPr>
              <w:t xml:space="preserve">   1</w:t>
            </w:r>
            <w:r w:rsidR="009859BD">
              <w:rPr>
                <w:rFonts w:ascii="Times New Roman" w:hAnsi="Times New Roman"/>
                <w:color w:val="000000"/>
                <w:sz w:val="24"/>
                <w:szCs w:val="24"/>
              </w:rPr>
              <w:t>6</w:t>
            </w:r>
            <w:r>
              <w:rPr>
                <w:rFonts w:ascii="Times New Roman" w:hAnsi="Times New Roman"/>
                <w:color w:val="000000"/>
                <w:sz w:val="24"/>
                <w:szCs w:val="24"/>
              </w:rPr>
              <w:t xml:space="preserve">. </w:t>
            </w:r>
            <w:r w:rsidRPr="00E52FE8">
              <w:rPr>
                <w:rFonts w:ascii="Times New Roman" w:hAnsi="Times New Roman"/>
                <w:color w:val="000000"/>
                <w:sz w:val="24"/>
                <w:szCs w:val="24"/>
              </w:rPr>
              <w:t xml:space="preserve">Bendrovės vadovas renkamas konkurso tvarka. </w:t>
            </w:r>
            <w:r w:rsidRPr="00E52FE8">
              <w:rPr>
                <w:rFonts w:ascii="Times New Roman" w:hAnsi="Times New Roman"/>
                <w:sz w:val="24"/>
                <w:szCs w:val="24"/>
              </w:rPr>
              <w:t xml:space="preserve">Su Bendrovės vadovu sudaroma terminuota darbo sutartis. Darbo sutartį su Bendrovės vadovu Bendrovės vardu pasirašo </w:t>
            </w:r>
            <w:r>
              <w:rPr>
                <w:rFonts w:ascii="Times New Roman" w:hAnsi="Times New Roman"/>
                <w:sz w:val="24"/>
                <w:szCs w:val="24"/>
              </w:rPr>
              <w:t>Šilalės</w:t>
            </w:r>
            <w:r w:rsidRPr="00E52FE8">
              <w:rPr>
                <w:rFonts w:ascii="Times New Roman" w:hAnsi="Times New Roman"/>
                <w:sz w:val="24"/>
                <w:szCs w:val="24"/>
              </w:rPr>
              <w:t xml:space="preserve"> rajono savivaldybei nuosavybės teise priklausančių bendrovių akcijų suteikiamas turtines ir neturtines teises įgyvendinanti institucija. Bendrovės vadovas pradeda eiti pareigas nuo jo išrinkimo dienos, jeigu su juo sudarytoje sutartyje nenustatyta kitaip.</w:t>
            </w:r>
          </w:p>
          <w:p w:rsidR="00685D66" w:rsidRPr="00E52FE8" w:rsidRDefault="00685D66" w:rsidP="00685D66">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color w:val="000000"/>
                <w:sz w:val="24"/>
                <w:szCs w:val="24"/>
              </w:rPr>
              <w:t xml:space="preserve">   1</w:t>
            </w:r>
            <w:r w:rsidR="009859BD">
              <w:rPr>
                <w:rFonts w:ascii="Times New Roman" w:hAnsi="Times New Roman"/>
                <w:color w:val="000000"/>
                <w:sz w:val="24"/>
                <w:szCs w:val="24"/>
              </w:rPr>
              <w:t>7</w:t>
            </w:r>
            <w:r>
              <w:rPr>
                <w:rFonts w:ascii="Times New Roman" w:hAnsi="Times New Roman"/>
                <w:color w:val="000000"/>
                <w:sz w:val="24"/>
                <w:szCs w:val="24"/>
              </w:rPr>
              <w:t xml:space="preserve">. </w:t>
            </w:r>
            <w:r w:rsidRPr="00E52FE8">
              <w:rPr>
                <w:rFonts w:ascii="Times New Roman" w:hAnsi="Times New Roman"/>
                <w:color w:val="000000"/>
                <w:sz w:val="24"/>
                <w:szCs w:val="24"/>
              </w:rPr>
              <w:t xml:space="preserve">Bendrovės vadovas priimamas į darbą </w:t>
            </w:r>
            <w:r w:rsidRPr="00E52FE8">
              <w:rPr>
                <w:rFonts w:ascii="Times New Roman" w:hAnsi="Times New Roman"/>
                <w:sz w:val="24"/>
                <w:szCs w:val="24"/>
              </w:rPr>
              <w:t>5 metų kadencijai. Tas pats asmuo Bendrovės vadovu gali būti renkamas ne daugiau kaip dvi kadencijas iš eilės.</w:t>
            </w:r>
            <w:r w:rsidRPr="00E52FE8">
              <w:rPr>
                <w:rFonts w:ascii="Times New Roman" w:hAnsi="Times New Roman"/>
                <w:color w:val="000000"/>
                <w:sz w:val="24"/>
                <w:szCs w:val="24"/>
              </w:rPr>
              <w:t xml:space="preserve"> </w:t>
            </w:r>
          </w:p>
          <w:p w:rsidR="00685D66" w:rsidRPr="00E52FE8" w:rsidRDefault="00685D66" w:rsidP="00685D66">
            <w:pPr>
              <w:pStyle w:val="Bodytext20"/>
              <w:shd w:val="clear" w:color="auto" w:fill="auto"/>
              <w:tabs>
                <w:tab w:val="left" w:pos="1134"/>
              </w:tabs>
              <w:spacing w:after="0" w:line="240" w:lineRule="auto"/>
              <w:ind w:firstLine="0"/>
              <w:rPr>
                <w:rFonts w:ascii="Times New Roman" w:hAnsi="Times New Roman"/>
                <w:i/>
                <w:sz w:val="24"/>
                <w:szCs w:val="24"/>
              </w:rPr>
            </w:pPr>
            <w:r>
              <w:rPr>
                <w:rFonts w:ascii="Times New Roman" w:hAnsi="Times New Roman"/>
                <w:color w:val="000000"/>
                <w:sz w:val="24"/>
                <w:szCs w:val="24"/>
              </w:rPr>
              <w:t xml:space="preserve">   1</w:t>
            </w:r>
            <w:r w:rsidR="009859BD">
              <w:rPr>
                <w:rFonts w:ascii="Times New Roman" w:hAnsi="Times New Roman"/>
                <w:color w:val="000000"/>
                <w:sz w:val="24"/>
                <w:szCs w:val="24"/>
              </w:rPr>
              <w:t>8</w:t>
            </w:r>
            <w:r>
              <w:rPr>
                <w:rFonts w:ascii="Times New Roman" w:hAnsi="Times New Roman"/>
                <w:color w:val="000000"/>
                <w:sz w:val="24"/>
                <w:szCs w:val="24"/>
              </w:rPr>
              <w:t xml:space="preserve">. </w:t>
            </w:r>
            <w:r w:rsidRPr="00E52FE8">
              <w:rPr>
                <w:rFonts w:ascii="Times New Roman" w:hAnsi="Times New Roman"/>
                <w:color w:val="000000"/>
                <w:sz w:val="24"/>
                <w:szCs w:val="24"/>
              </w:rPr>
              <w:t xml:space="preserve">Pasibaigus pirmajai kadencijai, Bendrovės vadovas gali būti renkamas antrajai 5 metų kadencijai, atsižvelgiant į tai, ar Bendrovės vadovo pirmosios kadencijos laikotarpiu Bendrovė pasiekė visus jai nustatytus veiklos tikslus. Bendrovės pasiektų veiklos tikslų atitiktis jai nustatytiems veiklos tikslams vertinama </w:t>
            </w:r>
            <w:r>
              <w:rPr>
                <w:rFonts w:ascii="Times New Roman" w:hAnsi="Times New Roman"/>
                <w:color w:val="000000"/>
                <w:sz w:val="24"/>
                <w:szCs w:val="24"/>
              </w:rPr>
              <w:t>Šilalės</w:t>
            </w:r>
            <w:r w:rsidRPr="00E52FE8">
              <w:rPr>
                <w:rFonts w:ascii="Times New Roman" w:hAnsi="Times New Roman"/>
                <w:color w:val="000000"/>
                <w:sz w:val="24"/>
                <w:szCs w:val="24"/>
              </w:rPr>
              <w:t xml:space="preserve"> rajono savivaldybės tarybos nustatyta tvarka. Pasibaigus antrajai kadencijai, Bendrovės vadovas yra atšaukiamas iš pareigų. Sprendimą dėl Bendrovės vadovo atšaukimo ir darbo sutarties nutraukimo priima </w:t>
            </w:r>
            <w:r>
              <w:rPr>
                <w:rFonts w:ascii="Times New Roman" w:hAnsi="Times New Roman"/>
                <w:color w:val="000000"/>
                <w:sz w:val="24"/>
                <w:szCs w:val="24"/>
              </w:rPr>
              <w:t xml:space="preserve">Šilalės </w:t>
            </w:r>
            <w:r w:rsidRPr="00E52FE8">
              <w:rPr>
                <w:rFonts w:ascii="Times New Roman" w:hAnsi="Times New Roman"/>
                <w:sz w:val="24"/>
                <w:szCs w:val="24"/>
              </w:rPr>
              <w:t>rajono savivaldybei nuosavybės teise priklausančių bendrovių akcijų suteikiamas turtines ir neturtines teises įgyvendinanti institucija.</w:t>
            </w:r>
          </w:p>
          <w:p w:rsidR="00685D66" w:rsidRDefault="00685D66" w:rsidP="00B026EF">
            <w:pPr>
              <w:widowControl w:val="0"/>
              <w:tabs>
                <w:tab w:val="left" w:pos="171"/>
                <w:tab w:val="num" w:pos="456"/>
              </w:tabs>
              <w:adjustRightInd w:val="0"/>
              <w:ind w:left="-57" w:right="-57"/>
              <w:jc w:val="center"/>
              <w:textAlignment w:val="baseline"/>
              <w:rPr>
                <w:b/>
                <w:caps/>
                <w:lang w:eastAsia="lt-LT"/>
              </w:rPr>
            </w:pPr>
          </w:p>
          <w:p w:rsidR="001B6AA5" w:rsidRPr="00395827" w:rsidRDefault="001B6AA5" w:rsidP="00B026EF">
            <w:pPr>
              <w:widowControl w:val="0"/>
              <w:tabs>
                <w:tab w:val="left" w:pos="171"/>
                <w:tab w:val="num" w:pos="456"/>
              </w:tabs>
              <w:adjustRightInd w:val="0"/>
              <w:ind w:left="-57" w:right="-57"/>
              <w:jc w:val="center"/>
              <w:textAlignment w:val="baseline"/>
              <w:rPr>
                <w:b/>
                <w:caps/>
                <w:lang w:eastAsia="lt-LT"/>
              </w:rPr>
            </w:pPr>
            <w:r w:rsidRPr="00395827">
              <w:rPr>
                <w:b/>
                <w:caps/>
                <w:lang w:eastAsia="lt-LT"/>
              </w:rPr>
              <w:t>v</w:t>
            </w:r>
            <w:r w:rsidR="00685D66">
              <w:rPr>
                <w:b/>
                <w:caps/>
                <w:lang w:eastAsia="lt-LT"/>
              </w:rPr>
              <w:t xml:space="preserve">i </w:t>
            </w:r>
            <w:r w:rsidRPr="00395827">
              <w:rPr>
                <w:b/>
                <w:caps/>
                <w:lang w:eastAsia="lt-LT"/>
              </w:rPr>
              <w:t>skyrius</w:t>
            </w:r>
          </w:p>
          <w:p w:rsidR="001B6AA5" w:rsidRPr="00395827" w:rsidRDefault="001B6AA5" w:rsidP="00B026EF">
            <w:pPr>
              <w:widowControl w:val="0"/>
              <w:tabs>
                <w:tab w:val="left" w:pos="171"/>
                <w:tab w:val="num" w:pos="456"/>
              </w:tabs>
              <w:adjustRightInd w:val="0"/>
              <w:ind w:left="-57" w:right="-57"/>
              <w:jc w:val="center"/>
              <w:textAlignment w:val="baseline"/>
              <w:rPr>
                <w:b/>
                <w:caps/>
                <w:lang w:eastAsia="lt-LT"/>
              </w:rPr>
            </w:pPr>
            <w:r w:rsidRPr="00395827">
              <w:rPr>
                <w:b/>
                <w:caps/>
                <w:lang w:eastAsia="lt-LT"/>
              </w:rPr>
              <w:t>Bendrovės pranešimų skelbimo tvarka</w:t>
            </w:r>
          </w:p>
          <w:p w:rsidR="001B6AA5" w:rsidRPr="00395827" w:rsidRDefault="001B6AA5" w:rsidP="00B026EF">
            <w:pPr>
              <w:widowControl w:val="0"/>
              <w:tabs>
                <w:tab w:val="left" w:pos="171"/>
                <w:tab w:val="num" w:pos="456"/>
              </w:tabs>
              <w:adjustRightInd w:val="0"/>
              <w:ind w:left="-57" w:right="-57"/>
              <w:jc w:val="center"/>
              <w:textAlignment w:val="baseline"/>
              <w:rPr>
                <w:b/>
                <w:caps/>
                <w:lang w:eastAsia="lt-LT"/>
              </w:rPr>
            </w:pPr>
          </w:p>
          <w:p w:rsidR="001B6AA5" w:rsidRPr="00395827" w:rsidRDefault="00685D66" w:rsidP="004A02CB">
            <w:pPr>
              <w:widowControl w:val="0"/>
              <w:tabs>
                <w:tab w:val="left" w:pos="171"/>
                <w:tab w:val="num" w:pos="456"/>
              </w:tabs>
              <w:adjustRightInd w:val="0"/>
              <w:ind w:left="-57" w:right="-57"/>
              <w:jc w:val="both"/>
              <w:textAlignment w:val="baseline"/>
              <w:rPr>
                <w:b/>
                <w:caps/>
                <w:lang w:eastAsia="lt-LT"/>
              </w:rPr>
            </w:pPr>
            <w:r>
              <w:rPr>
                <w:caps/>
                <w:lang w:eastAsia="lt-LT"/>
              </w:rPr>
              <w:t xml:space="preserve">   </w:t>
            </w:r>
            <w:r w:rsidR="001B6AA5" w:rsidRPr="00395827">
              <w:rPr>
                <w:caps/>
                <w:lang w:eastAsia="lt-LT"/>
              </w:rPr>
              <w:t>1</w:t>
            </w:r>
            <w:r w:rsidR="009859BD">
              <w:rPr>
                <w:caps/>
                <w:lang w:eastAsia="lt-LT"/>
              </w:rPr>
              <w:t>9</w:t>
            </w:r>
            <w:r w:rsidR="001B6AA5" w:rsidRPr="00395827">
              <w:rPr>
                <w:caps/>
                <w:lang w:eastAsia="lt-LT"/>
              </w:rPr>
              <w:t xml:space="preserve">. </w:t>
            </w:r>
            <w:r w:rsidR="001B6AA5" w:rsidRPr="00395827">
              <w:rPr>
                <w:spacing w:val="-2"/>
                <w:lang w:eastAsia="lt-LT"/>
              </w:rPr>
              <w:t xml:space="preserve">Kai </w:t>
            </w:r>
            <w:r w:rsidR="001B6AA5" w:rsidRPr="00395827">
              <w:rPr>
                <w:lang w:eastAsia="lt-LT"/>
              </w:rPr>
              <w:t>Bendrovės</w:t>
            </w:r>
            <w:r w:rsidR="001B6AA5" w:rsidRPr="00395827">
              <w:rPr>
                <w:spacing w:val="-2"/>
                <w:lang w:eastAsia="lt-LT"/>
              </w:rPr>
              <w:t xml:space="preserve"> pranešimai turi būti paskelbti viešai, jie skelbiami VĮ Registrų centro leidžiamame elektroniniame leidinyje ,,Juridinių asmenų vieši pranešimai“.</w:t>
            </w:r>
          </w:p>
        </w:tc>
      </w:tr>
      <w:tr w:rsidR="001B6AA5" w:rsidRPr="00395827" w:rsidTr="00C43DEF">
        <w:trPr>
          <w:gridAfter w:val="1"/>
          <w:wAfter w:w="71" w:type="pct"/>
          <w:trHeight w:val="510"/>
        </w:trPr>
        <w:tc>
          <w:tcPr>
            <w:tcW w:w="4929" w:type="pct"/>
            <w:gridSpan w:val="10"/>
            <w:vAlign w:val="bottom"/>
          </w:tcPr>
          <w:p w:rsidR="001B6AA5" w:rsidRPr="00395827" w:rsidRDefault="00685D66"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Pr>
                <w:spacing w:val="4"/>
                <w:lang w:eastAsia="lt-LT"/>
              </w:rPr>
              <w:t xml:space="preserve">   </w:t>
            </w:r>
            <w:r w:rsidR="009859BD">
              <w:rPr>
                <w:spacing w:val="4"/>
                <w:lang w:eastAsia="lt-LT"/>
              </w:rPr>
              <w:t>20</w:t>
            </w:r>
            <w:r w:rsidR="001B6AA5" w:rsidRPr="00395827">
              <w:rPr>
                <w:spacing w:val="4"/>
                <w:lang w:eastAsia="lt-LT"/>
              </w:rPr>
              <w:t xml:space="preserve">. Kiti Bendrovės pranešimai akcininkams ir kitiems asmenims siunčiami registruotu laišku arba įteikiami </w:t>
            </w:r>
            <w:r w:rsidR="001B6AA5" w:rsidRPr="00395827">
              <w:rPr>
                <w:lang w:eastAsia="lt-LT"/>
              </w:rPr>
              <w:t>pasirašytinai. Skubūs pranešimai gali būti perduoti elektroninių ryšių priemonėmis, originalai nedelsiant išsiunčiami adresatui registruotu laišku ar įteikiami pasirašytinai.</w:t>
            </w:r>
          </w:p>
        </w:tc>
      </w:tr>
      <w:tr w:rsidR="001B6AA5" w:rsidRPr="00395827" w:rsidTr="00C43DEF">
        <w:trPr>
          <w:gridAfter w:val="1"/>
          <w:wAfter w:w="71" w:type="pct"/>
          <w:trHeight w:val="340"/>
        </w:trPr>
        <w:tc>
          <w:tcPr>
            <w:tcW w:w="4929" w:type="pct"/>
            <w:gridSpan w:val="10"/>
          </w:tcPr>
          <w:p w:rsidR="001B6AA5" w:rsidRPr="00395827" w:rsidRDefault="00685D66"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Pr>
                <w:spacing w:val="2"/>
                <w:lang w:eastAsia="lt-LT"/>
              </w:rPr>
              <w:t xml:space="preserve">   2</w:t>
            </w:r>
            <w:r w:rsidR="009859BD">
              <w:rPr>
                <w:spacing w:val="2"/>
                <w:lang w:eastAsia="lt-LT"/>
              </w:rPr>
              <w:t>1</w:t>
            </w:r>
            <w:r w:rsidR="001B6AA5" w:rsidRPr="00395827">
              <w:rPr>
                <w:spacing w:val="2"/>
                <w:lang w:eastAsia="lt-LT"/>
              </w:rPr>
              <w:t>.</w:t>
            </w:r>
            <w:r>
              <w:rPr>
                <w:spacing w:val="2"/>
                <w:lang w:eastAsia="lt-LT"/>
              </w:rPr>
              <w:t xml:space="preserve"> </w:t>
            </w:r>
            <w:r w:rsidR="001B6AA5" w:rsidRPr="00395827">
              <w:rPr>
                <w:spacing w:val="2"/>
                <w:lang w:eastAsia="lt-LT"/>
              </w:rPr>
              <w:t>Akcininkams pranešimai yra siunčiami Bendrovės vertybinių popierių apskaitos dokumentuose nurodytu</w:t>
            </w:r>
            <w:r w:rsidR="001B6AA5" w:rsidRPr="00395827">
              <w:rPr>
                <w:spacing w:val="-4"/>
                <w:lang w:eastAsia="lt-LT"/>
              </w:rPr>
              <w:t xml:space="preserve"> adresu.</w:t>
            </w:r>
          </w:p>
        </w:tc>
      </w:tr>
      <w:tr w:rsidR="001B6AA5" w:rsidRPr="00395827" w:rsidTr="00C43DEF">
        <w:trPr>
          <w:gridAfter w:val="1"/>
          <w:wAfter w:w="71" w:type="pct"/>
          <w:trHeight w:val="170"/>
        </w:trPr>
        <w:tc>
          <w:tcPr>
            <w:tcW w:w="4929" w:type="pct"/>
            <w:gridSpan w:val="10"/>
          </w:tcPr>
          <w:p w:rsidR="001B6AA5" w:rsidRPr="00395827" w:rsidRDefault="00685D66" w:rsidP="00B026EF">
            <w:pPr>
              <w:widowControl w:val="0"/>
              <w:tabs>
                <w:tab w:val="left" w:pos="-1083"/>
                <w:tab w:val="decimal" w:pos="-342"/>
                <w:tab w:val="left" w:pos="171"/>
                <w:tab w:val="num" w:pos="399"/>
              </w:tabs>
              <w:adjustRightInd w:val="0"/>
              <w:ind w:left="-57" w:right="-57"/>
              <w:textAlignment w:val="baseline"/>
              <w:rPr>
                <w:spacing w:val="-2"/>
                <w:lang w:eastAsia="lt-LT"/>
              </w:rPr>
            </w:pPr>
            <w:r>
              <w:rPr>
                <w:lang w:eastAsia="lt-LT"/>
              </w:rPr>
              <w:t xml:space="preserve">   2</w:t>
            </w:r>
            <w:r w:rsidR="009859BD">
              <w:rPr>
                <w:lang w:eastAsia="lt-LT"/>
              </w:rPr>
              <w:t>2</w:t>
            </w:r>
            <w:r w:rsidR="001B6AA5" w:rsidRPr="00395827">
              <w:rPr>
                <w:lang w:eastAsia="lt-LT"/>
              </w:rPr>
              <w:t>. Už pranešimų išsiuntimą ar jų įteikimą laiku atsako Bendrovės vadovas.</w:t>
            </w:r>
          </w:p>
        </w:tc>
      </w:tr>
      <w:tr w:rsidR="001B6AA5" w:rsidRPr="00395827" w:rsidTr="00C43DEF">
        <w:trPr>
          <w:gridAfter w:val="1"/>
          <w:wAfter w:w="71" w:type="pct"/>
          <w:trHeight w:val="170"/>
        </w:trPr>
        <w:tc>
          <w:tcPr>
            <w:tcW w:w="4929" w:type="pct"/>
            <w:gridSpan w:val="10"/>
          </w:tcPr>
          <w:p w:rsidR="001B6AA5" w:rsidRPr="00395827" w:rsidRDefault="001B6AA5" w:rsidP="00B026EF">
            <w:pPr>
              <w:widowControl w:val="0"/>
              <w:tabs>
                <w:tab w:val="left" w:pos="2255"/>
              </w:tabs>
              <w:adjustRightInd w:val="0"/>
              <w:ind w:left="-57" w:right="-57"/>
              <w:jc w:val="both"/>
              <w:textAlignment w:val="baseline"/>
              <w:rPr>
                <w:lang w:eastAsia="lt-LT"/>
              </w:rPr>
            </w:pPr>
            <w:r w:rsidRPr="00395827">
              <w:rPr>
                <w:lang w:eastAsia="lt-LT"/>
              </w:rPr>
              <w:tab/>
            </w:r>
          </w:p>
        </w:tc>
      </w:tr>
      <w:tr w:rsidR="001B6AA5" w:rsidRPr="00395827" w:rsidTr="00C43DEF">
        <w:trPr>
          <w:gridAfter w:val="1"/>
          <w:wAfter w:w="71" w:type="pct"/>
          <w:trHeight w:val="340"/>
        </w:trPr>
        <w:tc>
          <w:tcPr>
            <w:tcW w:w="4929" w:type="pct"/>
            <w:gridSpan w:val="10"/>
          </w:tcPr>
          <w:p w:rsidR="00685D66" w:rsidRDefault="00685D66" w:rsidP="00B026EF">
            <w:pPr>
              <w:widowControl w:val="0"/>
              <w:tabs>
                <w:tab w:val="left" w:pos="171"/>
                <w:tab w:val="num" w:pos="456"/>
              </w:tabs>
              <w:adjustRightInd w:val="0"/>
              <w:ind w:left="-57" w:right="-57"/>
              <w:jc w:val="center"/>
              <w:textAlignment w:val="baseline"/>
              <w:rPr>
                <w:b/>
                <w:caps/>
                <w:spacing w:val="-6"/>
                <w:lang w:eastAsia="lt-LT"/>
              </w:rPr>
            </w:pPr>
          </w:p>
          <w:p w:rsidR="001B6AA5" w:rsidRPr="00395827" w:rsidRDefault="001B6AA5" w:rsidP="00B026EF">
            <w:pPr>
              <w:widowControl w:val="0"/>
              <w:tabs>
                <w:tab w:val="left" w:pos="171"/>
                <w:tab w:val="num" w:pos="456"/>
              </w:tabs>
              <w:adjustRightInd w:val="0"/>
              <w:ind w:left="-57" w:right="-57"/>
              <w:jc w:val="center"/>
              <w:textAlignment w:val="baseline"/>
              <w:rPr>
                <w:b/>
                <w:caps/>
                <w:spacing w:val="-6"/>
                <w:lang w:eastAsia="lt-LT"/>
              </w:rPr>
            </w:pPr>
            <w:r w:rsidRPr="00395827">
              <w:rPr>
                <w:b/>
                <w:caps/>
                <w:spacing w:val="-6"/>
                <w:lang w:eastAsia="lt-LT"/>
              </w:rPr>
              <w:t>vi</w:t>
            </w:r>
            <w:r w:rsidR="00685D66">
              <w:rPr>
                <w:b/>
                <w:caps/>
                <w:spacing w:val="-6"/>
                <w:lang w:eastAsia="lt-LT"/>
              </w:rPr>
              <w:t>i</w:t>
            </w:r>
            <w:r w:rsidRPr="00395827">
              <w:rPr>
                <w:b/>
                <w:caps/>
                <w:spacing w:val="-6"/>
                <w:lang w:eastAsia="lt-LT"/>
              </w:rPr>
              <w:t xml:space="preserve"> skyrius</w:t>
            </w:r>
          </w:p>
          <w:p w:rsidR="001B6AA5" w:rsidRPr="00395827" w:rsidRDefault="001B6AA5" w:rsidP="00B026EF">
            <w:pPr>
              <w:widowControl w:val="0"/>
              <w:tabs>
                <w:tab w:val="left" w:pos="171"/>
                <w:tab w:val="num" w:pos="456"/>
              </w:tabs>
              <w:adjustRightInd w:val="0"/>
              <w:ind w:left="-57" w:right="-57"/>
              <w:jc w:val="center"/>
              <w:textAlignment w:val="baseline"/>
              <w:rPr>
                <w:b/>
                <w:caps/>
                <w:spacing w:val="-6"/>
                <w:lang w:eastAsia="lt-LT"/>
              </w:rPr>
            </w:pPr>
            <w:r w:rsidRPr="00395827">
              <w:rPr>
                <w:b/>
                <w:caps/>
                <w:spacing w:val="-6"/>
                <w:lang w:eastAsia="lt-LT"/>
              </w:rPr>
              <w:t xml:space="preserve">Bendrovės dokumentų ir informacijos pateikimo </w:t>
            </w:r>
          </w:p>
          <w:p w:rsidR="001B6AA5" w:rsidRPr="00395827" w:rsidRDefault="001B6AA5" w:rsidP="00B026EF">
            <w:pPr>
              <w:widowControl w:val="0"/>
              <w:tabs>
                <w:tab w:val="left" w:pos="171"/>
                <w:tab w:val="num" w:pos="456"/>
              </w:tabs>
              <w:adjustRightInd w:val="0"/>
              <w:ind w:left="-57" w:right="-57"/>
              <w:jc w:val="center"/>
              <w:textAlignment w:val="baseline"/>
              <w:rPr>
                <w:b/>
                <w:caps/>
                <w:spacing w:val="-6"/>
                <w:lang w:eastAsia="lt-LT"/>
              </w:rPr>
            </w:pPr>
            <w:r w:rsidRPr="00395827">
              <w:rPr>
                <w:b/>
                <w:caps/>
                <w:spacing w:val="-6"/>
                <w:lang w:eastAsia="lt-LT"/>
              </w:rPr>
              <w:t>akcininkams tvarka</w:t>
            </w:r>
          </w:p>
          <w:p w:rsidR="001B6AA5" w:rsidRPr="00395827" w:rsidRDefault="001B6AA5" w:rsidP="00B026EF">
            <w:pPr>
              <w:widowControl w:val="0"/>
              <w:tabs>
                <w:tab w:val="left" w:pos="171"/>
                <w:tab w:val="num" w:pos="456"/>
              </w:tabs>
              <w:adjustRightInd w:val="0"/>
              <w:ind w:left="-57" w:right="-57"/>
              <w:jc w:val="center"/>
              <w:textAlignment w:val="baseline"/>
              <w:rPr>
                <w:b/>
                <w:caps/>
                <w:spacing w:val="-6"/>
                <w:lang w:eastAsia="lt-LT"/>
              </w:rPr>
            </w:pPr>
          </w:p>
        </w:tc>
      </w:tr>
      <w:tr w:rsidR="001B6AA5" w:rsidRPr="00395827" w:rsidTr="00C43DEF">
        <w:trPr>
          <w:gridAfter w:val="1"/>
          <w:wAfter w:w="71" w:type="pct"/>
          <w:trHeight w:val="851"/>
        </w:trPr>
        <w:tc>
          <w:tcPr>
            <w:tcW w:w="4929" w:type="pct"/>
            <w:gridSpan w:val="10"/>
            <w:vAlign w:val="bottom"/>
          </w:tcPr>
          <w:p w:rsidR="001B6AA5" w:rsidRPr="00395827" w:rsidRDefault="00685D66" w:rsidP="00B026EF">
            <w:pPr>
              <w:widowControl w:val="0"/>
              <w:tabs>
                <w:tab w:val="left" w:pos="171"/>
                <w:tab w:val="num" w:pos="360"/>
                <w:tab w:val="left" w:pos="456"/>
              </w:tabs>
              <w:adjustRightInd w:val="0"/>
              <w:spacing w:before="60"/>
              <w:ind w:left="-57" w:right="-57"/>
              <w:jc w:val="both"/>
              <w:textAlignment w:val="baseline"/>
              <w:rPr>
                <w:lang w:eastAsia="lt-LT"/>
              </w:rPr>
            </w:pPr>
            <w:r>
              <w:rPr>
                <w:lang w:eastAsia="lt-LT"/>
              </w:rPr>
              <w:lastRenderedPageBreak/>
              <w:t xml:space="preserve">   2</w:t>
            </w:r>
            <w:r w:rsidR="009859BD">
              <w:rPr>
                <w:lang w:eastAsia="lt-LT"/>
              </w:rPr>
              <w:t>3</w:t>
            </w:r>
            <w:r w:rsidR="001B6AA5" w:rsidRPr="00395827">
              <w:rPr>
                <w:lang w:eastAsia="lt-LT"/>
              </w:rPr>
              <w:t>. 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tc>
      </w:tr>
      <w:tr w:rsidR="001B6AA5" w:rsidRPr="00395827" w:rsidTr="00C43DEF">
        <w:trPr>
          <w:gridAfter w:val="1"/>
          <w:wAfter w:w="71" w:type="pct"/>
          <w:trHeight w:val="665"/>
        </w:trPr>
        <w:tc>
          <w:tcPr>
            <w:tcW w:w="4929" w:type="pct"/>
            <w:gridSpan w:val="10"/>
            <w:vAlign w:val="bottom"/>
          </w:tcPr>
          <w:p w:rsidR="001B6AA5" w:rsidRPr="00395827" w:rsidRDefault="001B6AA5" w:rsidP="00B026EF">
            <w:pPr>
              <w:widowControl w:val="0"/>
              <w:tabs>
                <w:tab w:val="left" w:pos="171"/>
                <w:tab w:val="num" w:pos="360"/>
                <w:tab w:val="left" w:pos="456"/>
              </w:tabs>
              <w:adjustRightInd w:val="0"/>
              <w:ind w:left="-57" w:right="-57"/>
              <w:jc w:val="both"/>
              <w:textAlignment w:val="baseline"/>
              <w:rPr>
                <w:lang w:eastAsia="lt-LT"/>
              </w:rPr>
            </w:pPr>
            <w:r w:rsidRPr="00395827">
              <w:rPr>
                <w:lang w:eastAsia="lt-LT"/>
              </w:rPr>
              <w:t xml:space="preserve">   </w:t>
            </w:r>
            <w:r w:rsidR="00685D66">
              <w:rPr>
                <w:lang w:eastAsia="lt-LT"/>
              </w:rPr>
              <w:t>2</w:t>
            </w:r>
            <w:r w:rsidR="009859BD">
              <w:rPr>
                <w:lang w:eastAsia="lt-LT"/>
              </w:rPr>
              <w:t>4</w:t>
            </w:r>
            <w:r w:rsidRPr="00395827">
              <w:rPr>
                <w:lang w:eastAsia="lt-LT"/>
              </w:rPr>
              <w:t>. Akcininkas arba akcininkų grupė, turintys ar valdantys 1/2 ir daugiau akcijų ir pateikę Bendrovei jos nustatytos formos rašytinį įsipareigojimą neatskleisti komercinės (gamybinės) paslapties ir konfidencialios informacijos, turi teisę susipažinti su visais Bendrovės dokumentais. Įsipareigojimo formą nustato Bendrovės vadovas.</w:t>
            </w:r>
          </w:p>
        </w:tc>
      </w:tr>
      <w:tr w:rsidR="001B6AA5" w:rsidRPr="00395827" w:rsidTr="00C43DEF">
        <w:trPr>
          <w:gridAfter w:val="1"/>
          <w:wAfter w:w="71" w:type="pct"/>
          <w:trHeight w:val="170"/>
        </w:trPr>
        <w:tc>
          <w:tcPr>
            <w:tcW w:w="4929" w:type="pct"/>
            <w:gridSpan w:val="10"/>
            <w:vAlign w:val="bottom"/>
          </w:tcPr>
          <w:p w:rsidR="001B6AA5" w:rsidRPr="00395827" w:rsidRDefault="001B6AA5" w:rsidP="00B026EF">
            <w:pPr>
              <w:widowControl w:val="0"/>
              <w:tabs>
                <w:tab w:val="left" w:pos="171"/>
                <w:tab w:val="num" w:pos="360"/>
                <w:tab w:val="left" w:pos="456"/>
              </w:tabs>
              <w:adjustRightInd w:val="0"/>
              <w:ind w:left="-57" w:right="-57"/>
              <w:jc w:val="both"/>
              <w:textAlignment w:val="baseline"/>
              <w:rPr>
                <w:lang w:eastAsia="lt-LT"/>
              </w:rPr>
            </w:pPr>
            <w:r w:rsidRPr="00395827">
              <w:rPr>
                <w:lang w:eastAsia="lt-LT"/>
              </w:rPr>
              <w:t xml:space="preserve">   2</w:t>
            </w:r>
            <w:r w:rsidR="009859BD">
              <w:rPr>
                <w:lang w:eastAsia="lt-LT"/>
              </w:rPr>
              <w:t>5</w:t>
            </w:r>
            <w:r w:rsidRPr="00395827">
              <w:rPr>
                <w:lang w:eastAsia="lt-LT"/>
              </w:rPr>
              <w:t>. Bendrovės dokumentai, jų kopijos ar kita informacija akcininkams pateikiama neatlygintinai.</w:t>
            </w:r>
          </w:p>
          <w:p w:rsidR="001B6AA5" w:rsidRPr="00395827" w:rsidRDefault="001B6AA5" w:rsidP="00B026EF">
            <w:pPr>
              <w:widowControl w:val="0"/>
              <w:tabs>
                <w:tab w:val="left" w:pos="171"/>
                <w:tab w:val="num" w:pos="360"/>
                <w:tab w:val="left" w:pos="456"/>
              </w:tabs>
              <w:adjustRightInd w:val="0"/>
              <w:ind w:right="-57"/>
              <w:jc w:val="both"/>
              <w:textAlignment w:val="baseline"/>
              <w:rPr>
                <w:lang w:eastAsia="lt-LT"/>
              </w:rPr>
            </w:pPr>
          </w:p>
        </w:tc>
      </w:tr>
      <w:tr w:rsidR="001B6AA5" w:rsidRPr="00395827" w:rsidTr="00C43DEF">
        <w:trPr>
          <w:gridAfter w:val="1"/>
          <w:wAfter w:w="71" w:type="pct"/>
          <w:trHeight w:val="340"/>
        </w:trPr>
        <w:tc>
          <w:tcPr>
            <w:tcW w:w="4929" w:type="pct"/>
            <w:gridSpan w:val="10"/>
          </w:tcPr>
          <w:p w:rsidR="00685D66" w:rsidRDefault="00685D66" w:rsidP="00B026EF">
            <w:pPr>
              <w:widowControl w:val="0"/>
              <w:tabs>
                <w:tab w:val="left" w:pos="171"/>
                <w:tab w:val="num" w:pos="456"/>
              </w:tabs>
              <w:adjustRightInd w:val="0"/>
              <w:ind w:left="-57" w:right="-57"/>
              <w:jc w:val="center"/>
              <w:textAlignment w:val="baseline"/>
              <w:rPr>
                <w:b/>
                <w:caps/>
                <w:lang w:eastAsia="lt-LT"/>
              </w:rPr>
            </w:pPr>
          </w:p>
          <w:p w:rsidR="001B6AA5" w:rsidRPr="00395827" w:rsidRDefault="001B6AA5" w:rsidP="00B026EF">
            <w:pPr>
              <w:widowControl w:val="0"/>
              <w:tabs>
                <w:tab w:val="left" w:pos="171"/>
                <w:tab w:val="num" w:pos="456"/>
              </w:tabs>
              <w:adjustRightInd w:val="0"/>
              <w:ind w:left="-57" w:right="-57"/>
              <w:jc w:val="center"/>
              <w:textAlignment w:val="baseline"/>
              <w:rPr>
                <w:b/>
                <w:caps/>
                <w:lang w:eastAsia="lt-LT"/>
              </w:rPr>
            </w:pPr>
            <w:r w:rsidRPr="00395827">
              <w:rPr>
                <w:b/>
                <w:caps/>
                <w:lang w:eastAsia="lt-LT"/>
              </w:rPr>
              <w:t>vii</w:t>
            </w:r>
            <w:r w:rsidR="00685D66">
              <w:rPr>
                <w:b/>
                <w:caps/>
                <w:lang w:eastAsia="lt-LT"/>
              </w:rPr>
              <w:t>i</w:t>
            </w:r>
            <w:r w:rsidRPr="00395827">
              <w:rPr>
                <w:b/>
                <w:caps/>
                <w:lang w:eastAsia="lt-LT"/>
              </w:rPr>
              <w:t xml:space="preserve"> skyrius</w:t>
            </w:r>
          </w:p>
          <w:p w:rsidR="001B6AA5" w:rsidRPr="00395827" w:rsidRDefault="001B6AA5" w:rsidP="00B026EF">
            <w:pPr>
              <w:widowControl w:val="0"/>
              <w:tabs>
                <w:tab w:val="left" w:pos="171"/>
                <w:tab w:val="num" w:pos="456"/>
              </w:tabs>
              <w:adjustRightInd w:val="0"/>
              <w:ind w:left="-57" w:right="-57"/>
              <w:jc w:val="center"/>
              <w:textAlignment w:val="baseline"/>
              <w:rPr>
                <w:b/>
                <w:caps/>
                <w:lang w:eastAsia="lt-LT"/>
              </w:rPr>
            </w:pPr>
            <w:r w:rsidRPr="00395827">
              <w:rPr>
                <w:b/>
                <w:caps/>
                <w:lang w:eastAsia="lt-LT"/>
              </w:rPr>
              <w:t xml:space="preserve">Bendrovės filialų ir atstovybių steigimas ir </w:t>
            </w:r>
          </w:p>
          <w:p w:rsidR="001B6AA5" w:rsidRPr="00395827" w:rsidRDefault="001B6AA5" w:rsidP="00B026EF">
            <w:pPr>
              <w:widowControl w:val="0"/>
              <w:tabs>
                <w:tab w:val="left" w:pos="171"/>
                <w:tab w:val="num" w:pos="456"/>
              </w:tabs>
              <w:adjustRightInd w:val="0"/>
              <w:ind w:left="-57" w:right="-57"/>
              <w:jc w:val="center"/>
              <w:textAlignment w:val="baseline"/>
              <w:rPr>
                <w:b/>
                <w:caps/>
                <w:lang w:eastAsia="lt-LT"/>
              </w:rPr>
            </w:pPr>
            <w:r w:rsidRPr="00395827">
              <w:rPr>
                <w:b/>
                <w:caps/>
                <w:lang w:eastAsia="lt-LT"/>
              </w:rPr>
              <w:t>veiklos nutraukimas</w:t>
            </w:r>
          </w:p>
          <w:p w:rsidR="001B6AA5" w:rsidRPr="00395827" w:rsidRDefault="001B6AA5" w:rsidP="00B026EF">
            <w:pPr>
              <w:widowControl w:val="0"/>
              <w:tabs>
                <w:tab w:val="left" w:pos="171"/>
                <w:tab w:val="num" w:pos="456"/>
              </w:tabs>
              <w:adjustRightInd w:val="0"/>
              <w:ind w:left="-57" w:right="-57"/>
              <w:jc w:val="center"/>
              <w:textAlignment w:val="baseline"/>
              <w:rPr>
                <w:b/>
                <w:caps/>
                <w:lang w:eastAsia="lt-LT"/>
              </w:rPr>
            </w:pPr>
          </w:p>
        </w:tc>
      </w:tr>
      <w:tr w:rsidR="001B6AA5" w:rsidRPr="00395827" w:rsidTr="00C43DEF">
        <w:trPr>
          <w:gridAfter w:val="1"/>
          <w:wAfter w:w="71" w:type="pct"/>
          <w:trHeight w:val="340"/>
        </w:trPr>
        <w:tc>
          <w:tcPr>
            <w:tcW w:w="4929" w:type="pct"/>
            <w:gridSpan w:val="10"/>
            <w:vAlign w:val="bottom"/>
          </w:tcPr>
          <w:p w:rsidR="001B6AA5" w:rsidRPr="00395827" w:rsidRDefault="001B6AA5" w:rsidP="00B026EF">
            <w:pPr>
              <w:widowControl w:val="0"/>
              <w:tabs>
                <w:tab w:val="left" w:pos="-513"/>
                <w:tab w:val="num" w:pos="456"/>
                <w:tab w:val="num" w:pos="798"/>
              </w:tabs>
              <w:adjustRightInd w:val="0"/>
              <w:spacing w:before="60"/>
              <w:ind w:left="-57" w:right="-57"/>
              <w:jc w:val="both"/>
              <w:textAlignment w:val="baseline"/>
              <w:rPr>
                <w:lang w:eastAsia="lt-LT"/>
              </w:rPr>
            </w:pPr>
            <w:r w:rsidRPr="00395827">
              <w:rPr>
                <w:lang w:eastAsia="lt-LT"/>
              </w:rPr>
              <w:t xml:space="preserve">   2</w:t>
            </w:r>
            <w:r w:rsidR="009859BD">
              <w:rPr>
                <w:lang w:eastAsia="lt-LT"/>
              </w:rPr>
              <w:t>6</w:t>
            </w:r>
            <w:r w:rsidRPr="00395827">
              <w:rPr>
                <w:lang w:eastAsia="lt-LT"/>
              </w:rPr>
              <w:t>.   Bendrovė turi teisę steigti filialus ir atstovybes Lietuvos Respublikoje ir užsienio valstybėse.</w:t>
            </w:r>
          </w:p>
        </w:tc>
      </w:tr>
      <w:tr w:rsidR="001B6AA5" w:rsidRPr="00395827" w:rsidTr="00C43DEF">
        <w:trPr>
          <w:gridAfter w:val="1"/>
          <w:wAfter w:w="71" w:type="pct"/>
          <w:trHeight w:val="340"/>
        </w:trPr>
        <w:tc>
          <w:tcPr>
            <w:tcW w:w="4929" w:type="pct"/>
            <w:gridSpan w:val="10"/>
          </w:tcPr>
          <w:p w:rsidR="001B6AA5" w:rsidRPr="00395827" w:rsidRDefault="001B6AA5" w:rsidP="00B026EF">
            <w:pPr>
              <w:widowControl w:val="0"/>
              <w:tabs>
                <w:tab w:val="left" w:pos="-513"/>
                <w:tab w:val="num" w:pos="426"/>
                <w:tab w:val="left" w:pos="567"/>
              </w:tabs>
              <w:adjustRightInd w:val="0"/>
              <w:ind w:left="-57" w:right="-57"/>
              <w:jc w:val="both"/>
              <w:textAlignment w:val="baseline"/>
              <w:rPr>
                <w:spacing w:val="-2"/>
                <w:lang w:eastAsia="lt-LT"/>
              </w:rPr>
            </w:pPr>
            <w:r w:rsidRPr="00395827">
              <w:rPr>
                <w:spacing w:val="-2"/>
                <w:lang w:eastAsia="lt-LT"/>
              </w:rPr>
              <w:t xml:space="preserve">   2</w:t>
            </w:r>
            <w:r w:rsidR="009859BD">
              <w:rPr>
                <w:spacing w:val="-2"/>
                <w:lang w:eastAsia="lt-LT"/>
              </w:rPr>
              <w:t>7</w:t>
            </w:r>
            <w:r w:rsidRPr="00395827">
              <w:rPr>
                <w:spacing w:val="-2"/>
                <w:lang w:eastAsia="lt-LT"/>
              </w:rPr>
              <w:t>. Sprendimą steigti Bendrovės filialus ir atstovybes, nutraukti jų veiklą, skirti ir atšaukti           Bendrovės filialų ir atstovybių vadovus priima, taip pat filialų ir atstovybių nuostatus tvirtina Bendrovės va</w:t>
            </w:r>
            <w:r w:rsidR="000C7086">
              <w:rPr>
                <w:spacing w:val="-2"/>
                <w:lang w:eastAsia="lt-LT"/>
              </w:rPr>
              <w:t>dovas</w:t>
            </w:r>
            <w:r w:rsidRPr="00395827">
              <w:rPr>
                <w:spacing w:val="-2"/>
                <w:lang w:eastAsia="lt-LT"/>
              </w:rPr>
              <w:t>, vadovaudamasi</w:t>
            </w:r>
            <w:r w:rsidR="000C7086">
              <w:rPr>
                <w:spacing w:val="-2"/>
                <w:lang w:eastAsia="lt-LT"/>
              </w:rPr>
              <w:t>s</w:t>
            </w:r>
            <w:r w:rsidRPr="00395827">
              <w:rPr>
                <w:spacing w:val="-2"/>
                <w:lang w:eastAsia="lt-LT"/>
              </w:rPr>
              <w:t xml:space="preserve"> teisės aktais. </w:t>
            </w:r>
          </w:p>
        </w:tc>
      </w:tr>
      <w:tr w:rsidR="001B6AA5" w:rsidRPr="00395827" w:rsidTr="00EC03B3">
        <w:trPr>
          <w:trHeight w:val="340"/>
        </w:trPr>
        <w:tc>
          <w:tcPr>
            <w:tcW w:w="5000" w:type="pct"/>
            <w:gridSpan w:val="11"/>
          </w:tcPr>
          <w:p w:rsidR="001B6AA5" w:rsidRPr="00395827" w:rsidRDefault="001B6AA5" w:rsidP="00943A8C">
            <w:pPr>
              <w:widowControl w:val="0"/>
              <w:tabs>
                <w:tab w:val="left" w:pos="171"/>
                <w:tab w:val="num" w:pos="456"/>
                <w:tab w:val="num" w:pos="798"/>
              </w:tabs>
              <w:adjustRightInd w:val="0"/>
              <w:ind w:left="-57" w:right="-57"/>
              <w:jc w:val="center"/>
              <w:textAlignment w:val="baseline"/>
              <w:rPr>
                <w:b/>
                <w:caps/>
                <w:lang w:eastAsia="lt-LT"/>
              </w:rPr>
            </w:pPr>
          </w:p>
          <w:p w:rsidR="001B6AA5" w:rsidRPr="00395827" w:rsidRDefault="00685D66" w:rsidP="00943A8C">
            <w:pPr>
              <w:widowControl w:val="0"/>
              <w:tabs>
                <w:tab w:val="left" w:pos="171"/>
                <w:tab w:val="num" w:pos="456"/>
                <w:tab w:val="num" w:pos="798"/>
              </w:tabs>
              <w:adjustRightInd w:val="0"/>
              <w:ind w:left="-57" w:right="-57"/>
              <w:jc w:val="center"/>
              <w:textAlignment w:val="baseline"/>
              <w:rPr>
                <w:b/>
                <w:caps/>
                <w:lang w:eastAsia="lt-LT"/>
              </w:rPr>
            </w:pPr>
            <w:r>
              <w:rPr>
                <w:b/>
                <w:caps/>
                <w:lang w:eastAsia="lt-LT"/>
              </w:rPr>
              <w:t>ix</w:t>
            </w:r>
            <w:r w:rsidR="001B6AA5" w:rsidRPr="00395827">
              <w:rPr>
                <w:b/>
                <w:caps/>
                <w:lang w:eastAsia="lt-LT"/>
              </w:rPr>
              <w:t xml:space="preserve"> skyrius</w:t>
            </w:r>
          </w:p>
          <w:p w:rsidR="001B6AA5" w:rsidRPr="00395827" w:rsidRDefault="001B6AA5" w:rsidP="00943A8C">
            <w:pPr>
              <w:widowControl w:val="0"/>
              <w:tabs>
                <w:tab w:val="left" w:pos="171"/>
                <w:tab w:val="num" w:pos="456"/>
                <w:tab w:val="num" w:pos="798"/>
              </w:tabs>
              <w:adjustRightInd w:val="0"/>
              <w:ind w:left="-57" w:right="-57"/>
              <w:jc w:val="center"/>
              <w:textAlignment w:val="baseline"/>
              <w:rPr>
                <w:b/>
                <w:caps/>
                <w:lang w:eastAsia="lt-LT"/>
              </w:rPr>
            </w:pPr>
            <w:r w:rsidRPr="00395827">
              <w:rPr>
                <w:b/>
                <w:caps/>
                <w:lang w:eastAsia="lt-LT"/>
              </w:rPr>
              <w:t>Bendrovės įstatų keitimo tvarka</w:t>
            </w:r>
          </w:p>
          <w:p w:rsidR="001B6AA5" w:rsidRPr="00395827" w:rsidRDefault="001B6AA5" w:rsidP="00943A8C">
            <w:pPr>
              <w:widowControl w:val="0"/>
              <w:tabs>
                <w:tab w:val="left" w:pos="171"/>
                <w:tab w:val="num" w:pos="456"/>
                <w:tab w:val="num" w:pos="798"/>
              </w:tabs>
              <w:adjustRightInd w:val="0"/>
              <w:ind w:left="-57" w:right="-57"/>
              <w:jc w:val="center"/>
              <w:textAlignment w:val="baseline"/>
              <w:rPr>
                <w:b/>
                <w:caps/>
                <w:lang w:eastAsia="lt-LT"/>
              </w:rPr>
            </w:pPr>
          </w:p>
        </w:tc>
      </w:tr>
      <w:tr w:rsidR="001B6AA5" w:rsidRPr="00395827" w:rsidTr="00EC03B3">
        <w:trPr>
          <w:trHeight w:val="284"/>
        </w:trPr>
        <w:tc>
          <w:tcPr>
            <w:tcW w:w="5000" w:type="pct"/>
            <w:gridSpan w:val="11"/>
            <w:vAlign w:val="bottom"/>
          </w:tcPr>
          <w:p w:rsidR="001B6AA5" w:rsidRPr="00395827" w:rsidRDefault="001B6AA5" w:rsidP="00943A8C">
            <w:pPr>
              <w:widowControl w:val="0"/>
              <w:tabs>
                <w:tab w:val="left" w:pos="-285"/>
                <w:tab w:val="num" w:pos="456"/>
                <w:tab w:val="num" w:pos="798"/>
              </w:tabs>
              <w:adjustRightInd w:val="0"/>
              <w:spacing w:before="60"/>
              <w:ind w:left="-57" w:right="-57"/>
              <w:jc w:val="both"/>
              <w:textAlignment w:val="baseline"/>
              <w:rPr>
                <w:lang w:eastAsia="lt-LT"/>
              </w:rPr>
            </w:pPr>
            <w:r w:rsidRPr="00395827">
              <w:rPr>
                <w:lang w:eastAsia="lt-LT"/>
              </w:rPr>
              <w:t xml:space="preserve">   2</w:t>
            </w:r>
            <w:r w:rsidR="009859BD">
              <w:rPr>
                <w:lang w:eastAsia="lt-LT"/>
              </w:rPr>
              <w:t>8</w:t>
            </w:r>
            <w:r w:rsidRPr="00395827">
              <w:rPr>
                <w:lang w:eastAsia="lt-LT"/>
              </w:rPr>
              <w:t>. Bendrovės įstatų keitimo tvarka nesiskiria nuo nurodytosios Akcinių bendrovių įstatyme.</w:t>
            </w:r>
          </w:p>
        </w:tc>
      </w:tr>
      <w:tr w:rsidR="001B6AA5" w:rsidRPr="00395827" w:rsidTr="00EC03B3">
        <w:trPr>
          <w:trHeight w:val="170"/>
        </w:trPr>
        <w:tc>
          <w:tcPr>
            <w:tcW w:w="5000" w:type="pct"/>
            <w:gridSpan w:val="11"/>
          </w:tcPr>
          <w:p w:rsidR="001B6AA5" w:rsidRPr="00395827" w:rsidRDefault="001B6AA5" w:rsidP="00943A8C">
            <w:pPr>
              <w:widowControl w:val="0"/>
              <w:tabs>
                <w:tab w:val="left" w:pos="171"/>
                <w:tab w:val="left" w:pos="502"/>
              </w:tabs>
              <w:adjustRightInd w:val="0"/>
              <w:ind w:right="-57"/>
              <w:jc w:val="both"/>
              <w:textAlignment w:val="baseline"/>
              <w:rPr>
                <w:lang w:eastAsia="lt-LT"/>
              </w:rPr>
            </w:pPr>
          </w:p>
          <w:p w:rsidR="001B6AA5" w:rsidRPr="00395827" w:rsidRDefault="001B6AA5" w:rsidP="00943A8C">
            <w:pPr>
              <w:widowControl w:val="0"/>
              <w:tabs>
                <w:tab w:val="left" w:pos="171"/>
                <w:tab w:val="left" w:pos="502"/>
              </w:tabs>
              <w:adjustRightInd w:val="0"/>
              <w:ind w:right="-57"/>
              <w:jc w:val="both"/>
              <w:textAlignment w:val="baseline"/>
              <w:rPr>
                <w:lang w:eastAsia="lt-LT"/>
              </w:rPr>
            </w:pPr>
          </w:p>
          <w:p w:rsidR="001B6AA5" w:rsidRPr="00395827" w:rsidRDefault="006053F3" w:rsidP="00943A8C">
            <w:pPr>
              <w:widowControl w:val="0"/>
              <w:tabs>
                <w:tab w:val="left" w:pos="171"/>
                <w:tab w:val="left" w:pos="502"/>
              </w:tabs>
              <w:adjustRightInd w:val="0"/>
              <w:ind w:right="-57"/>
              <w:jc w:val="both"/>
              <w:textAlignment w:val="baseline"/>
              <w:rPr>
                <w:lang w:eastAsia="lt-LT"/>
              </w:rPr>
            </w:pPr>
            <w:r w:rsidRPr="00395827">
              <w:rPr>
                <w:lang w:eastAsia="lt-LT"/>
              </w:rPr>
              <w:t>Šie įstatai pasirašyti 20</w:t>
            </w:r>
            <w:r w:rsidR="009859BD">
              <w:rPr>
                <w:lang w:eastAsia="lt-LT"/>
              </w:rPr>
              <w:t>20</w:t>
            </w:r>
            <w:r w:rsidRPr="00395827">
              <w:rPr>
                <w:lang w:eastAsia="lt-LT"/>
              </w:rPr>
              <w:t xml:space="preserve"> </w:t>
            </w:r>
            <w:r w:rsidR="001B6AA5" w:rsidRPr="00395827">
              <w:rPr>
                <w:lang w:eastAsia="lt-LT"/>
              </w:rPr>
              <w:t>m. __________________ d.</w:t>
            </w:r>
          </w:p>
          <w:p w:rsidR="001B6AA5" w:rsidRPr="00395827" w:rsidRDefault="001B6AA5" w:rsidP="00943A8C">
            <w:pPr>
              <w:widowControl w:val="0"/>
              <w:tabs>
                <w:tab w:val="left" w:pos="171"/>
                <w:tab w:val="left" w:pos="502"/>
              </w:tabs>
              <w:adjustRightInd w:val="0"/>
              <w:ind w:right="-57"/>
              <w:jc w:val="both"/>
              <w:textAlignment w:val="baseline"/>
              <w:rPr>
                <w:lang w:eastAsia="lt-LT"/>
              </w:rPr>
            </w:pPr>
            <w:r w:rsidRPr="00395827">
              <w:rPr>
                <w:lang w:eastAsia="lt-LT"/>
              </w:rPr>
              <w:t>Šilalė,</w:t>
            </w:r>
          </w:p>
        </w:tc>
      </w:tr>
      <w:tr w:rsidR="001B6AA5" w:rsidRPr="00395827" w:rsidTr="00C43DEF">
        <w:trPr>
          <w:gridAfter w:val="3"/>
          <w:wAfter w:w="496" w:type="pct"/>
          <w:trHeight w:val="170"/>
        </w:trPr>
        <w:tc>
          <w:tcPr>
            <w:tcW w:w="1409" w:type="pct"/>
            <w:gridSpan w:val="2"/>
            <w:tcBorders>
              <w:bottom w:val="single" w:sz="4" w:space="0" w:color="auto"/>
            </w:tcBorders>
          </w:tcPr>
          <w:p w:rsidR="001B6AA5" w:rsidRPr="00395827" w:rsidRDefault="001B6AA5" w:rsidP="00943A8C">
            <w:pPr>
              <w:widowControl w:val="0"/>
              <w:tabs>
                <w:tab w:val="left" w:pos="171"/>
              </w:tabs>
              <w:adjustRightInd w:val="0"/>
              <w:ind w:left="-57" w:right="-57"/>
              <w:jc w:val="both"/>
              <w:textAlignment w:val="baseline"/>
              <w:rPr>
                <w:sz w:val="18"/>
                <w:szCs w:val="18"/>
                <w:lang w:eastAsia="lt-LT"/>
              </w:rPr>
            </w:pPr>
          </w:p>
          <w:p w:rsidR="001B6AA5" w:rsidRPr="00395827" w:rsidRDefault="001B6AA5" w:rsidP="00943A8C">
            <w:pPr>
              <w:widowControl w:val="0"/>
              <w:tabs>
                <w:tab w:val="left" w:pos="171"/>
              </w:tabs>
              <w:adjustRightInd w:val="0"/>
              <w:ind w:left="-57" w:right="-57"/>
              <w:jc w:val="both"/>
              <w:textAlignment w:val="baseline"/>
              <w:rPr>
                <w:sz w:val="18"/>
                <w:szCs w:val="18"/>
                <w:lang w:eastAsia="lt-LT"/>
              </w:rPr>
            </w:pPr>
          </w:p>
          <w:p w:rsidR="001B6AA5" w:rsidRPr="00395827" w:rsidRDefault="001B6AA5" w:rsidP="00943A8C">
            <w:pPr>
              <w:widowControl w:val="0"/>
              <w:tabs>
                <w:tab w:val="left" w:pos="171"/>
              </w:tabs>
              <w:adjustRightInd w:val="0"/>
              <w:ind w:left="-57" w:right="-57"/>
              <w:jc w:val="both"/>
              <w:textAlignment w:val="baseline"/>
              <w:rPr>
                <w:sz w:val="18"/>
                <w:szCs w:val="18"/>
                <w:lang w:eastAsia="lt-LT"/>
              </w:rPr>
            </w:pPr>
          </w:p>
          <w:p w:rsidR="001B6AA5" w:rsidRPr="00395827" w:rsidRDefault="001B6AA5" w:rsidP="00943A8C">
            <w:pPr>
              <w:widowControl w:val="0"/>
              <w:tabs>
                <w:tab w:val="left" w:pos="171"/>
              </w:tabs>
              <w:adjustRightInd w:val="0"/>
              <w:ind w:left="-57" w:right="-57"/>
              <w:jc w:val="both"/>
              <w:textAlignment w:val="baseline"/>
              <w:rPr>
                <w:sz w:val="18"/>
                <w:szCs w:val="18"/>
                <w:lang w:eastAsia="lt-LT"/>
              </w:rPr>
            </w:pPr>
          </w:p>
        </w:tc>
        <w:tc>
          <w:tcPr>
            <w:tcW w:w="131" w:type="pct"/>
          </w:tcPr>
          <w:p w:rsidR="001B6AA5" w:rsidRPr="00395827" w:rsidRDefault="001B6AA5" w:rsidP="00943A8C">
            <w:pPr>
              <w:widowControl w:val="0"/>
              <w:tabs>
                <w:tab w:val="left" w:pos="171"/>
              </w:tabs>
              <w:adjustRightInd w:val="0"/>
              <w:ind w:left="-57" w:right="-57"/>
              <w:jc w:val="both"/>
              <w:textAlignment w:val="baseline"/>
              <w:rPr>
                <w:sz w:val="18"/>
                <w:szCs w:val="18"/>
                <w:lang w:eastAsia="lt-LT"/>
              </w:rPr>
            </w:pPr>
          </w:p>
        </w:tc>
        <w:tc>
          <w:tcPr>
            <w:tcW w:w="851" w:type="pct"/>
            <w:gridSpan w:val="2"/>
            <w:tcBorders>
              <w:bottom w:val="single" w:sz="4" w:space="0" w:color="auto"/>
            </w:tcBorders>
          </w:tcPr>
          <w:p w:rsidR="001B6AA5" w:rsidRPr="00395827" w:rsidRDefault="001B6AA5" w:rsidP="00943A8C">
            <w:pPr>
              <w:widowControl w:val="0"/>
              <w:tabs>
                <w:tab w:val="left" w:pos="171"/>
              </w:tabs>
              <w:adjustRightInd w:val="0"/>
              <w:ind w:left="-57" w:right="-57"/>
              <w:jc w:val="both"/>
              <w:textAlignment w:val="baseline"/>
              <w:rPr>
                <w:sz w:val="18"/>
                <w:szCs w:val="18"/>
                <w:lang w:eastAsia="lt-LT"/>
              </w:rPr>
            </w:pPr>
          </w:p>
        </w:tc>
        <w:tc>
          <w:tcPr>
            <w:tcW w:w="261" w:type="pct"/>
          </w:tcPr>
          <w:p w:rsidR="001B6AA5" w:rsidRPr="00395827" w:rsidRDefault="001B6AA5" w:rsidP="00943A8C">
            <w:pPr>
              <w:widowControl w:val="0"/>
              <w:tabs>
                <w:tab w:val="left" w:pos="171"/>
              </w:tabs>
              <w:adjustRightInd w:val="0"/>
              <w:ind w:left="-57" w:right="-57"/>
              <w:jc w:val="both"/>
              <w:textAlignment w:val="baseline"/>
              <w:rPr>
                <w:sz w:val="18"/>
                <w:szCs w:val="18"/>
                <w:lang w:eastAsia="lt-LT"/>
              </w:rPr>
            </w:pPr>
          </w:p>
        </w:tc>
        <w:tc>
          <w:tcPr>
            <w:tcW w:w="1715" w:type="pct"/>
            <w:tcBorders>
              <w:bottom w:val="single" w:sz="4" w:space="0" w:color="auto"/>
            </w:tcBorders>
          </w:tcPr>
          <w:p w:rsidR="001B6AA5" w:rsidRPr="00395827" w:rsidRDefault="001B6AA5" w:rsidP="00943A8C">
            <w:pPr>
              <w:widowControl w:val="0"/>
              <w:tabs>
                <w:tab w:val="left" w:pos="171"/>
              </w:tabs>
              <w:adjustRightInd w:val="0"/>
              <w:ind w:left="-57" w:right="-57"/>
              <w:jc w:val="both"/>
              <w:textAlignment w:val="baseline"/>
              <w:rPr>
                <w:sz w:val="18"/>
                <w:szCs w:val="18"/>
                <w:lang w:eastAsia="lt-LT"/>
              </w:rPr>
            </w:pPr>
          </w:p>
        </w:tc>
        <w:tc>
          <w:tcPr>
            <w:tcW w:w="138" w:type="pct"/>
          </w:tcPr>
          <w:p w:rsidR="001B6AA5" w:rsidRPr="00395827" w:rsidRDefault="001B6AA5" w:rsidP="00943A8C">
            <w:pPr>
              <w:widowControl w:val="0"/>
              <w:tabs>
                <w:tab w:val="left" w:pos="171"/>
              </w:tabs>
              <w:adjustRightInd w:val="0"/>
              <w:ind w:left="-57" w:right="-57"/>
              <w:jc w:val="both"/>
              <w:textAlignment w:val="baseline"/>
              <w:rPr>
                <w:sz w:val="18"/>
                <w:szCs w:val="18"/>
                <w:lang w:eastAsia="lt-LT"/>
              </w:rPr>
            </w:pPr>
          </w:p>
        </w:tc>
      </w:tr>
      <w:tr w:rsidR="001B6AA5" w:rsidRPr="00395827" w:rsidTr="00C43DEF">
        <w:trPr>
          <w:gridAfter w:val="3"/>
          <w:wAfter w:w="496" w:type="pct"/>
          <w:trHeight w:val="170"/>
        </w:trPr>
        <w:tc>
          <w:tcPr>
            <w:tcW w:w="1409" w:type="pct"/>
            <w:gridSpan w:val="2"/>
            <w:tcBorders>
              <w:top w:val="single" w:sz="4" w:space="0" w:color="auto"/>
            </w:tcBorders>
          </w:tcPr>
          <w:p w:rsidR="001B6AA5" w:rsidRPr="00395827" w:rsidRDefault="001B6AA5" w:rsidP="00943A8C">
            <w:pPr>
              <w:widowControl w:val="0"/>
              <w:tabs>
                <w:tab w:val="left" w:pos="171"/>
              </w:tabs>
              <w:adjustRightInd w:val="0"/>
              <w:ind w:left="-57" w:right="-57"/>
              <w:jc w:val="center"/>
              <w:textAlignment w:val="baseline"/>
              <w:rPr>
                <w:sz w:val="18"/>
                <w:szCs w:val="18"/>
                <w:lang w:eastAsia="lt-LT"/>
              </w:rPr>
            </w:pPr>
            <w:r w:rsidRPr="00395827">
              <w:rPr>
                <w:i/>
                <w:sz w:val="18"/>
                <w:szCs w:val="18"/>
                <w:lang w:eastAsia="lt-LT"/>
              </w:rPr>
              <w:t>( įgaliotas asmuo)</w:t>
            </w:r>
          </w:p>
        </w:tc>
        <w:tc>
          <w:tcPr>
            <w:tcW w:w="131" w:type="pct"/>
          </w:tcPr>
          <w:p w:rsidR="001B6AA5" w:rsidRPr="00395827" w:rsidRDefault="001B6AA5" w:rsidP="00943A8C">
            <w:pPr>
              <w:widowControl w:val="0"/>
              <w:tabs>
                <w:tab w:val="left" w:pos="171"/>
              </w:tabs>
              <w:adjustRightInd w:val="0"/>
              <w:ind w:left="-57" w:right="-57"/>
              <w:jc w:val="center"/>
              <w:textAlignment w:val="baseline"/>
              <w:rPr>
                <w:sz w:val="18"/>
                <w:szCs w:val="18"/>
                <w:lang w:eastAsia="lt-LT"/>
              </w:rPr>
            </w:pPr>
          </w:p>
        </w:tc>
        <w:tc>
          <w:tcPr>
            <w:tcW w:w="851" w:type="pct"/>
            <w:gridSpan w:val="2"/>
          </w:tcPr>
          <w:p w:rsidR="001B6AA5" w:rsidRPr="00395827" w:rsidRDefault="001B6AA5" w:rsidP="00943A8C">
            <w:pPr>
              <w:widowControl w:val="0"/>
              <w:tabs>
                <w:tab w:val="left" w:pos="171"/>
              </w:tabs>
              <w:adjustRightInd w:val="0"/>
              <w:ind w:left="-57" w:right="-57"/>
              <w:jc w:val="center"/>
              <w:textAlignment w:val="baseline"/>
              <w:rPr>
                <w:sz w:val="18"/>
                <w:szCs w:val="18"/>
                <w:lang w:eastAsia="lt-LT"/>
              </w:rPr>
            </w:pPr>
            <w:r w:rsidRPr="00395827">
              <w:rPr>
                <w:i/>
                <w:sz w:val="18"/>
                <w:szCs w:val="18"/>
                <w:lang w:eastAsia="lt-LT"/>
              </w:rPr>
              <w:t>(parašas)</w:t>
            </w:r>
          </w:p>
        </w:tc>
        <w:tc>
          <w:tcPr>
            <w:tcW w:w="261" w:type="pct"/>
          </w:tcPr>
          <w:p w:rsidR="001B6AA5" w:rsidRPr="00395827" w:rsidRDefault="001B6AA5" w:rsidP="00943A8C">
            <w:pPr>
              <w:widowControl w:val="0"/>
              <w:tabs>
                <w:tab w:val="left" w:pos="171"/>
              </w:tabs>
              <w:adjustRightInd w:val="0"/>
              <w:ind w:left="-57" w:right="-57"/>
              <w:jc w:val="center"/>
              <w:textAlignment w:val="baseline"/>
              <w:rPr>
                <w:sz w:val="18"/>
                <w:szCs w:val="18"/>
                <w:lang w:eastAsia="lt-LT"/>
              </w:rPr>
            </w:pPr>
          </w:p>
        </w:tc>
        <w:tc>
          <w:tcPr>
            <w:tcW w:w="1715" w:type="pct"/>
          </w:tcPr>
          <w:p w:rsidR="001B6AA5" w:rsidRPr="00395827" w:rsidRDefault="001B6AA5" w:rsidP="00943A8C">
            <w:pPr>
              <w:widowControl w:val="0"/>
              <w:tabs>
                <w:tab w:val="left" w:pos="171"/>
              </w:tabs>
              <w:adjustRightInd w:val="0"/>
              <w:ind w:left="-57" w:right="-57"/>
              <w:jc w:val="center"/>
              <w:textAlignment w:val="baseline"/>
              <w:rPr>
                <w:sz w:val="18"/>
                <w:szCs w:val="18"/>
                <w:lang w:eastAsia="lt-LT"/>
              </w:rPr>
            </w:pPr>
            <w:r w:rsidRPr="00395827">
              <w:rPr>
                <w:i/>
                <w:sz w:val="18"/>
                <w:szCs w:val="18"/>
                <w:lang w:eastAsia="lt-LT"/>
              </w:rPr>
              <w:t>(vardas, pavardė)</w:t>
            </w:r>
          </w:p>
        </w:tc>
        <w:tc>
          <w:tcPr>
            <w:tcW w:w="138" w:type="pct"/>
          </w:tcPr>
          <w:p w:rsidR="001B6AA5" w:rsidRPr="00395827" w:rsidRDefault="001B6AA5" w:rsidP="00943A8C">
            <w:pPr>
              <w:widowControl w:val="0"/>
              <w:tabs>
                <w:tab w:val="left" w:pos="171"/>
              </w:tabs>
              <w:adjustRightInd w:val="0"/>
              <w:ind w:left="-57" w:right="-57"/>
              <w:jc w:val="center"/>
              <w:textAlignment w:val="baseline"/>
              <w:rPr>
                <w:i/>
                <w:sz w:val="18"/>
                <w:szCs w:val="18"/>
                <w:lang w:eastAsia="lt-LT"/>
              </w:rPr>
            </w:pPr>
          </w:p>
        </w:tc>
      </w:tr>
    </w:tbl>
    <w:p w:rsidR="001B6AA5" w:rsidRPr="00395827" w:rsidRDefault="001B6AA5" w:rsidP="00EC03B3"/>
    <w:p w:rsidR="001B6AA5" w:rsidRPr="00395827" w:rsidRDefault="001B6AA5"/>
    <w:sectPr w:rsidR="001B6AA5" w:rsidRPr="00395827" w:rsidSect="000848D3">
      <w:headerReference w:type="even" r:id="rId6"/>
      <w:headerReference w:type="default" r:id="rId7"/>
      <w:pgSz w:w="11906" w:h="16838" w:code="9"/>
      <w:pgMar w:top="851" w:right="567" w:bottom="680" w:left="1701" w:header="35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D12" w:rsidRDefault="00362D12" w:rsidP="00BE22C3">
      <w:r>
        <w:separator/>
      </w:r>
    </w:p>
  </w:endnote>
  <w:endnote w:type="continuationSeparator" w:id="0">
    <w:p w:rsidR="00362D12" w:rsidRDefault="00362D12" w:rsidP="00BE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D12" w:rsidRDefault="00362D12" w:rsidP="00BE22C3">
      <w:r>
        <w:separator/>
      </w:r>
    </w:p>
  </w:footnote>
  <w:footnote w:type="continuationSeparator" w:id="0">
    <w:p w:rsidR="00362D12" w:rsidRDefault="00362D12" w:rsidP="00BE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D51" w:rsidRDefault="00ED5D51"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D5D51" w:rsidRDefault="00ED5D5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D51" w:rsidRDefault="00ED5D51"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639BC">
      <w:rPr>
        <w:rStyle w:val="Puslapionumeris"/>
        <w:noProof/>
      </w:rPr>
      <w:t>3</w:t>
    </w:r>
    <w:r>
      <w:rPr>
        <w:rStyle w:val="Puslapionumeris"/>
      </w:rPr>
      <w:fldChar w:fldCharType="end"/>
    </w:r>
  </w:p>
  <w:p w:rsidR="00ED5D51" w:rsidRDefault="00ED5D5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9A"/>
    <w:rsid w:val="0001330C"/>
    <w:rsid w:val="000347FD"/>
    <w:rsid w:val="00051044"/>
    <w:rsid w:val="0005703D"/>
    <w:rsid w:val="00071E4A"/>
    <w:rsid w:val="00080F83"/>
    <w:rsid w:val="00083615"/>
    <w:rsid w:val="000848D3"/>
    <w:rsid w:val="000B6B88"/>
    <w:rsid w:val="000C7086"/>
    <w:rsid w:val="001458EF"/>
    <w:rsid w:val="00157218"/>
    <w:rsid w:val="001B6AA5"/>
    <w:rsid w:val="001C5287"/>
    <w:rsid w:val="001F31A6"/>
    <w:rsid w:val="0020583B"/>
    <w:rsid w:val="002248C0"/>
    <w:rsid w:val="0024046D"/>
    <w:rsid w:val="0026074D"/>
    <w:rsid w:val="00271B90"/>
    <w:rsid w:val="00275EF0"/>
    <w:rsid w:val="002853B9"/>
    <w:rsid w:val="002C610A"/>
    <w:rsid w:val="003464C2"/>
    <w:rsid w:val="00356C3C"/>
    <w:rsid w:val="00361ABA"/>
    <w:rsid w:val="00362933"/>
    <w:rsid w:val="00362D12"/>
    <w:rsid w:val="00395827"/>
    <w:rsid w:val="003A18D1"/>
    <w:rsid w:val="003A391E"/>
    <w:rsid w:val="003B5409"/>
    <w:rsid w:val="003B7CF1"/>
    <w:rsid w:val="003E47D9"/>
    <w:rsid w:val="00410C2C"/>
    <w:rsid w:val="00414AF4"/>
    <w:rsid w:val="00432CDE"/>
    <w:rsid w:val="0043450D"/>
    <w:rsid w:val="00452267"/>
    <w:rsid w:val="004639BC"/>
    <w:rsid w:val="004A02CB"/>
    <w:rsid w:val="004D44D0"/>
    <w:rsid w:val="004D45A0"/>
    <w:rsid w:val="00535A8D"/>
    <w:rsid w:val="00545F61"/>
    <w:rsid w:val="005C0FD9"/>
    <w:rsid w:val="005D5ADE"/>
    <w:rsid w:val="00600F81"/>
    <w:rsid w:val="006053F3"/>
    <w:rsid w:val="00680A15"/>
    <w:rsid w:val="00685D66"/>
    <w:rsid w:val="00690C62"/>
    <w:rsid w:val="006C3C5F"/>
    <w:rsid w:val="006D65C1"/>
    <w:rsid w:val="006F575F"/>
    <w:rsid w:val="006F6F32"/>
    <w:rsid w:val="00715C9F"/>
    <w:rsid w:val="0072065E"/>
    <w:rsid w:val="007463EF"/>
    <w:rsid w:val="00756E0D"/>
    <w:rsid w:val="00764329"/>
    <w:rsid w:val="00767F8F"/>
    <w:rsid w:val="007F0A3E"/>
    <w:rsid w:val="007F4549"/>
    <w:rsid w:val="008000B0"/>
    <w:rsid w:val="00803AF6"/>
    <w:rsid w:val="00815D91"/>
    <w:rsid w:val="00837213"/>
    <w:rsid w:val="00842524"/>
    <w:rsid w:val="008639A9"/>
    <w:rsid w:val="008A4BAC"/>
    <w:rsid w:val="00923D66"/>
    <w:rsid w:val="00932B69"/>
    <w:rsid w:val="00943A8C"/>
    <w:rsid w:val="00945DCA"/>
    <w:rsid w:val="00971490"/>
    <w:rsid w:val="009859BD"/>
    <w:rsid w:val="00A35935"/>
    <w:rsid w:val="00A40D3D"/>
    <w:rsid w:val="00A8507D"/>
    <w:rsid w:val="00AA4051"/>
    <w:rsid w:val="00AF379C"/>
    <w:rsid w:val="00AF6A52"/>
    <w:rsid w:val="00B026EF"/>
    <w:rsid w:val="00B07CB1"/>
    <w:rsid w:val="00B3068B"/>
    <w:rsid w:val="00B31386"/>
    <w:rsid w:val="00B336A2"/>
    <w:rsid w:val="00B43804"/>
    <w:rsid w:val="00B504FB"/>
    <w:rsid w:val="00B923D4"/>
    <w:rsid w:val="00BD2824"/>
    <w:rsid w:val="00BE22C3"/>
    <w:rsid w:val="00BF4F5D"/>
    <w:rsid w:val="00BF6C4A"/>
    <w:rsid w:val="00C0211E"/>
    <w:rsid w:val="00C27691"/>
    <w:rsid w:val="00C33B0B"/>
    <w:rsid w:val="00C43DEF"/>
    <w:rsid w:val="00C4428F"/>
    <w:rsid w:val="00C57F9F"/>
    <w:rsid w:val="00C964CE"/>
    <w:rsid w:val="00D00887"/>
    <w:rsid w:val="00D30157"/>
    <w:rsid w:val="00D379CE"/>
    <w:rsid w:val="00D44B34"/>
    <w:rsid w:val="00D5759A"/>
    <w:rsid w:val="00D6054F"/>
    <w:rsid w:val="00DE7294"/>
    <w:rsid w:val="00DF654A"/>
    <w:rsid w:val="00DF793F"/>
    <w:rsid w:val="00E35C37"/>
    <w:rsid w:val="00E41F61"/>
    <w:rsid w:val="00E43951"/>
    <w:rsid w:val="00E6049F"/>
    <w:rsid w:val="00E61B16"/>
    <w:rsid w:val="00E90067"/>
    <w:rsid w:val="00E9087F"/>
    <w:rsid w:val="00EA2BD7"/>
    <w:rsid w:val="00EC03B3"/>
    <w:rsid w:val="00ED5D51"/>
    <w:rsid w:val="00F03217"/>
    <w:rsid w:val="00F5727F"/>
    <w:rsid w:val="00FE1CDE"/>
    <w:rsid w:val="00FF1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3BA315-0F4A-4841-8B83-2D1F3EBB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759A"/>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35C37"/>
    <w:pPr>
      <w:tabs>
        <w:tab w:val="center" w:pos="4819"/>
        <w:tab w:val="right" w:pos="9638"/>
      </w:tabs>
    </w:pPr>
    <w:rPr>
      <w:lang w:val="en-US"/>
    </w:rPr>
  </w:style>
  <w:style w:type="character" w:customStyle="1" w:styleId="AntratsDiagrama">
    <w:name w:val="Antraštės Diagrama"/>
    <w:basedOn w:val="Numatytasispastraiposriftas"/>
    <w:link w:val="Antrats"/>
    <w:uiPriority w:val="99"/>
    <w:semiHidden/>
    <w:locked/>
    <w:rsid w:val="0026074D"/>
    <w:rPr>
      <w:rFonts w:ascii="Times New Roman" w:hAnsi="Times New Roman" w:cs="Times New Roman"/>
      <w:sz w:val="24"/>
      <w:lang w:val="en-US" w:eastAsia="en-US"/>
    </w:rPr>
  </w:style>
  <w:style w:type="character" w:styleId="Puslapionumeris">
    <w:name w:val="page number"/>
    <w:basedOn w:val="Numatytasispastraiposriftas"/>
    <w:uiPriority w:val="99"/>
    <w:rsid w:val="00E35C37"/>
    <w:rPr>
      <w:rFonts w:cs="Times New Roman"/>
    </w:rPr>
  </w:style>
  <w:style w:type="paragraph" w:styleId="Debesliotekstas">
    <w:name w:val="Balloon Text"/>
    <w:basedOn w:val="prastasis"/>
    <w:link w:val="DebesliotekstasDiagrama"/>
    <w:uiPriority w:val="99"/>
    <w:semiHidden/>
    <w:rsid w:val="00DE7294"/>
    <w:rPr>
      <w:sz w:val="2"/>
      <w:szCs w:val="20"/>
      <w:lang w:val="en-US"/>
    </w:rPr>
  </w:style>
  <w:style w:type="character" w:customStyle="1" w:styleId="DebesliotekstasDiagrama">
    <w:name w:val="Debesėlio tekstas Diagrama"/>
    <w:basedOn w:val="Numatytasispastraiposriftas"/>
    <w:link w:val="Debesliotekstas"/>
    <w:uiPriority w:val="99"/>
    <w:semiHidden/>
    <w:locked/>
    <w:rsid w:val="0026074D"/>
    <w:rPr>
      <w:rFonts w:ascii="Times New Roman" w:hAnsi="Times New Roman" w:cs="Times New Roman"/>
      <w:sz w:val="2"/>
      <w:lang w:val="en-US" w:eastAsia="en-US"/>
    </w:rPr>
  </w:style>
  <w:style w:type="character" w:customStyle="1" w:styleId="Bodytext2">
    <w:name w:val="Body text (2)_"/>
    <w:link w:val="Bodytext20"/>
    <w:rsid w:val="00685D66"/>
    <w:rPr>
      <w:shd w:val="clear" w:color="auto" w:fill="FFFFFF"/>
    </w:rPr>
  </w:style>
  <w:style w:type="paragraph" w:customStyle="1" w:styleId="Bodytext20">
    <w:name w:val="Body text (2)"/>
    <w:basedOn w:val="prastasis"/>
    <w:link w:val="Bodytext2"/>
    <w:rsid w:val="00685D66"/>
    <w:pPr>
      <w:widowControl w:val="0"/>
      <w:shd w:val="clear" w:color="auto" w:fill="FFFFFF"/>
      <w:spacing w:after="300" w:line="277" w:lineRule="exact"/>
      <w:ind w:hanging="2120"/>
      <w:jc w:val="both"/>
    </w:pPr>
    <w:rPr>
      <w:rFonts w:ascii="Calibri" w:hAnsi="Calibri"/>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4702</Words>
  <Characters>2681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Vagulyte Irma</dc:creator>
  <cp:keywords/>
  <dc:description/>
  <cp:lastModifiedBy>User</cp:lastModifiedBy>
  <cp:revision>3</cp:revision>
  <cp:lastPrinted>2020-03-10T10:29:00Z</cp:lastPrinted>
  <dcterms:created xsi:type="dcterms:W3CDTF">2020-03-10T10:31:00Z</dcterms:created>
  <dcterms:modified xsi:type="dcterms:W3CDTF">2020-03-10T10:31:00Z</dcterms:modified>
</cp:coreProperties>
</file>