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D3" w:rsidRDefault="00DF7DD3" w:rsidP="00EF74A6">
      <w:pPr>
        <w:tabs>
          <w:tab w:val="left" w:pos="5670"/>
        </w:tabs>
        <w:spacing w:after="0"/>
        <w:contextualSpacing/>
        <w:rPr>
          <w:rFonts w:ascii="Times New Roman" w:hAnsi="Times New Roman"/>
          <w:sz w:val="24"/>
          <w:szCs w:val="24"/>
        </w:rPr>
      </w:pPr>
    </w:p>
    <w:p w:rsidR="00FD6259" w:rsidRPr="00DF7DD3" w:rsidRDefault="00FD6259" w:rsidP="00FD6259">
      <w:pPr>
        <w:pStyle w:val="Betarp"/>
        <w:tabs>
          <w:tab w:val="left" w:pos="4678"/>
        </w:tabs>
        <w:rPr>
          <w:rFonts w:ascii="Times New Roman" w:hAnsi="Times New Roman"/>
          <w:sz w:val="24"/>
          <w:szCs w:val="24"/>
        </w:rPr>
      </w:pPr>
      <w:r>
        <w:rPr>
          <w:rFonts w:ascii="Times New Roman" w:hAnsi="Times New Roman"/>
          <w:sz w:val="24"/>
          <w:szCs w:val="24"/>
        </w:rPr>
        <w:t xml:space="preserve">                                                                                      </w:t>
      </w:r>
      <w:r w:rsidRPr="00DF7DD3">
        <w:rPr>
          <w:rFonts w:ascii="Times New Roman" w:hAnsi="Times New Roman"/>
          <w:sz w:val="24"/>
          <w:szCs w:val="24"/>
        </w:rPr>
        <w:t>PATVIRTINTA</w:t>
      </w:r>
    </w:p>
    <w:p w:rsidR="00FD6259" w:rsidRDefault="00FD6259" w:rsidP="00FD6259">
      <w:pPr>
        <w:pStyle w:val="Betarp"/>
        <w:tabs>
          <w:tab w:val="left" w:pos="4678"/>
        </w:tabs>
        <w:rPr>
          <w:rFonts w:ascii="Times New Roman" w:hAnsi="Times New Roman"/>
          <w:sz w:val="24"/>
          <w:szCs w:val="24"/>
        </w:rPr>
      </w:pPr>
      <w:r>
        <w:rPr>
          <w:rFonts w:ascii="Times New Roman" w:hAnsi="Times New Roman"/>
          <w:sz w:val="24"/>
          <w:szCs w:val="24"/>
        </w:rPr>
        <w:t xml:space="preserve">                                                                                      </w:t>
      </w:r>
      <w:r w:rsidRPr="00DF7DD3">
        <w:rPr>
          <w:rFonts w:ascii="Times New Roman" w:hAnsi="Times New Roman"/>
          <w:sz w:val="24"/>
          <w:szCs w:val="24"/>
        </w:rPr>
        <w:t xml:space="preserve">Šilalės rajono savivaldybės </w:t>
      </w:r>
      <w:r>
        <w:rPr>
          <w:rFonts w:ascii="Times New Roman" w:hAnsi="Times New Roman"/>
          <w:sz w:val="24"/>
          <w:szCs w:val="24"/>
        </w:rPr>
        <w:t>administracijos</w:t>
      </w:r>
    </w:p>
    <w:p w:rsidR="00FD6259" w:rsidRDefault="00FD6259" w:rsidP="00FD6259">
      <w:pPr>
        <w:pStyle w:val="Betarp"/>
        <w:tabs>
          <w:tab w:val="left" w:pos="4678"/>
        </w:tabs>
        <w:rPr>
          <w:rFonts w:ascii="Times New Roman" w:hAnsi="Times New Roman"/>
          <w:sz w:val="24"/>
          <w:szCs w:val="24"/>
        </w:rPr>
      </w:pPr>
      <w:r>
        <w:rPr>
          <w:rFonts w:ascii="Times New Roman" w:hAnsi="Times New Roman"/>
          <w:sz w:val="24"/>
          <w:szCs w:val="24"/>
        </w:rPr>
        <w:t xml:space="preserve">            </w:t>
      </w:r>
      <w:r w:rsidRPr="00DF7DD3">
        <w:rPr>
          <w:rFonts w:ascii="Times New Roman" w:hAnsi="Times New Roman"/>
          <w:sz w:val="24"/>
          <w:szCs w:val="24"/>
        </w:rPr>
        <w:t xml:space="preserve">                                           </w:t>
      </w:r>
      <w:r>
        <w:rPr>
          <w:rFonts w:ascii="Times New Roman" w:hAnsi="Times New Roman"/>
          <w:sz w:val="24"/>
          <w:szCs w:val="24"/>
        </w:rPr>
        <w:t xml:space="preserve">                               direktoriaus</w:t>
      </w:r>
      <w:r w:rsidRPr="00DF7DD3">
        <w:rPr>
          <w:rFonts w:ascii="Times New Roman" w:hAnsi="Times New Roman"/>
          <w:sz w:val="24"/>
          <w:szCs w:val="24"/>
        </w:rPr>
        <w:t xml:space="preserve"> 2013 m. lapkričio 14 d.</w:t>
      </w:r>
      <w:r>
        <w:rPr>
          <w:rFonts w:ascii="Times New Roman" w:hAnsi="Times New Roman"/>
          <w:sz w:val="24"/>
          <w:szCs w:val="24"/>
        </w:rPr>
        <w:t xml:space="preserve"> </w:t>
      </w:r>
      <w:r w:rsidRPr="00DF7DD3">
        <w:rPr>
          <w:rFonts w:ascii="Times New Roman" w:hAnsi="Times New Roman"/>
          <w:sz w:val="24"/>
          <w:szCs w:val="24"/>
        </w:rPr>
        <w:t>įsakymu</w:t>
      </w:r>
    </w:p>
    <w:p w:rsidR="00FD6259" w:rsidRPr="00DF7DD3" w:rsidRDefault="00FD6259" w:rsidP="00FD6259">
      <w:pPr>
        <w:pStyle w:val="Betarp"/>
        <w:tabs>
          <w:tab w:val="left" w:pos="4678"/>
        </w:tabs>
        <w:rPr>
          <w:rFonts w:ascii="Times New Roman" w:hAnsi="Times New Roman"/>
          <w:sz w:val="24"/>
          <w:szCs w:val="24"/>
        </w:rPr>
      </w:pPr>
      <w:r>
        <w:rPr>
          <w:rFonts w:ascii="Times New Roman" w:hAnsi="Times New Roman"/>
          <w:sz w:val="24"/>
          <w:szCs w:val="24"/>
        </w:rPr>
        <w:t xml:space="preserve">                                                                                      </w:t>
      </w:r>
      <w:r w:rsidRPr="00DF7DD3">
        <w:rPr>
          <w:rFonts w:ascii="Times New Roman" w:hAnsi="Times New Roman"/>
          <w:sz w:val="24"/>
          <w:szCs w:val="24"/>
        </w:rPr>
        <w:t xml:space="preserve">Nr. DĮV-1531 </w:t>
      </w:r>
      <w:r>
        <w:rPr>
          <w:rFonts w:ascii="Times New Roman" w:hAnsi="Times New Roman"/>
          <w:sz w:val="24"/>
          <w:szCs w:val="24"/>
        </w:rPr>
        <w:t xml:space="preserve"> </w:t>
      </w:r>
      <w:r>
        <w:t xml:space="preserve"> </w:t>
      </w:r>
      <w:r w:rsidRPr="00DF7DD3">
        <w:rPr>
          <w:rFonts w:ascii="Times New Roman" w:hAnsi="Times New Roman"/>
          <w:sz w:val="24"/>
          <w:szCs w:val="24"/>
        </w:rPr>
        <w:t xml:space="preserve">                  </w:t>
      </w:r>
      <w:r>
        <w:rPr>
          <w:rFonts w:ascii="Times New Roman" w:hAnsi="Times New Roman"/>
          <w:sz w:val="24"/>
          <w:szCs w:val="24"/>
        </w:rPr>
        <w:t xml:space="preserve">     </w:t>
      </w:r>
      <w:r>
        <w:t xml:space="preserve">                    </w:t>
      </w:r>
    </w:p>
    <w:p w:rsidR="00FD6259" w:rsidRDefault="00FD6259" w:rsidP="00FD6259">
      <w:pPr>
        <w:tabs>
          <w:tab w:val="left" w:pos="4678"/>
          <w:tab w:val="left" w:pos="5670"/>
        </w:tabs>
        <w:contextualSpacing/>
        <w:rPr>
          <w:rFonts w:ascii="Times New Roman" w:hAnsi="Times New Roman"/>
          <w:sz w:val="24"/>
          <w:szCs w:val="24"/>
        </w:rPr>
      </w:pPr>
      <w:r>
        <w:rPr>
          <w:rFonts w:ascii="Times New Roman" w:hAnsi="Times New Roman"/>
          <w:sz w:val="24"/>
          <w:szCs w:val="24"/>
        </w:rPr>
        <w:t xml:space="preserve">                                                                                      (Šilalės rajono savivaldybės administracijos</w:t>
      </w:r>
    </w:p>
    <w:p w:rsidR="00FD6259" w:rsidRDefault="00FD6259" w:rsidP="00FD6259">
      <w:pPr>
        <w:tabs>
          <w:tab w:val="left" w:pos="4678"/>
          <w:tab w:val="left" w:pos="5670"/>
        </w:tabs>
        <w:contextualSpacing/>
        <w:rPr>
          <w:rFonts w:ascii="Times New Roman" w:hAnsi="Times New Roman"/>
          <w:sz w:val="24"/>
          <w:szCs w:val="24"/>
        </w:rPr>
      </w:pPr>
      <w:r>
        <w:rPr>
          <w:rFonts w:ascii="Times New Roman" w:hAnsi="Times New Roman"/>
          <w:sz w:val="24"/>
          <w:szCs w:val="24"/>
        </w:rPr>
        <w:t xml:space="preserve">                                                                                      direktoriaus 2019 m. spalio </w:t>
      </w:r>
      <w:r w:rsidR="00E82373">
        <w:rPr>
          <w:rFonts w:ascii="Times New Roman" w:hAnsi="Times New Roman"/>
          <w:sz w:val="24"/>
          <w:szCs w:val="24"/>
        </w:rPr>
        <w:t>10</w:t>
      </w:r>
      <w:r>
        <w:rPr>
          <w:rFonts w:ascii="Times New Roman" w:hAnsi="Times New Roman"/>
          <w:sz w:val="24"/>
          <w:szCs w:val="24"/>
        </w:rPr>
        <w:t xml:space="preserve"> d.</w:t>
      </w:r>
      <w:r w:rsidRPr="00DF7DD3">
        <w:rPr>
          <w:rFonts w:ascii="Times New Roman" w:hAnsi="Times New Roman"/>
          <w:sz w:val="24"/>
          <w:szCs w:val="24"/>
        </w:rPr>
        <w:t xml:space="preserve"> </w:t>
      </w:r>
      <w:r>
        <w:rPr>
          <w:rFonts w:ascii="Times New Roman" w:hAnsi="Times New Roman"/>
          <w:sz w:val="24"/>
          <w:szCs w:val="24"/>
        </w:rPr>
        <w:t>įsakymo Nr.</w:t>
      </w:r>
    </w:p>
    <w:p w:rsidR="00FD6259" w:rsidRDefault="00FD6259" w:rsidP="00FD6259">
      <w:pPr>
        <w:tabs>
          <w:tab w:val="left" w:pos="4678"/>
          <w:tab w:val="left" w:pos="5670"/>
        </w:tabs>
        <w:contextualSpacing/>
        <w:rPr>
          <w:rFonts w:ascii="Times New Roman" w:hAnsi="Times New Roman"/>
          <w:sz w:val="24"/>
          <w:szCs w:val="24"/>
        </w:rPr>
      </w:pPr>
      <w:r>
        <w:rPr>
          <w:rFonts w:ascii="Times New Roman" w:hAnsi="Times New Roman"/>
          <w:sz w:val="24"/>
          <w:szCs w:val="24"/>
        </w:rPr>
        <w:t xml:space="preserve">                                                                </w:t>
      </w:r>
      <w:r w:rsidR="00707100">
        <w:rPr>
          <w:rFonts w:ascii="Times New Roman" w:hAnsi="Times New Roman"/>
          <w:sz w:val="24"/>
          <w:szCs w:val="24"/>
        </w:rPr>
        <w:t xml:space="preserve">                       DĮV-818 </w:t>
      </w:r>
      <w:bookmarkStart w:id="0" w:name="_GoBack"/>
      <w:bookmarkEnd w:id="0"/>
      <w:r>
        <w:rPr>
          <w:rFonts w:ascii="Times New Roman" w:hAnsi="Times New Roman"/>
          <w:sz w:val="24"/>
          <w:szCs w:val="24"/>
        </w:rPr>
        <w:t xml:space="preserve">redakcija)  </w:t>
      </w:r>
    </w:p>
    <w:p w:rsidR="00FD6259" w:rsidRDefault="00FD6259" w:rsidP="00FD6259">
      <w:pPr>
        <w:tabs>
          <w:tab w:val="left" w:pos="4678"/>
          <w:tab w:val="left" w:pos="5670"/>
        </w:tabs>
        <w:contextualSpacing/>
        <w:rPr>
          <w:rFonts w:ascii="Times New Roman" w:hAnsi="Times New Roman"/>
          <w:sz w:val="24"/>
          <w:szCs w:val="24"/>
        </w:rPr>
      </w:pPr>
      <w:r>
        <w:rPr>
          <w:rFonts w:ascii="Times New Roman" w:hAnsi="Times New Roman"/>
          <w:sz w:val="24"/>
          <w:szCs w:val="24"/>
        </w:rPr>
        <w:t xml:space="preserve">            </w:t>
      </w:r>
    </w:p>
    <w:p w:rsidR="00784A75" w:rsidRDefault="00784A75" w:rsidP="00B8192F">
      <w:pPr>
        <w:tabs>
          <w:tab w:val="left" w:pos="6804"/>
        </w:tabs>
        <w:spacing w:after="0"/>
        <w:contextualSpacing/>
        <w:jc w:val="center"/>
        <w:rPr>
          <w:rFonts w:ascii="Times New Roman" w:hAnsi="Times New Roman"/>
          <w:sz w:val="24"/>
          <w:szCs w:val="24"/>
        </w:rPr>
      </w:pPr>
      <w:r>
        <w:rPr>
          <w:rFonts w:ascii="Times New Roman" w:hAnsi="Times New Roman"/>
          <w:b/>
          <w:sz w:val="24"/>
          <w:szCs w:val="24"/>
        </w:rPr>
        <w:t>ŠILALĖS RAJONO SAVIVALDYBĖS MEDŽIOJAMŲJŲ GYVŪNŲ PADARYTOS ŽALOS ŽEMĖS ŪKIO PASĖLIAMS, ŪKINIAMS GYVŪNAMS IR MIŠKUI NUOSTOLIŲ SKAIČIAVIMO KOMISIJOS  VEIKLOS NUOSTATAI</w:t>
      </w:r>
    </w:p>
    <w:p w:rsidR="00784A75" w:rsidRDefault="00784A75" w:rsidP="00B8192F">
      <w:pPr>
        <w:tabs>
          <w:tab w:val="left" w:pos="6804"/>
        </w:tabs>
        <w:spacing w:after="0"/>
        <w:contextualSpacing/>
        <w:jc w:val="center"/>
        <w:rPr>
          <w:rFonts w:ascii="Times New Roman" w:hAnsi="Times New Roman"/>
          <w:sz w:val="24"/>
          <w:szCs w:val="24"/>
        </w:rPr>
      </w:pPr>
    </w:p>
    <w:p w:rsidR="00F30BA2" w:rsidRDefault="00F30BA2" w:rsidP="00B8192F">
      <w:pPr>
        <w:tabs>
          <w:tab w:val="left" w:pos="6804"/>
        </w:tabs>
        <w:spacing w:after="0"/>
        <w:contextualSpacing/>
        <w:jc w:val="center"/>
        <w:rPr>
          <w:rFonts w:ascii="Times New Roman" w:hAnsi="Times New Roman"/>
          <w:b/>
          <w:sz w:val="24"/>
          <w:szCs w:val="24"/>
        </w:rPr>
      </w:pPr>
      <w:r>
        <w:rPr>
          <w:rFonts w:ascii="Times New Roman" w:hAnsi="Times New Roman"/>
          <w:b/>
          <w:sz w:val="24"/>
          <w:szCs w:val="24"/>
        </w:rPr>
        <w:t>I SKYRIUS</w:t>
      </w:r>
    </w:p>
    <w:p w:rsidR="00784A75" w:rsidRDefault="00784A75" w:rsidP="00B8192F">
      <w:pPr>
        <w:tabs>
          <w:tab w:val="left" w:pos="6804"/>
        </w:tabs>
        <w:spacing w:after="0"/>
        <w:contextualSpacing/>
        <w:jc w:val="center"/>
        <w:rPr>
          <w:rFonts w:ascii="Times New Roman" w:hAnsi="Times New Roman"/>
          <w:b/>
          <w:sz w:val="24"/>
          <w:szCs w:val="24"/>
        </w:rPr>
      </w:pPr>
      <w:r>
        <w:rPr>
          <w:rFonts w:ascii="Times New Roman" w:hAnsi="Times New Roman"/>
          <w:b/>
          <w:sz w:val="24"/>
          <w:szCs w:val="24"/>
        </w:rPr>
        <w:t xml:space="preserve"> BENDROSIOS NUOSTATOS</w:t>
      </w:r>
    </w:p>
    <w:p w:rsidR="00784A75" w:rsidRPr="00597AB6" w:rsidRDefault="00784A75" w:rsidP="00B8192F">
      <w:pPr>
        <w:tabs>
          <w:tab w:val="left" w:pos="6804"/>
        </w:tabs>
        <w:spacing w:after="0"/>
        <w:contextualSpacing/>
        <w:jc w:val="center"/>
        <w:rPr>
          <w:rFonts w:ascii="Times New Roman" w:hAnsi="Times New Roman"/>
          <w:sz w:val="24"/>
          <w:szCs w:val="24"/>
        </w:rPr>
      </w:pPr>
    </w:p>
    <w:p w:rsidR="00784A75" w:rsidRPr="00E67C83" w:rsidRDefault="00784A75" w:rsidP="00597AB6">
      <w:pPr>
        <w:pStyle w:val="Sraopastraipa"/>
        <w:numPr>
          <w:ilvl w:val="0"/>
          <w:numId w:val="1"/>
        </w:numPr>
        <w:tabs>
          <w:tab w:val="left" w:pos="709"/>
        </w:tabs>
        <w:spacing w:after="0"/>
        <w:ind w:left="0" w:firstLine="426"/>
        <w:jc w:val="both"/>
        <w:rPr>
          <w:rFonts w:ascii="Times New Roman" w:hAnsi="Times New Roman"/>
          <w:color w:val="000000" w:themeColor="text1"/>
          <w:sz w:val="24"/>
          <w:szCs w:val="24"/>
        </w:rPr>
      </w:pPr>
      <w:r>
        <w:rPr>
          <w:rFonts w:ascii="Times New Roman" w:hAnsi="Times New Roman"/>
          <w:sz w:val="24"/>
          <w:szCs w:val="24"/>
        </w:rPr>
        <w:t>Šilalės rajono savivaldybės m</w:t>
      </w:r>
      <w:r w:rsidRPr="00597AB6">
        <w:rPr>
          <w:rFonts w:ascii="Times New Roman" w:hAnsi="Times New Roman"/>
          <w:sz w:val="24"/>
          <w:szCs w:val="24"/>
        </w:rPr>
        <w:t>edžiojamųjų gyvūnų padaryt</w:t>
      </w:r>
      <w:r>
        <w:rPr>
          <w:rFonts w:ascii="Times New Roman" w:hAnsi="Times New Roman"/>
          <w:sz w:val="24"/>
          <w:szCs w:val="24"/>
        </w:rPr>
        <w:t>os žalos žemės ūkio pasėliams, ūkiniams gyvūnams ir miškui nuostolių</w:t>
      </w:r>
      <w:r w:rsidRPr="00597AB6">
        <w:rPr>
          <w:rFonts w:ascii="Times New Roman" w:hAnsi="Times New Roman"/>
          <w:sz w:val="24"/>
          <w:szCs w:val="24"/>
        </w:rPr>
        <w:t xml:space="preserve"> skaičiavimo komisijos (toliau – Komisija) </w:t>
      </w:r>
      <w:r w:rsidR="00544DA3" w:rsidRPr="00E67C83">
        <w:rPr>
          <w:rFonts w:ascii="Times New Roman" w:hAnsi="Times New Roman"/>
          <w:color w:val="000000" w:themeColor="text1"/>
          <w:sz w:val="24"/>
          <w:szCs w:val="24"/>
        </w:rPr>
        <w:t>veiklos nuostatai nustato K</w:t>
      </w:r>
      <w:r w:rsidRPr="00E67C83">
        <w:rPr>
          <w:rFonts w:ascii="Times New Roman" w:hAnsi="Times New Roman"/>
          <w:color w:val="000000" w:themeColor="text1"/>
          <w:sz w:val="24"/>
          <w:szCs w:val="24"/>
        </w:rPr>
        <w:t>omisijos funkcijas, teises, pareigas ir organizavimo tvarką.</w:t>
      </w:r>
    </w:p>
    <w:p w:rsidR="00784A75" w:rsidRPr="00E67C83" w:rsidRDefault="00784A75" w:rsidP="00597AB6">
      <w:pPr>
        <w:pStyle w:val="Sraopastraipa"/>
        <w:numPr>
          <w:ilvl w:val="0"/>
          <w:numId w:val="1"/>
        </w:numPr>
        <w:tabs>
          <w:tab w:val="left" w:pos="709"/>
        </w:tabs>
        <w:spacing w:after="0"/>
        <w:ind w:left="0" w:firstLine="426"/>
        <w:jc w:val="both"/>
        <w:rPr>
          <w:rFonts w:ascii="Times New Roman" w:hAnsi="Times New Roman"/>
          <w:color w:val="000000" w:themeColor="text1"/>
          <w:sz w:val="24"/>
          <w:szCs w:val="24"/>
        </w:rPr>
      </w:pPr>
      <w:r w:rsidRPr="00E67C83">
        <w:rPr>
          <w:rFonts w:ascii="Times New Roman" w:hAnsi="Times New Roman"/>
          <w:color w:val="000000" w:themeColor="text1"/>
          <w:sz w:val="24"/>
          <w:szCs w:val="24"/>
        </w:rPr>
        <w:t>Komisija savo darbe vadovaujasi Lietuvos Respublikos medžioklės įstatymu, Lietuvos Respublikos aplinkos ministro ir Lietuvos Respublikos žemės ūkio ministro 2002 m. rugsėjo 23 d. įsakymu Nr. 486/359 „Dėl Medžiojamųjų gyvūnų padarytos žalos žemės ūkio pasėliams, ūkiniams gyvūnams ir miškui apskaičiavimo metodikos patvirtinimo“, šiais nuostatais bei kitais teisės aktais.</w:t>
      </w:r>
    </w:p>
    <w:p w:rsidR="00784A75" w:rsidRPr="00FF120D" w:rsidRDefault="00544DA3" w:rsidP="0094596C">
      <w:pPr>
        <w:pStyle w:val="Sraopastraipa"/>
        <w:numPr>
          <w:ilvl w:val="0"/>
          <w:numId w:val="1"/>
        </w:numPr>
        <w:tabs>
          <w:tab w:val="left" w:pos="709"/>
        </w:tabs>
        <w:spacing w:after="0"/>
        <w:ind w:left="0" w:firstLine="426"/>
        <w:jc w:val="both"/>
        <w:rPr>
          <w:rFonts w:ascii="Times New Roman" w:hAnsi="Times New Roman"/>
          <w:sz w:val="24"/>
          <w:szCs w:val="24"/>
        </w:rPr>
      </w:pPr>
      <w:r w:rsidRPr="00E67C83">
        <w:rPr>
          <w:rFonts w:ascii="Times New Roman" w:hAnsi="Times New Roman"/>
          <w:color w:val="000000" w:themeColor="text1"/>
          <w:sz w:val="24"/>
          <w:szCs w:val="24"/>
        </w:rPr>
        <w:t xml:space="preserve">Komisiją sudaro Šilalės rajono savivaldybės </w:t>
      </w:r>
      <w:r w:rsidR="00EC54B7" w:rsidRPr="00E67C83">
        <w:rPr>
          <w:rFonts w:ascii="Times New Roman" w:hAnsi="Times New Roman"/>
          <w:color w:val="000000" w:themeColor="text1"/>
          <w:sz w:val="24"/>
          <w:szCs w:val="24"/>
        </w:rPr>
        <w:t xml:space="preserve">administracijos (toliau – Administracija) </w:t>
      </w:r>
      <w:r w:rsidRPr="00E67C83">
        <w:rPr>
          <w:rFonts w:ascii="Times New Roman" w:hAnsi="Times New Roman"/>
          <w:color w:val="000000" w:themeColor="text1"/>
          <w:sz w:val="24"/>
          <w:szCs w:val="24"/>
        </w:rPr>
        <w:t xml:space="preserve">direktorius. </w:t>
      </w:r>
      <w:r w:rsidR="00784A75" w:rsidRPr="00E67C83">
        <w:rPr>
          <w:rFonts w:ascii="Times New Roman" w:hAnsi="Times New Roman"/>
          <w:color w:val="000000" w:themeColor="text1"/>
          <w:sz w:val="24"/>
          <w:szCs w:val="24"/>
        </w:rPr>
        <w:t xml:space="preserve">Komisijos darbas grindžiamas kolegialiu klausimų svarstymu, teisėtumo principu, </w:t>
      </w:r>
      <w:r w:rsidR="00A739C1">
        <w:rPr>
          <w:rFonts w:ascii="Times New Roman" w:hAnsi="Times New Roman"/>
          <w:sz w:val="24"/>
          <w:szCs w:val="24"/>
        </w:rPr>
        <w:t>asmenine K</w:t>
      </w:r>
      <w:r w:rsidR="00784A75" w:rsidRPr="00FF120D">
        <w:rPr>
          <w:rFonts w:ascii="Times New Roman" w:hAnsi="Times New Roman"/>
          <w:sz w:val="24"/>
          <w:szCs w:val="24"/>
        </w:rPr>
        <w:t>omisijos narių atsakomybe už jos kompetencijai priskiriamų klausimų sprendimą.</w:t>
      </w:r>
    </w:p>
    <w:p w:rsidR="00784A75" w:rsidRDefault="00784A75" w:rsidP="00597AB6">
      <w:pPr>
        <w:tabs>
          <w:tab w:val="left" w:pos="709"/>
        </w:tabs>
        <w:spacing w:after="0"/>
        <w:jc w:val="both"/>
        <w:rPr>
          <w:rFonts w:ascii="Times New Roman" w:hAnsi="Times New Roman"/>
          <w:sz w:val="24"/>
          <w:szCs w:val="24"/>
        </w:rPr>
      </w:pPr>
    </w:p>
    <w:p w:rsidR="00F30BA2" w:rsidRDefault="00DF7DD3" w:rsidP="00597AB6">
      <w:pPr>
        <w:tabs>
          <w:tab w:val="left" w:pos="709"/>
        </w:tabs>
        <w:spacing w:after="0"/>
        <w:jc w:val="center"/>
        <w:rPr>
          <w:rFonts w:ascii="Times New Roman" w:hAnsi="Times New Roman"/>
          <w:b/>
          <w:sz w:val="24"/>
          <w:szCs w:val="24"/>
        </w:rPr>
      </w:pPr>
      <w:r>
        <w:rPr>
          <w:rFonts w:ascii="Times New Roman" w:hAnsi="Times New Roman"/>
          <w:b/>
          <w:sz w:val="24"/>
          <w:szCs w:val="24"/>
        </w:rPr>
        <w:t>II SKYRIUS</w:t>
      </w:r>
    </w:p>
    <w:p w:rsidR="00784A75" w:rsidRDefault="00784A75" w:rsidP="00597AB6">
      <w:pPr>
        <w:tabs>
          <w:tab w:val="left" w:pos="709"/>
        </w:tabs>
        <w:spacing w:after="0"/>
        <w:jc w:val="center"/>
        <w:rPr>
          <w:rFonts w:ascii="Times New Roman" w:hAnsi="Times New Roman"/>
          <w:sz w:val="24"/>
          <w:szCs w:val="24"/>
        </w:rPr>
      </w:pPr>
      <w:r>
        <w:rPr>
          <w:rFonts w:ascii="Times New Roman" w:hAnsi="Times New Roman"/>
          <w:b/>
          <w:sz w:val="24"/>
          <w:szCs w:val="24"/>
        </w:rPr>
        <w:t xml:space="preserve"> KOMISIJOS FUNKCIJOS</w:t>
      </w:r>
    </w:p>
    <w:p w:rsidR="00784A75" w:rsidRDefault="00784A75" w:rsidP="00597AB6">
      <w:pPr>
        <w:tabs>
          <w:tab w:val="left" w:pos="709"/>
        </w:tabs>
        <w:spacing w:after="0"/>
        <w:jc w:val="center"/>
        <w:rPr>
          <w:rFonts w:ascii="Times New Roman" w:hAnsi="Times New Roman"/>
          <w:sz w:val="24"/>
          <w:szCs w:val="24"/>
        </w:rPr>
      </w:pPr>
    </w:p>
    <w:p w:rsidR="00784A75" w:rsidRPr="00E67C83" w:rsidRDefault="00784A75" w:rsidP="00597AB6">
      <w:pPr>
        <w:pStyle w:val="Sraopastraipa"/>
        <w:numPr>
          <w:ilvl w:val="0"/>
          <w:numId w:val="1"/>
        </w:numPr>
        <w:tabs>
          <w:tab w:val="left" w:pos="709"/>
        </w:tabs>
        <w:spacing w:after="0"/>
        <w:ind w:left="0" w:firstLine="426"/>
        <w:rPr>
          <w:rFonts w:ascii="Times New Roman" w:hAnsi="Times New Roman"/>
          <w:color w:val="000000" w:themeColor="text1"/>
          <w:sz w:val="24"/>
          <w:szCs w:val="24"/>
        </w:rPr>
      </w:pPr>
      <w:r w:rsidRPr="00E67C83">
        <w:rPr>
          <w:rFonts w:ascii="Times New Roman" w:hAnsi="Times New Roman"/>
          <w:color w:val="000000" w:themeColor="text1"/>
          <w:sz w:val="24"/>
          <w:szCs w:val="24"/>
        </w:rPr>
        <w:t xml:space="preserve">Komisija apskaičiuoja laisvėje gyvenančių medžiojamųjų gyvūnų padarytą žalą žemės ūkio pasėliams, ūkiniams gyvūnams ir miškui vadovaudamasi </w:t>
      </w:r>
      <w:r w:rsidR="00E82373" w:rsidRPr="00E67C83">
        <w:rPr>
          <w:rFonts w:ascii="Times New Roman" w:hAnsi="Times New Roman"/>
          <w:color w:val="000000" w:themeColor="text1"/>
          <w:sz w:val="24"/>
          <w:szCs w:val="24"/>
        </w:rPr>
        <w:t>Medžiojamųjų gyvūnų padarytos žalos žemės ūkio pasėliams, ūkiniams gyvūnams i</w:t>
      </w:r>
      <w:r w:rsidR="00E82373">
        <w:rPr>
          <w:rFonts w:ascii="Times New Roman" w:hAnsi="Times New Roman"/>
          <w:color w:val="000000" w:themeColor="text1"/>
          <w:sz w:val="24"/>
          <w:szCs w:val="24"/>
        </w:rPr>
        <w:t>r miškui apskaičiavimo metodika (toliau –</w:t>
      </w:r>
      <w:r w:rsidR="00E82373" w:rsidRPr="00E67C83">
        <w:rPr>
          <w:rFonts w:ascii="Times New Roman" w:hAnsi="Times New Roman"/>
          <w:color w:val="000000" w:themeColor="text1"/>
          <w:sz w:val="24"/>
          <w:szCs w:val="24"/>
        </w:rPr>
        <w:t xml:space="preserve"> </w:t>
      </w:r>
      <w:r w:rsidR="00FF120D" w:rsidRPr="00E67C83">
        <w:rPr>
          <w:rFonts w:ascii="Times New Roman" w:hAnsi="Times New Roman"/>
          <w:color w:val="000000" w:themeColor="text1"/>
          <w:sz w:val="24"/>
          <w:szCs w:val="24"/>
        </w:rPr>
        <w:t>M</w:t>
      </w:r>
      <w:r w:rsidRPr="00E67C83">
        <w:rPr>
          <w:rFonts w:ascii="Times New Roman" w:hAnsi="Times New Roman"/>
          <w:color w:val="000000" w:themeColor="text1"/>
          <w:sz w:val="24"/>
          <w:szCs w:val="24"/>
        </w:rPr>
        <w:t>etodika</w:t>
      </w:r>
      <w:r w:rsidR="00E82373">
        <w:rPr>
          <w:rFonts w:ascii="Times New Roman" w:hAnsi="Times New Roman"/>
          <w:color w:val="000000" w:themeColor="text1"/>
          <w:sz w:val="24"/>
          <w:szCs w:val="24"/>
        </w:rPr>
        <w:t>)</w:t>
      </w:r>
      <w:r w:rsidRPr="00E67C83">
        <w:rPr>
          <w:rFonts w:ascii="Times New Roman" w:hAnsi="Times New Roman"/>
          <w:color w:val="000000" w:themeColor="text1"/>
          <w:sz w:val="24"/>
          <w:szCs w:val="24"/>
        </w:rPr>
        <w:t>.</w:t>
      </w:r>
    </w:p>
    <w:p w:rsidR="00784A75" w:rsidRDefault="00784A75" w:rsidP="00597AB6">
      <w:pPr>
        <w:tabs>
          <w:tab w:val="left" w:pos="709"/>
        </w:tabs>
        <w:spacing w:after="0"/>
        <w:rPr>
          <w:rFonts w:ascii="Times New Roman" w:hAnsi="Times New Roman"/>
          <w:sz w:val="24"/>
          <w:szCs w:val="24"/>
        </w:rPr>
      </w:pPr>
    </w:p>
    <w:p w:rsidR="00DF7DD3" w:rsidRDefault="00784A75" w:rsidP="00597AB6">
      <w:pPr>
        <w:tabs>
          <w:tab w:val="left" w:pos="709"/>
        </w:tabs>
        <w:spacing w:after="0"/>
        <w:jc w:val="center"/>
        <w:rPr>
          <w:rFonts w:ascii="Times New Roman" w:hAnsi="Times New Roman"/>
          <w:b/>
          <w:sz w:val="24"/>
          <w:szCs w:val="24"/>
        </w:rPr>
      </w:pPr>
      <w:r>
        <w:rPr>
          <w:rFonts w:ascii="Times New Roman" w:hAnsi="Times New Roman"/>
          <w:b/>
          <w:sz w:val="24"/>
          <w:szCs w:val="24"/>
        </w:rPr>
        <w:t>III</w:t>
      </w:r>
      <w:r w:rsidR="00DF7DD3">
        <w:rPr>
          <w:rFonts w:ascii="Times New Roman" w:hAnsi="Times New Roman"/>
          <w:b/>
          <w:sz w:val="24"/>
          <w:szCs w:val="24"/>
        </w:rPr>
        <w:t xml:space="preserve"> SKYRIUS</w:t>
      </w:r>
    </w:p>
    <w:p w:rsidR="00784A75" w:rsidRDefault="00784A75" w:rsidP="00597AB6">
      <w:pPr>
        <w:tabs>
          <w:tab w:val="left" w:pos="709"/>
        </w:tabs>
        <w:spacing w:after="0"/>
        <w:jc w:val="center"/>
        <w:rPr>
          <w:rFonts w:ascii="Times New Roman" w:hAnsi="Times New Roman"/>
          <w:sz w:val="24"/>
          <w:szCs w:val="24"/>
        </w:rPr>
      </w:pPr>
      <w:r>
        <w:rPr>
          <w:rFonts w:ascii="Times New Roman" w:hAnsi="Times New Roman"/>
          <w:b/>
          <w:sz w:val="24"/>
          <w:szCs w:val="24"/>
        </w:rPr>
        <w:t xml:space="preserve"> KOMISIJOS DARBO ORGANIZAVIMAS</w:t>
      </w:r>
    </w:p>
    <w:p w:rsidR="00784A75" w:rsidRDefault="00784A75" w:rsidP="00597AB6">
      <w:pPr>
        <w:tabs>
          <w:tab w:val="left" w:pos="709"/>
        </w:tabs>
        <w:spacing w:after="0"/>
        <w:jc w:val="center"/>
        <w:rPr>
          <w:rFonts w:ascii="Times New Roman" w:hAnsi="Times New Roman"/>
          <w:sz w:val="24"/>
          <w:szCs w:val="24"/>
        </w:rPr>
      </w:pPr>
    </w:p>
    <w:p w:rsidR="00784A75" w:rsidRDefault="00784A75" w:rsidP="003F23BD">
      <w:pPr>
        <w:pStyle w:val="Sraopastraipa"/>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Kiekvienu konkrečiu atveju Komisijos pirmininkas, gavęs seniūno raštišką pranešimą apie medžiojamų g</w:t>
      </w:r>
      <w:r w:rsidR="00E82373">
        <w:rPr>
          <w:rFonts w:ascii="Times New Roman" w:hAnsi="Times New Roman"/>
          <w:sz w:val="24"/>
          <w:szCs w:val="24"/>
        </w:rPr>
        <w:t>yvūnų padarytą žalą, sukviečia K</w:t>
      </w:r>
      <w:r w:rsidRPr="003F23BD">
        <w:rPr>
          <w:rFonts w:ascii="Times New Roman" w:hAnsi="Times New Roman"/>
          <w:sz w:val="24"/>
          <w:szCs w:val="24"/>
        </w:rPr>
        <w:t>omisiją ir organizuoja jos darbą. Komisijos pirminink</w:t>
      </w:r>
      <w:r>
        <w:rPr>
          <w:rFonts w:ascii="Times New Roman" w:hAnsi="Times New Roman"/>
          <w:sz w:val="24"/>
          <w:szCs w:val="24"/>
        </w:rPr>
        <w:t>o</w:t>
      </w:r>
      <w:r w:rsidRPr="003F23BD">
        <w:rPr>
          <w:rFonts w:ascii="Times New Roman" w:hAnsi="Times New Roman"/>
          <w:sz w:val="24"/>
          <w:szCs w:val="24"/>
        </w:rPr>
        <w:t xml:space="preserve"> nesant arba jam negalint eiti par</w:t>
      </w:r>
      <w:r>
        <w:rPr>
          <w:rFonts w:ascii="Times New Roman" w:hAnsi="Times New Roman"/>
          <w:sz w:val="24"/>
          <w:szCs w:val="24"/>
        </w:rPr>
        <w:t xml:space="preserve">eigų, </w:t>
      </w:r>
      <w:r w:rsidR="00E82373">
        <w:rPr>
          <w:rFonts w:ascii="Times New Roman" w:hAnsi="Times New Roman"/>
          <w:sz w:val="24"/>
          <w:szCs w:val="24"/>
        </w:rPr>
        <w:t>K</w:t>
      </w:r>
      <w:r w:rsidRPr="003F23BD">
        <w:rPr>
          <w:rFonts w:ascii="Times New Roman" w:hAnsi="Times New Roman"/>
          <w:sz w:val="24"/>
          <w:szCs w:val="24"/>
        </w:rPr>
        <w:t>omisijos</w:t>
      </w:r>
      <w:r>
        <w:rPr>
          <w:rFonts w:ascii="Times New Roman" w:hAnsi="Times New Roman"/>
          <w:sz w:val="24"/>
          <w:szCs w:val="24"/>
        </w:rPr>
        <w:t xml:space="preserve"> pirmininko funkcijas atlieka pirmininko</w:t>
      </w:r>
      <w:r w:rsidRPr="003F23BD">
        <w:rPr>
          <w:rFonts w:ascii="Times New Roman" w:hAnsi="Times New Roman"/>
          <w:sz w:val="24"/>
          <w:szCs w:val="24"/>
        </w:rPr>
        <w:t xml:space="preserve"> pavaduotojas.</w:t>
      </w:r>
    </w:p>
    <w:p w:rsidR="00784A75" w:rsidRDefault="00784A75" w:rsidP="005F5696">
      <w:pPr>
        <w:pStyle w:val="Sraopastraipa"/>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Komisijos narių išvykimą į žemės ūkio pasėliams</w:t>
      </w:r>
      <w:r>
        <w:rPr>
          <w:rFonts w:ascii="Times New Roman" w:hAnsi="Times New Roman"/>
          <w:sz w:val="24"/>
          <w:szCs w:val="24"/>
        </w:rPr>
        <w:t>, ūkiniams gyvūnams</w:t>
      </w:r>
      <w:r w:rsidRPr="003F23BD">
        <w:rPr>
          <w:rFonts w:ascii="Times New Roman" w:hAnsi="Times New Roman"/>
          <w:sz w:val="24"/>
          <w:szCs w:val="24"/>
        </w:rPr>
        <w:t xml:space="preserve"> ir miškui padarytos žalos apžiūros ir nuostolių įvertinimo vietą organizuoja </w:t>
      </w:r>
      <w:r w:rsidR="00E82373">
        <w:rPr>
          <w:rFonts w:ascii="Times New Roman" w:hAnsi="Times New Roman"/>
          <w:sz w:val="24"/>
          <w:szCs w:val="24"/>
        </w:rPr>
        <w:t>K</w:t>
      </w:r>
      <w:r w:rsidRPr="003F23BD">
        <w:rPr>
          <w:rFonts w:ascii="Times New Roman" w:hAnsi="Times New Roman"/>
          <w:sz w:val="24"/>
          <w:szCs w:val="24"/>
        </w:rPr>
        <w:t>omisijos pirmininkas, j</w:t>
      </w:r>
      <w:r>
        <w:rPr>
          <w:rFonts w:ascii="Times New Roman" w:hAnsi="Times New Roman"/>
          <w:sz w:val="24"/>
          <w:szCs w:val="24"/>
        </w:rPr>
        <w:t>o</w:t>
      </w:r>
      <w:r w:rsidRPr="003F23BD">
        <w:rPr>
          <w:rFonts w:ascii="Times New Roman" w:hAnsi="Times New Roman"/>
          <w:sz w:val="24"/>
          <w:szCs w:val="24"/>
        </w:rPr>
        <w:t xml:space="preserve"> nesant</w:t>
      </w:r>
      <w:r>
        <w:rPr>
          <w:rFonts w:ascii="Times New Roman" w:hAnsi="Times New Roman"/>
          <w:sz w:val="24"/>
          <w:szCs w:val="24"/>
        </w:rPr>
        <w:t>,</w:t>
      </w:r>
      <w:r w:rsidRPr="003F23BD">
        <w:rPr>
          <w:rFonts w:ascii="Times New Roman" w:hAnsi="Times New Roman"/>
          <w:sz w:val="24"/>
          <w:szCs w:val="24"/>
        </w:rPr>
        <w:t xml:space="preserve"> pirmininko pavaduotojas.</w:t>
      </w:r>
    </w:p>
    <w:p w:rsidR="00784A75" w:rsidRDefault="00784A75" w:rsidP="005F5696">
      <w:pPr>
        <w:pStyle w:val="Sraopastraipa"/>
        <w:numPr>
          <w:ilvl w:val="0"/>
          <w:numId w:val="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lastRenderedPageBreak/>
        <w:t>Komisija, nuvykusi į žemės ūkio pasėliams, ūkiniams gyvūnams ir miškui padarytos žalos apžiūros vietą, atlieka reikalingus veiksmus dėl medžiojamųjų gyvūnų padarytos žalos įvertinimo akto surašymo.</w:t>
      </w:r>
    </w:p>
    <w:p w:rsidR="00784A75" w:rsidRPr="00A8624E" w:rsidRDefault="00784A75" w:rsidP="005F5696">
      <w:pPr>
        <w:pStyle w:val="Sraopastraipa"/>
        <w:numPr>
          <w:ilvl w:val="0"/>
          <w:numId w:val="1"/>
        </w:numPr>
        <w:tabs>
          <w:tab w:val="left" w:pos="709"/>
        </w:tabs>
        <w:spacing w:after="0"/>
        <w:ind w:left="0" w:firstLine="426"/>
        <w:jc w:val="both"/>
        <w:rPr>
          <w:rFonts w:ascii="Times New Roman" w:hAnsi="Times New Roman"/>
          <w:sz w:val="24"/>
          <w:szCs w:val="24"/>
        </w:rPr>
      </w:pPr>
      <w:r w:rsidRPr="00A8624E">
        <w:rPr>
          <w:rFonts w:ascii="Times New Roman" w:hAnsi="Times New Roman"/>
          <w:sz w:val="24"/>
          <w:szCs w:val="24"/>
        </w:rPr>
        <w:t>Žemės ūkio pasėlių</w:t>
      </w:r>
      <w:r>
        <w:rPr>
          <w:rFonts w:ascii="Times New Roman" w:hAnsi="Times New Roman"/>
          <w:sz w:val="24"/>
          <w:szCs w:val="24"/>
        </w:rPr>
        <w:t>, ūkinių gyvūnų</w:t>
      </w:r>
      <w:r w:rsidRPr="00A8624E">
        <w:rPr>
          <w:rFonts w:ascii="Times New Roman" w:hAnsi="Times New Roman"/>
          <w:sz w:val="24"/>
          <w:szCs w:val="24"/>
        </w:rPr>
        <w:t xml:space="preserve"> ar miškui padarytos žalos </w:t>
      </w:r>
      <w:r>
        <w:rPr>
          <w:rFonts w:ascii="Times New Roman" w:hAnsi="Times New Roman"/>
          <w:sz w:val="24"/>
          <w:szCs w:val="24"/>
        </w:rPr>
        <w:t>įvertinimo</w:t>
      </w:r>
      <w:r w:rsidR="00E82373">
        <w:rPr>
          <w:rFonts w:ascii="Times New Roman" w:hAnsi="Times New Roman"/>
          <w:sz w:val="24"/>
          <w:szCs w:val="24"/>
        </w:rPr>
        <w:t xml:space="preserve"> aktą surašo K</w:t>
      </w:r>
      <w:r w:rsidRPr="00A8624E">
        <w:rPr>
          <w:rFonts w:ascii="Times New Roman" w:hAnsi="Times New Roman"/>
          <w:sz w:val="24"/>
          <w:szCs w:val="24"/>
        </w:rPr>
        <w:t>omisijos pi</w:t>
      </w:r>
      <w:r w:rsidR="00E82373">
        <w:rPr>
          <w:rFonts w:ascii="Times New Roman" w:hAnsi="Times New Roman"/>
          <w:sz w:val="24"/>
          <w:szCs w:val="24"/>
        </w:rPr>
        <w:t>rmininko pavaduotojas ar kitas K</w:t>
      </w:r>
      <w:r w:rsidRPr="00A8624E">
        <w:rPr>
          <w:rFonts w:ascii="Times New Roman" w:hAnsi="Times New Roman"/>
          <w:sz w:val="24"/>
          <w:szCs w:val="24"/>
        </w:rPr>
        <w:t>om</w:t>
      </w:r>
      <w:r w:rsidR="00A739C1">
        <w:rPr>
          <w:rFonts w:ascii="Times New Roman" w:hAnsi="Times New Roman"/>
          <w:sz w:val="24"/>
          <w:szCs w:val="24"/>
        </w:rPr>
        <w:t>isijos pirmininko įpareigotas K</w:t>
      </w:r>
      <w:r w:rsidRPr="00A8624E">
        <w:rPr>
          <w:rFonts w:ascii="Times New Roman" w:hAnsi="Times New Roman"/>
          <w:sz w:val="24"/>
          <w:szCs w:val="24"/>
        </w:rPr>
        <w:t>omisijos narys.</w:t>
      </w:r>
    </w:p>
    <w:p w:rsidR="00784A75" w:rsidRPr="00E93A75" w:rsidRDefault="00784A75" w:rsidP="00651AA1">
      <w:pPr>
        <w:pStyle w:val="Sraopastraipa"/>
        <w:numPr>
          <w:ilvl w:val="0"/>
          <w:numId w:val="1"/>
        </w:numPr>
        <w:tabs>
          <w:tab w:val="left" w:pos="709"/>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 xml:space="preserve">Komisijos </w:t>
      </w:r>
      <w:r>
        <w:rPr>
          <w:rFonts w:ascii="Times New Roman" w:hAnsi="Times New Roman"/>
          <w:sz w:val="24"/>
          <w:szCs w:val="24"/>
        </w:rPr>
        <w:t>įvertinimo aktas</w:t>
      </w:r>
      <w:r w:rsidRPr="00E93A75">
        <w:rPr>
          <w:rFonts w:ascii="Times New Roman" w:hAnsi="Times New Roman"/>
          <w:sz w:val="24"/>
          <w:szCs w:val="24"/>
        </w:rPr>
        <w:t xml:space="preserve"> ir patikros darbas laikomas teisėtu, jeigu </w:t>
      </w:r>
      <w:r>
        <w:rPr>
          <w:rFonts w:ascii="Times New Roman" w:hAnsi="Times New Roman"/>
          <w:sz w:val="24"/>
          <w:szCs w:val="24"/>
        </w:rPr>
        <w:t>atliekant atitinkamus veiksmus</w:t>
      </w:r>
      <w:r w:rsidRPr="00E93A75">
        <w:rPr>
          <w:rFonts w:ascii="Times New Roman" w:hAnsi="Times New Roman"/>
          <w:sz w:val="24"/>
          <w:szCs w:val="24"/>
        </w:rPr>
        <w:t xml:space="preserve"> dalyvauja </w:t>
      </w:r>
      <w:r>
        <w:rPr>
          <w:rFonts w:ascii="Times New Roman" w:hAnsi="Times New Roman"/>
          <w:sz w:val="24"/>
          <w:szCs w:val="24"/>
        </w:rPr>
        <w:t xml:space="preserve">ne mažiau kaip </w:t>
      </w:r>
      <w:r w:rsidRPr="00E93A75">
        <w:rPr>
          <w:rFonts w:ascii="Times New Roman" w:hAnsi="Times New Roman"/>
          <w:sz w:val="24"/>
          <w:szCs w:val="24"/>
        </w:rPr>
        <w:t xml:space="preserve">1/2 </w:t>
      </w:r>
      <w:r>
        <w:rPr>
          <w:rFonts w:ascii="Times New Roman" w:hAnsi="Times New Roman"/>
          <w:sz w:val="24"/>
          <w:szCs w:val="24"/>
        </w:rPr>
        <w:t xml:space="preserve">visų </w:t>
      </w:r>
      <w:r w:rsidRPr="00E93A75">
        <w:rPr>
          <w:rFonts w:ascii="Times New Roman" w:hAnsi="Times New Roman"/>
          <w:sz w:val="24"/>
          <w:szCs w:val="24"/>
        </w:rPr>
        <w:t xml:space="preserve">Komisijos narių. </w:t>
      </w:r>
    </w:p>
    <w:p w:rsidR="00784A75" w:rsidRDefault="00784A75" w:rsidP="00651AA1">
      <w:pPr>
        <w:pStyle w:val="Sraopastraipa"/>
        <w:numPr>
          <w:ilvl w:val="0"/>
          <w:numId w:val="1"/>
        </w:numPr>
        <w:tabs>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Komisijos atliktas darbas, apskaičiuojant žemės ūkio pasėliams</w:t>
      </w:r>
      <w:r>
        <w:rPr>
          <w:rFonts w:ascii="Times New Roman" w:hAnsi="Times New Roman"/>
          <w:sz w:val="24"/>
          <w:szCs w:val="24"/>
        </w:rPr>
        <w:t>, ūkiniams gyvūnams</w:t>
      </w:r>
      <w:r w:rsidRPr="00E93A75">
        <w:rPr>
          <w:rFonts w:ascii="Times New Roman" w:hAnsi="Times New Roman"/>
          <w:sz w:val="24"/>
          <w:szCs w:val="24"/>
        </w:rPr>
        <w:t xml:space="preserve"> ir miškui padarytą žalą, laikomas baigtu,</w:t>
      </w:r>
      <w:r>
        <w:rPr>
          <w:rFonts w:ascii="Times New Roman" w:hAnsi="Times New Roman"/>
          <w:sz w:val="24"/>
          <w:szCs w:val="24"/>
        </w:rPr>
        <w:t xml:space="preserve"> kai  surašytame</w:t>
      </w:r>
      <w:r w:rsidRPr="00E93A75">
        <w:rPr>
          <w:rFonts w:ascii="Times New Roman" w:hAnsi="Times New Roman"/>
          <w:sz w:val="24"/>
          <w:szCs w:val="24"/>
        </w:rPr>
        <w:t xml:space="preserve"> padarytos žalos </w:t>
      </w:r>
      <w:r>
        <w:rPr>
          <w:rFonts w:ascii="Times New Roman" w:hAnsi="Times New Roman"/>
          <w:sz w:val="24"/>
          <w:szCs w:val="24"/>
        </w:rPr>
        <w:t>įvertinimo akte</w:t>
      </w:r>
      <w:r w:rsidR="00E82373">
        <w:rPr>
          <w:rFonts w:ascii="Times New Roman" w:hAnsi="Times New Roman"/>
          <w:sz w:val="24"/>
          <w:szCs w:val="24"/>
        </w:rPr>
        <w:t xml:space="preserve"> pasirašo visi dalyvavę K</w:t>
      </w:r>
      <w:r w:rsidRPr="00E93A75">
        <w:rPr>
          <w:rFonts w:ascii="Times New Roman" w:hAnsi="Times New Roman"/>
          <w:sz w:val="24"/>
          <w:szCs w:val="24"/>
        </w:rPr>
        <w:t>omisijos nariai.</w:t>
      </w:r>
    </w:p>
    <w:p w:rsidR="00784A75" w:rsidRDefault="00784A75" w:rsidP="00651AA1">
      <w:pPr>
        <w:pStyle w:val="Sraopastraipa"/>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Komisija</w:t>
      </w:r>
      <w:r w:rsidR="00E82373">
        <w:rPr>
          <w:rFonts w:ascii="Times New Roman" w:hAnsi="Times New Roman"/>
          <w:sz w:val="24"/>
          <w:szCs w:val="24"/>
        </w:rPr>
        <w:t>, kai medžiojamųjų gyvūnų padaryta žala pasėliams ar miškui,</w:t>
      </w:r>
      <w:r w:rsidR="00E82373" w:rsidRPr="00E82373">
        <w:rPr>
          <w:rFonts w:ascii="Times New Roman" w:hAnsi="Times New Roman"/>
          <w:color w:val="000000" w:themeColor="text1"/>
          <w:sz w:val="24"/>
          <w:szCs w:val="24"/>
        </w:rPr>
        <w:t xml:space="preserve"> </w:t>
      </w:r>
      <w:r w:rsidR="00E82373" w:rsidRPr="00E67C83">
        <w:rPr>
          <w:rFonts w:ascii="Times New Roman" w:hAnsi="Times New Roman"/>
          <w:color w:val="000000" w:themeColor="text1"/>
          <w:sz w:val="24"/>
          <w:szCs w:val="24"/>
        </w:rPr>
        <w:t>žalos apskaičiavimo</w:t>
      </w:r>
      <w:r>
        <w:rPr>
          <w:rFonts w:ascii="Times New Roman" w:hAnsi="Times New Roman"/>
          <w:sz w:val="24"/>
          <w:szCs w:val="24"/>
        </w:rPr>
        <w:t xml:space="preserve"> </w:t>
      </w:r>
      <w:r w:rsidR="00E82373">
        <w:rPr>
          <w:rFonts w:ascii="Times New Roman" w:hAnsi="Times New Roman"/>
          <w:sz w:val="24"/>
          <w:szCs w:val="24"/>
        </w:rPr>
        <w:t>akto su apskaičiuotu žalos dydžiu</w:t>
      </w:r>
      <w:r>
        <w:rPr>
          <w:rFonts w:ascii="Times New Roman" w:hAnsi="Times New Roman"/>
          <w:sz w:val="24"/>
          <w:szCs w:val="24"/>
        </w:rPr>
        <w:t xml:space="preserve"> </w:t>
      </w:r>
      <w:r w:rsidR="00E82373">
        <w:rPr>
          <w:rFonts w:ascii="Times New Roman" w:hAnsi="Times New Roman"/>
          <w:sz w:val="24"/>
          <w:szCs w:val="24"/>
        </w:rPr>
        <w:t xml:space="preserve">kopiją </w:t>
      </w:r>
      <w:r>
        <w:rPr>
          <w:rFonts w:ascii="Times New Roman" w:hAnsi="Times New Roman"/>
          <w:sz w:val="24"/>
          <w:szCs w:val="24"/>
        </w:rPr>
        <w:t>pateikia medžioklės plotų naudotojui, žalą patyrusiai šaliai ir seniūnijos, kurios teritorijoje buvo padaryta žala, seniūnui.</w:t>
      </w:r>
    </w:p>
    <w:p w:rsidR="00784A75" w:rsidRPr="00E67C83" w:rsidRDefault="00784A75" w:rsidP="00651AA1">
      <w:pPr>
        <w:pStyle w:val="Sraopastraipa"/>
        <w:numPr>
          <w:ilvl w:val="0"/>
          <w:numId w:val="1"/>
        </w:numPr>
        <w:tabs>
          <w:tab w:val="left" w:pos="851"/>
        </w:tabs>
        <w:spacing w:after="0"/>
        <w:ind w:left="0" w:firstLine="426"/>
        <w:jc w:val="both"/>
        <w:rPr>
          <w:rFonts w:ascii="Times New Roman" w:hAnsi="Times New Roman"/>
          <w:color w:val="000000" w:themeColor="text1"/>
          <w:sz w:val="24"/>
          <w:szCs w:val="24"/>
        </w:rPr>
      </w:pPr>
      <w:r w:rsidRPr="00E67C83">
        <w:rPr>
          <w:rFonts w:ascii="Times New Roman" w:hAnsi="Times New Roman"/>
          <w:color w:val="000000" w:themeColor="text1"/>
          <w:sz w:val="24"/>
          <w:szCs w:val="24"/>
        </w:rPr>
        <w:t xml:space="preserve">Komisija, kai žala padaryta ūkiniams gyvūnams, žalos apskaičiavimo aktą su apskaičiuotu žalos dydžiu </w:t>
      </w:r>
      <w:r w:rsidR="003B2997" w:rsidRPr="00E67C83">
        <w:rPr>
          <w:rFonts w:ascii="Times New Roman" w:hAnsi="Times New Roman"/>
          <w:color w:val="000000" w:themeColor="text1"/>
          <w:sz w:val="24"/>
          <w:szCs w:val="24"/>
        </w:rPr>
        <w:t xml:space="preserve">ir kitus reikiamus dokumentus </w:t>
      </w:r>
      <w:r w:rsidRPr="00E67C83">
        <w:rPr>
          <w:rFonts w:ascii="Times New Roman" w:hAnsi="Times New Roman"/>
          <w:color w:val="000000" w:themeColor="text1"/>
          <w:sz w:val="24"/>
          <w:szCs w:val="24"/>
        </w:rPr>
        <w:t xml:space="preserve">pateikia </w:t>
      </w:r>
      <w:r w:rsidR="003B2997" w:rsidRPr="00E67C83">
        <w:rPr>
          <w:rFonts w:ascii="Times New Roman" w:hAnsi="Times New Roman"/>
          <w:color w:val="000000" w:themeColor="text1"/>
          <w:sz w:val="24"/>
          <w:szCs w:val="24"/>
        </w:rPr>
        <w:t>Lietuvos Respublikos aplinkos ministerijai.</w:t>
      </w:r>
    </w:p>
    <w:p w:rsidR="00784A75" w:rsidRPr="00E67C83" w:rsidRDefault="00784A75" w:rsidP="005A1FCB">
      <w:pPr>
        <w:tabs>
          <w:tab w:val="left" w:pos="851"/>
        </w:tabs>
        <w:spacing w:after="0"/>
        <w:jc w:val="both"/>
        <w:rPr>
          <w:rFonts w:ascii="Times New Roman" w:hAnsi="Times New Roman"/>
          <w:color w:val="000000" w:themeColor="text1"/>
          <w:sz w:val="24"/>
          <w:szCs w:val="24"/>
        </w:rPr>
      </w:pPr>
    </w:p>
    <w:p w:rsidR="00DF7DD3" w:rsidRDefault="00784A75" w:rsidP="005A1FCB">
      <w:pPr>
        <w:tabs>
          <w:tab w:val="left" w:pos="851"/>
        </w:tabs>
        <w:spacing w:after="0"/>
        <w:jc w:val="center"/>
        <w:rPr>
          <w:rFonts w:ascii="Times New Roman" w:hAnsi="Times New Roman"/>
          <w:b/>
          <w:sz w:val="24"/>
          <w:szCs w:val="24"/>
        </w:rPr>
      </w:pPr>
      <w:r>
        <w:rPr>
          <w:rFonts w:ascii="Times New Roman" w:hAnsi="Times New Roman"/>
          <w:b/>
          <w:sz w:val="24"/>
          <w:szCs w:val="24"/>
        </w:rPr>
        <w:t>IV</w:t>
      </w:r>
      <w:r w:rsidR="00DF7DD3">
        <w:rPr>
          <w:rFonts w:ascii="Times New Roman" w:hAnsi="Times New Roman"/>
          <w:b/>
          <w:sz w:val="24"/>
          <w:szCs w:val="24"/>
        </w:rPr>
        <w:t xml:space="preserve"> SKYRIUS</w:t>
      </w:r>
    </w:p>
    <w:p w:rsidR="00784A75" w:rsidRDefault="00784A75" w:rsidP="005A1FCB">
      <w:pPr>
        <w:tabs>
          <w:tab w:val="left" w:pos="851"/>
        </w:tabs>
        <w:spacing w:after="0"/>
        <w:jc w:val="center"/>
        <w:rPr>
          <w:rFonts w:ascii="Times New Roman" w:hAnsi="Times New Roman"/>
          <w:b/>
          <w:sz w:val="24"/>
          <w:szCs w:val="24"/>
        </w:rPr>
      </w:pPr>
      <w:r>
        <w:rPr>
          <w:rFonts w:ascii="Times New Roman" w:hAnsi="Times New Roman"/>
          <w:b/>
          <w:sz w:val="24"/>
          <w:szCs w:val="24"/>
        </w:rPr>
        <w:t xml:space="preserve"> PADARYTOS ŽALOS ĮVERTINIMAS IR NUOSTOLIŲ APSKAIČIAVIMAS</w:t>
      </w:r>
    </w:p>
    <w:p w:rsidR="00784A75" w:rsidRDefault="00784A75" w:rsidP="005A1FCB">
      <w:pPr>
        <w:tabs>
          <w:tab w:val="left" w:pos="851"/>
        </w:tabs>
        <w:spacing w:after="0"/>
        <w:jc w:val="center"/>
        <w:rPr>
          <w:rFonts w:ascii="Times New Roman" w:hAnsi="Times New Roman"/>
          <w:sz w:val="24"/>
          <w:szCs w:val="24"/>
        </w:rPr>
      </w:pP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sidRPr="005A1FCB">
        <w:rPr>
          <w:rFonts w:ascii="Times New Roman" w:hAnsi="Times New Roman"/>
          <w:sz w:val="24"/>
          <w:szCs w:val="24"/>
        </w:rPr>
        <w:t>Žemės, miško ir vandens telkinių sklypų, kuriuose medžioklė neuždrausta, savininkai, valdytojai ir naudotojai ne vėliau kaip per 3 darbo dienas</w:t>
      </w:r>
      <w:r w:rsidRPr="005A1FCB">
        <w:rPr>
          <w:rFonts w:ascii="Times New Roman" w:hAnsi="Times New Roman"/>
          <w:b/>
          <w:sz w:val="24"/>
          <w:szCs w:val="24"/>
        </w:rPr>
        <w:t xml:space="preserve"> </w:t>
      </w:r>
      <w:r w:rsidRPr="005A1FCB">
        <w:rPr>
          <w:rFonts w:ascii="Times New Roman" w:hAnsi="Times New Roman"/>
          <w:sz w:val="24"/>
          <w:szCs w:val="24"/>
        </w:rPr>
        <w:t xml:space="preserve">nuo žalos pastebėjimo rašytiniu prašymu dėl žalos įvertinimo ir atlyginimo </w:t>
      </w:r>
      <w:r>
        <w:rPr>
          <w:rFonts w:ascii="Times New Roman" w:hAnsi="Times New Roman"/>
          <w:sz w:val="24"/>
          <w:szCs w:val="24"/>
        </w:rPr>
        <w:t>kreipiasi į atitinkamą seniūniją</w:t>
      </w:r>
      <w:r w:rsidRPr="005A1FCB">
        <w:rPr>
          <w:rFonts w:ascii="Times New Roman" w:hAnsi="Times New Roman"/>
          <w:sz w:val="24"/>
          <w:szCs w:val="24"/>
        </w:rPr>
        <w:t>.</w:t>
      </w: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 xml:space="preserve">Ūkinių gyvūnų savininkai, pastebėję, kad gyvuliams yra padaryta plėšriųjų medžiojamųjų gyvūnų (vilkų) žala, ne vėliau kaip kitą darbo dieną rašytiniu prašymu dėl žalos įvertinimo ir </w:t>
      </w:r>
      <w:r w:rsidR="00EC54B7">
        <w:rPr>
          <w:rFonts w:ascii="Times New Roman" w:hAnsi="Times New Roman"/>
          <w:sz w:val="24"/>
          <w:szCs w:val="24"/>
        </w:rPr>
        <w:t>atlyginimo kreipiasi į seniūniją</w:t>
      </w:r>
      <w:r>
        <w:rPr>
          <w:rFonts w:ascii="Times New Roman" w:hAnsi="Times New Roman"/>
          <w:sz w:val="24"/>
          <w:szCs w:val="24"/>
        </w:rPr>
        <w:t xml:space="preserve"> ar </w:t>
      </w:r>
      <w:r w:rsidR="00EC54B7">
        <w:rPr>
          <w:rFonts w:ascii="Times New Roman" w:hAnsi="Times New Roman"/>
          <w:sz w:val="24"/>
          <w:szCs w:val="24"/>
        </w:rPr>
        <w:t>A</w:t>
      </w:r>
      <w:r>
        <w:rPr>
          <w:rFonts w:ascii="Times New Roman" w:hAnsi="Times New Roman"/>
          <w:sz w:val="24"/>
          <w:szCs w:val="24"/>
        </w:rPr>
        <w:t>dministracijos direktorių.</w:t>
      </w: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 xml:space="preserve">Seniūnijos seniūnas, gavęs </w:t>
      </w:r>
      <w:r>
        <w:rPr>
          <w:rFonts w:ascii="Times New Roman" w:hAnsi="Times New Roman"/>
          <w:sz w:val="24"/>
          <w:szCs w:val="24"/>
        </w:rPr>
        <w:t xml:space="preserve">rašytinį </w:t>
      </w:r>
      <w:r w:rsidRPr="00490AC2">
        <w:rPr>
          <w:rFonts w:ascii="Times New Roman" w:hAnsi="Times New Roman"/>
          <w:sz w:val="24"/>
          <w:szCs w:val="24"/>
        </w:rPr>
        <w:t>prašymą</w:t>
      </w:r>
      <w:r>
        <w:rPr>
          <w:rFonts w:ascii="Times New Roman" w:hAnsi="Times New Roman"/>
          <w:sz w:val="24"/>
          <w:szCs w:val="24"/>
        </w:rPr>
        <w:t xml:space="preserve"> dėl žemės ūkio pasėliams ar miškui padarytos žalos</w:t>
      </w:r>
      <w:r w:rsidRPr="00490AC2">
        <w:rPr>
          <w:rFonts w:ascii="Times New Roman" w:hAnsi="Times New Roman"/>
          <w:sz w:val="24"/>
          <w:szCs w:val="24"/>
        </w:rPr>
        <w:t>, tą pačią dieną turi pranešti medžioklės plotų na</w:t>
      </w:r>
      <w:r w:rsidR="00A739C1">
        <w:rPr>
          <w:rFonts w:ascii="Times New Roman" w:hAnsi="Times New Roman"/>
          <w:sz w:val="24"/>
          <w:szCs w:val="24"/>
        </w:rPr>
        <w:t>udotojo atsakingam asmeniui ir K</w:t>
      </w:r>
      <w:r w:rsidRPr="00490AC2">
        <w:rPr>
          <w:rFonts w:ascii="Times New Roman" w:hAnsi="Times New Roman"/>
          <w:sz w:val="24"/>
          <w:szCs w:val="24"/>
        </w:rPr>
        <w:t xml:space="preserve">omisijai </w:t>
      </w:r>
      <w:r>
        <w:rPr>
          <w:rFonts w:ascii="Times New Roman" w:hAnsi="Times New Roman"/>
          <w:sz w:val="24"/>
          <w:szCs w:val="24"/>
        </w:rPr>
        <w:t>ne vėliau kaip</w:t>
      </w:r>
      <w:r w:rsidRPr="00490AC2">
        <w:rPr>
          <w:rFonts w:ascii="Times New Roman" w:hAnsi="Times New Roman"/>
          <w:sz w:val="24"/>
          <w:szCs w:val="24"/>
        </w:rPr>
        <w:t xml:space="preserve"> per 7 dienas organizuoti žalos įvertinimą, išskyrus atvejus, kai dėl žalos pobūdžio jos dydį įmanoma nustatyti tik praėjus daugiau negu 7 dienoms (šiuo atveju pasirenkamas laikotarpis, kada žala yra geriausiai matoma ir įmanoma įvertinti).</w:t>
      </w:r>
    </w:p>
    <w:p w:rsidR="00784A75" w:rsidRPr="00E67C83" w:rsidRDefault="00784A75" w:rsidP="005A1FCB">
      <w:pPr>
        <w:pStyle w:val="Sraopastraipa"/>
        <w:numPr>
          <w:ilvl w:val="0"/>
          <w:numId w:val="1"/>
        </w:numPr>
        <w:tabs>
          <w:tab w:val="left" w:pos="851"/>
        </w:tabs>
        <w:spacing w:after="0"/>
        <w:ind w:left="0" w:firstLine="426"/>
        <w:jc w:val="both"/>
        <w:rPr>
          <w:rFonts w:ascii="Times New Roman" w:hAnsi="Times New Roman"/>
          <w:color w:val="000000" w:themeColor="text1"/>
          <w:sz w:val="24"/>
          <w:szCs w:val="24"/>
        </w:rPr>
      </w:pPr>
      <w:r w:rsidRPr="00E67C83">
        <w:rPr>
          <w:rFonts w:ascii="Times New Roman" w:hAnsi="Times New Roman"/>
          <w:color w:val="000000" w:themeColor="text1"/>
          <w:sz w:val="24"/>
          <w:szCs w:val="24"/>
        </w:rPr>
        <w:t>Ūkiniams gyvūnams padaryt</w:t>
      </w:r>
      <w:r w:rsidR="003B2997" w:rsidRPr="00E67C83">
        <w:rPr>
          <w:rFonts w:ascii="Times New Roman" w:hAnsi="Times New Roman"/>
          <w:color w:val="000000" w:themeColor="text1"/>
          <w:sz w:val="24"/>
          <w:szCs w:val="24"/>
        </w:rPr>
        <w:t>a</w:t>
      </w:r>
      <w:r w:rsidRPr="00E67C83">
        <w:rPr>
          <w:rFonts w:ascii="Times New Roman" w:hAnsi="Times New Roman"/>
          <w:color w:val="000000" w:themeColor="text1"/>
          <w:sz w:val="24"/>
          <w:szCs w:val="24"/>
        </w:rPr>
        <w:t xml:space="preserve"> žala įvertinama per </w:t>
      </w:r>
      <w:r w:rsidR="00EA3F66" w:rsidRPr="00E67C83">
        <w:rPr>
          <w:rFonts w:ascii="Times New Roman" w:hAnsi="Times New Roman"/>
          <w:color w:val="000000" w:themeColor="text1"/>
          <w:sz w:val="24"/>
          <w:szCs w:val="24"/>
        </w:rPr>
        <w:t>septynias</w:t>
      </w:r>
      <w:r w:rsidRPr="00E67C83">
        <w:rPr>
          <w:rFonts w:ascii="Times New Roman" w:hAnsi="Times New Roman"/>
          <w:color w:val="000000" w:themeColor="text1"/>
          <w:sz w:val="24"/>
          <w:szCs w:val="24"/>
        </w:rPr>
        <w:t xml:space="preserve"> dienas nuo prašymo gavimo datos.</w:t>
      </w:r>
    </w:p>
    <w:p w:rsidR="00784A75" w:rsidRPr="00490AC2" w:rsidRDefault="00784A75" w:rsidP="00490AC2">
      <w:pPr>
        <w:pStyle w:val="Sraopastraipa"/>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Žemės ūkio pasėliams</w:t>
      </w:r>
      <w:r>
        <w:rPr>
          <w:rFonts w:ascii="Times New Roman" w:hAnsi="Times New Roman"/>
          <w:sz w:val="24"/>
          <w:szCs w:val="24"/>
        </w:rPr>
        <w:t>,</w:t>
      </w:r>
      <w:r w:rsidR="00E24063">
        <w:rPr>
          <w:rFonts w:ascii="Times New Roman" w:hAnsi="Times New Roman"/>
          <w:sz w:val="24"/>
          <w:szCs w:val="24"/>
        </w:rPr>
        <w:t xml:space="preserve"> </w:t>
      </w:r>
      <w:r>
        <w:rPr>
          <w:rFonts w:ascii="Times New Roman" w:hAnsi="Times New Roman"/>
          <w:sz w:val="24"/>
          <w:szCs w:val="24"/>
        </w:rPr>
        <w:t>ūkiniams gyvūnams</w:t>
      </w:r>
      <w:r w:rsidR="00366CB9">
        <w:rPr>
          <w:rFonts w:ascii="Times New Roman" w:hAnsi="Times New Roman"/>
          <w:sz w:val="24"/>
          <w:szCs w:val="24"/>
        </w:rPr>
        <w:t>,</w:t>
      </w:r>
      <w:r w:rsidRPr="00490AC2">
        <w:rPr>
          <w:rFonts w:ascii="Times New Roman" w:hAnsi="Times New Roman"/>
          <w:sz w:val="24"/>
          <w:szCs w:val="24"/>
        </w:rPr>
        <w:t xml:space="preserve"> padaryta žala įvertinama surašant n</w:t>
      </w:r>
      <w:r>
        <w:rPr>
          <w:rFonts w:ascii="Times New Roman" w:hAnsi="Times New Roman"/>
          <w:sz w:val="24"/>
          <w:szCs w:val="24"/>
        </w:rPr>
        <w:t>ustatytos formos aktą</w:t>
      </w:r>
      <w:r w:rsidRPr="00490AC2">
        <w:rPr>
          <w:rFonts w:ascii="Times New Roman" w:hAnsi="Times New Roman"/>
          <w:sz w:val="24"/>
          <w:szCs w:val="24"/>
        </w:rPr>
        <w:t xml:space="preserve"> (priedas).</w:t>
      </w:r>
    </w:p>
    <w:p w:rsidR="00784A75" w:rsidRPr="00E67C83" w:rsidRDefault="00E24063" w:rsidP="005A1FCB">
      <w:pPr>
        <w:pStyle w:val="Sraopastraipa"/>
        <w:numPr>
          <w:ilvl w:val="0"/>
          <w:numId w:val="1"/>
        </w:numPr>
        <w:tabs>
          <w:tab w:val="left" w:pos="851"/>
        </w:tabs>
        <w:spacing w:after="0"/>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Miško sklypams padaryta</w:t>
      </w:r>
      <w:r w:rsidR="00784A75" w:rsidRPr="00E67C83">
        <w:rPr>
          <w:rFonts w:ascii="Times New Roman" w:hAnsi="Times New Roman"/>
          <w:color w:val="000000" w:themeColor="text1"/>
          <w:sz w:val="24"/>
          <w:szCs w:val="24"/>
        </w:rPr>
        <w:t xml:space="preserve"> žala įvertinama nustatant Metodikoje nurodytus parametrus ir surašant </w:t>
      </w:r>
      <w:r w:rsidR="00EA3F66" w:rsidRPr="00E67C83">
        <w:rPr>
          <w:rFonts w:ascii="Times New Roman" w:hAnsi="Times New Roman"/>
          <w:color w:val="000000" w:themeColor="text1"/>
          <w:sz w:val="24"/>
          <w:szCs w:val="24"/>
        </w:rPr>
        <w:t xml:space="preserve">Medžiojamųjų gyvūnų padarytos žalos apžiūros </w:t>
      </w:r>
      <w:r w:rsidR="00784A75" w:rsidRPr="00E67C83">
        <w:rPr>
          <w:rFonts w:ascii="Times New Roman" w:hAnsi="Times New Roman"/>
          <w:color w:val="000000" w:themeColor="text1"/>
          <w:sz w:val="24"/>
          <w:szCs w:val="24"/>
        </w:rPr>
        <w:t xml:space="preserve"> aktą, kurį pasirašo vertinime dalyvavusieji, miško sklypo savininkas arba teisėtas valdytojas (naudotojas, medžioklės plotų naudotojo atsakingas asmuo) ir </w:t>
      </w:r>
      <w:r w:rsidR="00A739C1">
        <w:rPr>
          <w:rFonts w:ascii="Times New Roman" w:hAnsi="Times New Roman"/>
          <w:color w:val="000000" w:themeColor="text1"/>
          <w:sz w:val="24"/>
          <w:szCs w:val="24"/>
        </w:rPr>
        <w:t>kiti dalyvavę K</w:t>
      </w:r>
      <w:r w:rsidR="00E26FC5" w:rsidRPr="00E67C83">
        <w:rPr>
          <w:rFonts w:ascii="Times New Roman" w:hAnsi="Times New Roman"/>
          <w:color w:val="000000" w:themeColor="text1"/>
          <w:sz w:val="24"/>
          <w:szCs w:val="24"/>
        </w:rPr>
        <w:t>omisijos nariai.</w:t>
      </w: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Visus</w:t>
      </w:r>
      <w:r>
        <w:rPr>
          <w:rFonts w:ascii="Times New Roman" w:hAnsi="Times New Roman"/>
          <w:sz w:val="24"/>
          <w:szCs w:val="24"/>
        </w:rPr>
        <w:t xml:space="preserve"> surašytus</w:t>
      </w:r>
      <w:r w:rsidRPr="00490AC2">
        <w:rPr>
          <w:rFonts w:ascii="Times New Roman" w:hAnsi="Times New Roman"/>
          <w:sz w:val="24"/>
          <w:szCs w:val="24"/>
        </w:rPr>
        <w:t xml:space="preserve"> aktus Komisijos pirmininkas registruoja kompiuterinėje laikmenoje, nurodydamas akto numerį ir datą, pareiškėją, seniūniją, kurioje padaryta žala, žemės sklypo savininką, sklypo plotą ir adresą, pažeistos žemės ūkio kultūros pavadinimą,</w:t>
      </w:r>
      <w:r>
        <w:rPr>
          <w:rFonts w:ascii="Times New Roman" w:hAnsi="Times New Roman"/>
          <w:sz w:val="24"/>
          <w:szCs w:val="24"/>
        </w:rPr>
        <w:t xml:space="preserve"> ūkinio gyvūno pavadinimą,</w:t>
      </w:r>
      <w:r w:rsidRPr="00490AC2">
        <w:rPr>
          <w:rFonts w:ascii="Times New Roman" w:hAnsi="Times New Roman"/>
          <w:sz w:val="24"/>
          <w:szCs w:val="24"/>
        </w:rPr>
        <w:t xml:space="preserve"> medžiotojų būrelio pavadinimą </w:t>
      </w:r>
      <w:r>
        <w:rPr>
          <w:rFonts w:ascii="Times New Roman" w:hAnsi="Times New Roman"/>
          <w:sz w:val="24"/>
          <w:szCs w:val="24"/>
        </w:rPr>
        <w:t xml:space="preserve">ir padarytos žalos atlyginimą </w:t>
      </w:r>
      <w:r w:rsidR="00F30BA2">
        <w:rPr>
          <w:rFonts w:ascii="Times New Roman" w:hAnsi="Times New Roman"/>
          <w:sz w:val="24"/>
          <w:szCs w:val="24"/>
        </w:rPr>
        <w:t>eurais</w:t>
      </w:r>
      <w:r w:rsidRPr="00490AC2">
        <w:rPr>
          <w:rFonts w:ascii="Times New Roman" w:hAnsi="Times New Roman"/>
          <w:sz w:val="24"/>
          <w:szCs w:val="24"/>
        </w:rPr>
        <w:t>.</w:t>
      </w: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Medžiojamųjų gyvūnų padaryti nuostoliai apskaičiuojami vadovau</w:t>
      </w:r>
      <w:r w:rsidR="00EC54B7">
        <w:rPr>
          <w:rFonts w:ascii="Times New Roman" w:hAnsi="Times New Roman"/>
          <w:sz w:val="24"/>
          <w:szCs w:val="24"/>
        </w:rPr>
        <w:t>jantis</w:t>
      </w:r>
      <w:r>
        <w:rPr>
          <w:rFonts w:ascii="Times New Roman" w:hAnsi="Times New Roman"/>
          <w:sz w:val="24"/>
          <w:szCs w:val="24"/>
        </w:rPr>
        <w:t xml:space="preserve"> </w:t>
      </w:r>
      <w:r w:rsidR="00861304">
        <w:rPr>
          <w:rFonts w:ascii="Times New Roman" w:hAnsi="Times New Roman"/>
          <w:sz w:val="24"/>
          <w:szCs w:val="24"/>
        </w:rPr>
        <w:t>Metodika ir M</w:t>
      </w:r>
      <w:r>
        <w:rPr>
          <w:rFonts w:ascii="Times New Roman" w:hAnsi="Times New Roman"/>
          <w:sz w:val="24"/>
          <w:szCs w:val="24"/>
        </w:rPr>
        <w:t>etodikoje patvirtintomis pasėlių pakenkimo,  ūkinių gyvūno žalos ir miškui padarytos žalos įvertinimo formulėmis ir/ar dydžiais.</w:t>
      </w:r>
    </w:p>
    <w:p w:rsidR="00784A75" w:rsidRDefault="00784A75" w:rsidP="005A1FCB">
      <w:pPr>
        <w:pStyle w:val="Sraopastraipa"/>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lastRenderedPageBreak/>
        <w:t>Medžiojamųjų gyvūnų p</w:t>
      </w:r>
      <w:r w:rsidR="005958F6">
        <w:rPr>
          <w:rFonts w:ascii="Times New Roman" w:hAnsi="Times New Roman"/>
          <w:sz w:val="24"/>
          <w:szCs w:val="24"/>
        </w:rPr>
        <w:t xml:space="preserve">adarytą žalą </w:t>
      </w:r>
      <w:r w:rsidR="00861304">
        <w:rPr>
          <w:rFonts w:ascii="Times New Roman" w:hAnsi="Times New Roman"/>
          <w:sz w:val="24"/>
          <w:szCs w:val="24"/>
        </w:rPr>
        <w:t xml:space="preserve"> K</w:t>
      </w:r>
      <w:r w:rsidR="005958F6">
        <w:rPr>
          <w:rFonts w:ascii="Times New Roman" w:hAnsi="Times New Roman"/>
          <w:sz w:val="24"/>
          <w:szCs w:val="24"/>
        </w:rPr>
        <w:t>omisija apskaičiuoja per septynias kalendorines dienas nuo atitinkamo žemės, miško ar vandens telkinio savininko, valdytojo ar naudotojo prašymo gavimo seniūnijoje, išskyrus atvejį, kai dėl žalos pobūdžio jos dydį įmanoma nustatyti tik praėjus daugiau negu septynioms kalendorinėms dienoms (šiuo atveju laikotarpį, kada žala yra geriausiai matoma ir ją įmanoma</w:t>
      </w:r>
      <w:r w:rsidR="00F71587">
        <w:rPr>
          <w:rFonts w:ascii="Times New Roman" w:hAnsi="Times New Roman"/>
          <w:sz w:val="24"/>
          <w:szCs w:val="24"/>
        </w:rPr>
        <w:t xml:space="preserve"> įverti, pasirenka Komisija</w:t>
      </w:r>
      <w:r w:rsidR="005958F6">
        <w:rPr>
          <w:rFonts w:ascii="Times New Roman" w:hAnsi="Times New Roman"/>
          <w:sz w:val="24"/>
          <w:szCs w:val="24"/>
        </w:rPr>
        <w:t>).</w:t>
      </w:r>
    </w:p>
    <w:p w:rsidR="00784A75" w:rsidRPr="00E67C83" w:rsidRDefault="00784A75" w:rsidP="00490AC2">
      <w:pPr>
        <w:pStyle w:val="Sraopastraipa"/>
        <w:numPr>
          <w:ilvl w:val="0"/>
          <w:numId w:val="1"/>
        </w:numPr>
        <w:tabs>
          <w:tab w:val="left" w:pos="851"/>
        </w:tabs>
        <w:spacing w:after="0"/>
        <w:ind w:left="0" w:firstLine="426"/>
        <w:jc w:val="both"/>
        <w:rPr>
          <w:rFonts w:ascii="Times New Roman" w:hAnsi="Times New Roman"/>
          <w:color w:val="000000" w:themeColor="text1"/>
          <w:sz w:val="24"/>
          <w:szCs w:val="24"/>
        </w:rPr>
      </w:pPr>
      <w:r w:rsidRPr="00E67C83">
        <w:rPr>
          <w:rFonts w:ascii="Times New Roman" w:hAnsi="Times New Roman"/>
          <w:color w:val="000000" w:themeColor="text1"/>
          <w:sz w:val="24"/>
          <w:szCs w:val="24"/>
        </w:rPr>
        <w:t>Žala neatlyginama:</w:t>
      </w:r>
    </w:p>
    <w:p w:rsidR="00784A75" w:rsidRPr="00E67C83" w:rsidRDefault="00784A75" w:rsidP="00490AC2">
      <w:pPr>
        <w:pStyle w:val="Sraopastraipa"/>
        <w:numPr>
          <w:ilvl w:val="1"/>
          <w:numId w:val="1"/>
        </w:numPr>
        <w:tabs>
          <w:tab w:val="left" w:pos="993"/>
        </w:tabs>
        <w:spacing w:after="0"/>
        <w:ind w:left="0" w:firstLine="426"/>
        <w:jc w:val="both"/>
        <w:rPr>
          <w:rFonts w:ascii="Times New Roman" w:hAnsi="Times New Roman"/>
          <w:color w:val="000000" w:themeColor="text1"/>
          <w:sz w:val="24"/>
          <w:szCs w:val="24"/>
        </w:rPr>
      </w:pPr>
      <w:r w:rsidRPr="00E67C83">
        <w:rPr>
          <w:rFonts w:ascii="Times New Roman" w:hAnsi="Times New Roman"/>
          <w:color w:val="000000" w:themeColor="text1"/>
          <w:sz w:val="24"/>
          <w:szCs w:val="24"/>
        </w:rPr>
        <w:t xml:space="preserve">jei ji padaryta žemės sklypuose, kuriuose jų savininkas </w:t>
      </w:r>
      <w:r w:rsidR="00861304" w:rsidRPr="00E67C83">
        <w:rPr>
          <w:rFonts w:ascii="Times New Roman" w:hAnsi="Times New Roman"/>
          <w:color w:val="000000" w:themeColor="text1"/>
          <w:sz w:val="24"/>
          <w:szCs w:val="24"/>
        </w:rPr>
        <w:t>Lietuvos Respublikos m</w:t>
      </w:r>
      <w:r w:rsidRPr="00E67C83">
        <w:rPr>
          <w:rFonts w:ascii="Times New Roman" w:hAnsi="Times New Roman"/>
          <w:color w:val="000000" w:themeColor="text1"/>
          <w:sz w:val="24"/>
          <w:szCs w:val="24"/>
        </w:rPr>
        <w:t>edžioklės įstatymo nustatyta tvarka uždraudė medžioti;</w:t>
      </w:r>
    </w:p>
    <w:p w:rsidR="00784A75" w:rsidRDefault="00784A75" w:rsidP="00490AC2">
      <w:pPr>
        <w:pStyle w:val="Sraopastraipa"/>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 xml:space="preserve">jeigu žemės ūkio pasėlių savininkas nevykdo pasėlių apsaugojimo nuo medžiojamųjų gyvūnų daromos žalos priemonių, numatytų </w:t>
      </w:r>
      <w:r w:rsidR="00FF120D" w:rsidRPr="00FF120D">
        <w:rPr>
          <w:rFonts w:ascii="Times New Roman" w:hAnsi="Times New Roman"/>
          <w:sz w:val="24"/>
          <w:szCs w:val="24"/>
        </w:rPr>
        <w:t>M</w:t>
      </w:r>
      <w:r w:rsidRPr="00FF120D">
        <w:rPr>
          <w:rFonts w:ascii="Times New Roman" w:hAnsi="Times New Roman"/>
          <w:sz w:val="24"/>
          <w:szCs w:val="24"/>
        </w:rPr>
        <w:t>etodikoje;</w:t>
      </w:r>
    </w:p>
    <w:p w:rsidR="00784A75" w:rsidRDefault="00784A75" w:rsidP="00490AC2">
      <w:pPr>
        <w:pStyle w:val="Sraopastraipa"/>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jeigu pasėliai sunyko dėl gamtinių veiksnių arba vėliau buvo sunaikinti medžiojamųjų gyvūnų dėl to, kad derlius buvo paliktas nenuimtas.</w:t>
      </w:r>
    </w:p>
    <w:p w:rsidR="00784A75" w:rsidRDefault="00E82373" w:rsidP="00490AC2">
      <w:pPr>
        <w:pStyle w:val="Sraopastraipa"/>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Apie a</w:t>
      </w:r>
      <w:r w:rsidR="00784A75" w:rsidRPr="0008787B">
        <w:rPr>
          <w:rFonts w:ascii="Times New Roman" w:hAnsi="Times New Roman"/>
          <w:sz w:val="24"/>
          <w:szCs w:val="24"/>
        </w:rPr>
        <w:t xml:space="preserve">pskaičiuotą piniginį žalos dydį Komisija </w:t>
      </w:r>
      <w:r w:rsidR="00784A75">
        <w:rPr>
          <w:rFonts w:ascii="Times New Roman" w:hAnsi="Times New Roman"/>
          <w:sz w:val="24"/>
          <w:szCs w:val="24"/>
        </w:rPr>
        <w:t xml:space="preserve">ne vėliau kaip </w:t>
      </w:r>
      <w:r w:rsidR="00784A75" w:rsidRPr="0008787B">
        <w:rPr>
          <w:rFonts w:ascii="Times New Roman" w:hAnsi="Times New Roman"/>
          <w:sz w:val="24"/>
          <w:szCs w:val="24"/>
        </w:rPr>
        <w:t>per tris darbo dienas raštu praneša atitinkamam medžioklės plotų naudotojui. Pranešimo kopijos įteikiamos seniūnijų seniūnams</w:t>
      </w:r>
      <w:r w:rsidR="00784A75">
        <w:rPr>
          <w:rFonts w:ascii="Times New Roman" w:hAnsi="Times New Roman"/>
          <w:sz w:val="24"/>
          <w:szCs w:val="24"/>
        </w:rPr>
        <w:t>.</w:t>
      </w:r>
    </w:p>
    <w:p w:rsidR="00784A75" w:rsidRPr="0008787B" w:rsidRDefault="00784A75" w:rsidP="00490AC2">
      <w:pPr>
        <w:pStyle w:val="Sraopastraipa"/>
        <w:numPr>
          <w:ilvl w:val="0"/>
          <w:numId w:val="1"/>
        </w:numPr>
        <w:tabs>
          <w:tab w:val="left" w:pos="851"/>
        </w:tabs>
        <w:spacing w:after="0"/>
        <w:ind w:left="0" w:firstLine="426"/>
        <w:jc w:val="both"/>
        <w:rPr>
          <w:rFonts w:ascii="Times New Roman" w:hAnsi="Times New Roman"/>
          <w:sz w:val="24"/>
          <w:szCs w:val="24"/>
        </w:rPr>
      </w:pPr>
      <w:r w:rsidRPr="0008787B">
        <w:rPr>
          <w:rFonts w:ascii="Times New Roman" w:hAnsi="Times New Roman"/>
          <w:sz w:val="24"/>
          <w:szCs w:val="24"/>
        </w:rPr>
        <w:t>Medžiotojų klubai ir būreliai už laisvėje gyvenančių medžiojamųjų gyvūnų padarytą žalą Komisijos pranešimuose nurodytiems žemės, miško ir vandens telkinių sklypų savininkams, valdytojams ar naudotojams pinigus turi sumokėti</w:t>
      </w:r>
      <w:r>
        <w:rPr>
          <w:rFonts w:ascii="Times New Roman" w:hAnsi="Times New Roman"/>
          <w:sz w:val="24"/>
          <w:szCs w:val="24"/>
        </w:rPr>
        <w:t xml:space="preserve"> ne vėliau kaip</w:t>
      </w:r>
      <w:r w:rsidRPr="0008787B">
        <w:rPr>
          <w:rFonts w:ascii="Times New Roman" w:hAnsi="Times New Roman"/>
          <w:sz w:val="24"/>
          <w:szCs w:val="24"/>
        </w:rPr>
        <w:t xml:space="preserve"> per vieną mėnesį nuo žalos dydžio apskaičiavimo dienos. </w:t>
      </w:r>
    </w:p>
    <w:p w:rsidR="00784A75" w:rsidRDefault="00784A75" w:rsidP="001D2155">
      <w:pPr>
        <w:tabs>
          <w:tab w:val="left" w:pos="851"/>
        </w:tabs>
        <w:spacing w:after="0"/>
        <w:jc w:val="both"/>
        <w:rPr>
          <w:rFonts w:ascii="Times New Roman" w:hAnsi="Times New Roman"/>
          <w:sz w:val="24"/>
          <w:szCs w:val="24"/>
        </w:rPr>
      </w:pPr>
    </w:p>
    <w:p w:rsidR="00DF7DD3" w:rsidRDefault="00DF7DD3" w:rsidP="001D2155">
      <w:pPr>
        <w:tabs>
          <w:tab w:val="left" w:pos="851"/>
        </w:tabs>
        <w:spacing w:after="0"/>
        <w:jc w:val="center"/>
        <w:rPr>
          <w:rFonts w:ascii="Times New Roman" w:hAnsi="Times New Roman"/>
          <w:b/>
          <w:sz w:val="24"/>
          <w:szCs w:val="24"/>
        </w:rPr>
      </w:pPr>
      <w:r>
        <w:rPr>
          <w:rFonts w:ascii="Times New Roman" w:hAnsi="Times New Roman"/>
          <w:b/>
          <w:sz w:val="24"/>
          <w:szCs w:val="24"/>
        </w:rPr>
        <w:t>V SKYRIUS</w:t>
      </w:r>
    </w:p>
    <w:p w:rsidR="00784A75" w:rsidRDefault="00784A75" w:rsidP="001D2155">
      <w:pPr>
        <w:tabs>
          <w:tab w:val="left" w:pos="851"/>
        </w:tabs>
        <w:spacing w:after="0"/>
        <w:jc w:val="center"/>
        <w:rPr>
          <w:rFonts w:ascii="Times New Roman" w:hAnsi="Times New Roman"/>
          <w:sz w:val="24"/>
          <w:szCs w:val="24"/>
        </w:rPr>
      </w:pPr>
      <w:r>
        <w:rPr>
          <w:rFonts w:ascii="Times New Roman" w:hAnsi="Times New Roman"/>
          <w:b/>
          <w:sz w:val="24"/>
          <w:szCs w:val="24"/>
        </w:rPr>
        <w:t>BAIGIAMOSIOS NUOSTATOS</w:t>
      </w:r>
    </w:p>
    <w:p w:rsidR="00784A75" w:rsidRDefault="00784A75" w:rsidP="001D2155">
      <w:pPr>
        <w:tabs>
          <w:tab w:val="left" w:pos="851"/>
        </w:tabs>
        <w:spacing w:after="0"/>
        <w:jc w:val="center"/>
        <w:rPr>
          <w:rFonts w:ascii="Times New Roman" w:hAnsi="Times New Roman"/>
          <w:sz w:val="24"/>
          <w:szCs w:val="24"/>
        </w:rPr>
      </w:pPr>
    </w:p>
    <w:p w:rsidR="00784A75" w:rsidRPr="00D35973" w:rsidRDefault="00861304" w:rsidP="00D35973">
      <w:pPr>
        <w:pStyle w:val="Sraopastraipa"/>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Pasikeitus šiuose n</w:t>
      </w:r>
      <w:r w:rsidR="00784A75">
        <w:rPr>
          <w:rFonts w:ascii="Times New Roman" w:hAnsi="Times New Roman"/>
          <w:sz w:val="24"/>
          <w:szCs w:val="24"/>
        </w:rPr>
        <w:t>uostatuose nurodytiems teisės aktams, tiesiogiai teikiamos naujos tų teisės aktų nuostatos.</w:t>
      </w:r>
    </w:p>
    <w:p w:rsidR="00784A75" w:rsidRDefault="00784A75" w:rsidP="001D2155">
      <w:pPr>
        <w:pStyle w:val="Sraopastraipa"/>
        <w:numPr>
          <w:ilvl w:val="0"/>
          <w:numId w:val="1"/>
        </w:numPr>
        <w:tabs>
          <w:tab w:val="left" w:pos="851"/>
        </w:tabs>
        <w:spacing w:after="0"/>
        <w:ind w:left="0" w:firstLine="426"/>
        <w:rPr>
          <w:rFonts w:ascii="Times New Roman" w:hAnsi="Times New Roman"/>
          <w:sz w:val="24"/>
          <w:szCs w:val="24"/>
        </w:rPr>
      </w:pPr>
      <w:r w:rsidRPr="001D2155">
        <w:rPr>
          <w:rFonts w:ascii="Times New Roman" w:hAnsi="Times New Roman"/>
          <w:sz w:val="24"/>
          <w:szCs w:val="24"/>
        </w:rPr>
        <w:t>Komisijos priimti sprendimai gali būti skundžiami Lietuvos Respublikos administracinių bylų teisenos įstatymo  nustatyta tvarka.</w:t>
      </w:r>
    </w:p>
    <w:p w:rsidR="00784A75" w:rsidRDefault="00784A75" w:rsidP="001D2155">
      <w:pPr>
        <w:tabs>
          <w:tab w:val="left" w:pos="851"/>
        </w:tabs>
        <w:spacing w:after="0"/>
        <w:rPr>
          <w:rFonts w:ascii="Times New Roman" w:hAnsi="Times New Roman"/>
          <w:sz w:val="24"/>
          <w:szCs w:val="24"/>
        </w:rPr>
      </w:pPr>
    </w:p>
    <w:p w:rsidR="00784A75" w:rsidRDefault="00784A75" w:rsidP="001D2155">
      <w:pPr>
        <w:tabs>
          <w:tab w:val="left" w:pos="851"/>
        </w:tabs>
        <w:spacing w:after="0"/>
        <w:rPr>
          <w:rFonts w:ascii="Times New Roman" w:hAnsi="Times New Roman"/>
          <w:sz w:val="24"/>
          <w:szCs w:val="24"/>
        </w:rPr>
      </w:pPr>
    </w:p>
    <w:p w:rsidR="00784A75" w:rsidRDefault="00784A75" w:rsidP="001D2155">
      <w:pPr>
        <w:tabs>
          <w:tab w:val="left" w:pos="851"/>
        </w:tabs>
        <w:spacing w:after="0"/>
        <w:rPr>
          <w:rFonts w:ascii="Times New Roman" w:hAnsi="Times New Roman"/>
          <w:sz w:val="24"/>
          <w:szCs w:val="24"/>
        </w:rPr>
      </w:pPr>
    </w:p>
    <w:p w:rsidR="00784A75" w:rsidRDefault="00784A75" w:rsidP="001D2155">
      <w:pPr>
        <w:tabs>
          <w:tab w:val="left" w:pos="851"/>
        </w:tabs>
        <w:spacing w:after="0"/>
        <w:jc w:val="center"/>
        <w:rPr>
          <w:rFonts w:ascii="Times New Roman" w:hAnsi="Times New Roman"/>
          <w:sz w:val="24"/>
          <w:szCs w:val="24"/>
        </w:rPr>
      </w:pPr>
      <w:r>
        <w:rPr>
          <w:rFonts w:ascii="Times New Roman" w:hAnsi="Times New Roman"/>
          <w:sz w:val="24"/>
          <w:szCs w:val="24"/>
        </w:rPr>
        <w:t>_______________________</w:t>
      </w: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Default="003C1A25" w:rsidP="001D2155">
      <w:pPr>
        <w:tabs>
          <w:tab w:val="left" w:pos="851"/>
        </w:tabs>
        <w:spacing w:after="0"/>
        <w:jc w:val="center"/>
        <w:rPr>
          <w:rFonts w:ascii="Times New Roman" w:hAnsi="Times New Roman"/>
          <w:sz w:val="24"/>
          <w:szCs w:val="24"/>
        </w:rPr>
      </w:pPr>
    </w:p>
    <w:p w:rsidR="003C1A25" w:rsidRPr="003C1A25" w:rsidRDefault="003C1A25" w:rsidP="003C1A25">
      <w:pPr>
        <w:spacing w:after="0" w:line="240" w:lineRule="auto"/>
        <w:jc w:val="right"/>
        <w:textAlignment w:val="baseline"/>
        <w:rPr>
          <w:rFonts w:ascii="Times New Roman" w:eastAsia="Times New Roman" w:hAnsi="Times New Roman"/>
          <w:color w:val="000000"/>
          <w:sz w:val="24"/>
          <w:szCs w:val="24"/>
          <w:lang w:eastAsia="lt-LT"/>
        </w:rPr>
      </w:pPr>
      <w:r w:rsidRPr="003C1A25">
        <w:rPr>
          <w:rFonts w:ascii="Times New Roman" w:eastAsia="Times New Roman" w:hAnsi="Times New Roman"/>
          <w:color w:val="000000"/>
          <w:sz w:val="24"/>
          <w:szCs w:val="24"/>
          <w:lang w:eastAsia="lt-LT"/>
        </w:rPr>
        <w:lastRenderedPageBreak/>
        <w:t>Šilalės rajono savivaldybės medžiojamųjų</w:t>
      </w:r>
    </w:p>
    <w:p w:rsidR="003C1A25" w:rsidRPr="003C1A25" w:rsidRDefault="003C1A25" w:rsidP="003C1A25">
      <w:pPr>
        <w:spacing w:after="0" w:line="240" w:lineRule="auto"/>
        <w:textAlignment w:val="baseline"/>
        <w:rPr>
          <w:rFonts w:ascii="Times New Roman" w:eastAsia="Times New Roman" w:hAnsi="Times New Roman"/>
          <w:color w:val="000000"/>
          <w:sz w:val="24"/>
          <w:szCs w:val="24"/>
          <w:lang w:eastAsia="lt-LT"/>
        </w:rPr>
      </w:pPr>
      <w:r w:rsidRPr="003C1A25">
        <w:rPr>
          <w:rFonts w:ascii="Times New Roman" w:eastAsia="Times New Roman" w:hAnsi="Times New Roman"/>
          <w:color w:val="000000"/>
          <w:sz w:val="24"/>
          <w:szCs w:val="24"/>
          <w:lang w:eastAsia="lt-LT"/>
        </w:rPr>
        <w:t xml:space="preserve">                                                                                             gyvūnų padarytos žalos žemės ūkio</w:t>
      </w:r>
    </w:p>
    <w:p w:rsidR="003C1A25" w:rsidRPr="003C1A25" w:rsidRDefault="003C1A25" w:rsidP="003C1A25">
      <w:pPr>
        <w:spacing w:after="0" w:line="240" w:lineRule="auto"/>
        <w:jc w:val="center"/>
        <w:textAlignment w:val="baseline"/>
        <w:rPr>
          <w:rFonts w:ascii="Times New Roman" w:eastAsia="Times New Roman" w:hAnsi="Times New Roman"/>
          <w:color w:val="000000"/>
          <w:sz w:val="24"/>
          <w:szCs w:val="24"/>
          <w:lang w:eastAsia="lt-LT"/>
        </w:rPr>
      </w:pPr>
      <w:r w:rsidRPr="003C1A25">
        <w:rPr>
          <w:rFonts w:ascii="Times New Roman" w:eastAsia="Times New Roman" w:hAnsi="Times New Roman"/>
          <w:color w:val="000000"/>
          <w:sz w:val="24"/>
          <w:szCs w:val="24"/>
          <w:lang w:eastAsia="lt-LT"/>
        </w:rPr>
        <w:t xml:space="preserve">                                                                                          pasėliams, ūkiniams gyvūnams ir miškui</w:t>
      </w:r>
    </w:p>
    <w:p w:rsidR="003C1A25" w:rsidRPr="003C1A25" w:rsidRDefault="003C1A25" w:rsidP="003C1A25">
      <w:pPr>
        <w:spacing w:after="0" w:line="240" w:lineRule="auto"/>
        <w:jc w:val="center"/>
        <w:textAlignment w:val="baseline"/>
        <w:rPr>
          <w:rFonts w:ascii="Times New Roman" w:eastAsia="Times New Roman" w:hAnsi="Times New Roman"/>
          <w:color w:val="000000"/>
          <w:sz w:val="24"/>
          <w:szCs w:val="24"/>
          <w:lang w:eastAsia="lt-LT"/>
        </w:rPr>
      </w:pPr>
      <w:r w:rsidRPr="003C1A25">
        <w:rPr>
          <w:rFonts w:ascii="Times New Roman" w:eastAsia="Times New Roman" w:hAnsi="Times New Roman"/>
          <w:color w:val="000000"/>
          <w:sz w:val="24"/>
          <w:szCs w:val="24"/>
          <w:lang w:eastAsia="lt-LT"/>
        </w:rPr>
        <w:t xml:space="preserve">                                                                                         nuostolių skaičiavimo komisijos veiklos</w:t>
      </w:r>
    </w:p>
    <w:p w:rsidR="003C1A25" w:rsidRPr="003C1A25" w:rsidRDefault="003C1A25" w:rsidP="003C1A25">
      <w:pPr>
        <w:spacing w:after="0" w:line="240" w:lineRule="auto"/>
        <w:textAlignment w:val="baseline"/>
        <w:rPr>
          <w:rFonts w:ascii="Times New Roman" w:eastAsia="Times New Roman" w:hAnsi="Times New Roman"/>
          <w:color w:val="000000"/>
          <w:sz w:val="24"/>
          <w:szCs w:val="24"/>
          <w:lang w:eastAsia="lt-LT"/>
        </w:rPr>
      </w:pPr>
      <w:r w:rsidRPr="003C1A25">
        <w:rPr>
          <w:rFonts w:ascii="Times New Roman" w:eastAsia="Times New Roman" w:hAnsi="Times New Roman"/>
          <w:color w:val="000000"/>
          <w:sz w:val="24"/>
          <w:szCs w:val="24"/>
          <w:lang w:eastAsia="lt-LT"/>
        </w:rPr>
        <w:t xml:space="preserve">                                                                                             nuostatų priedas  </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olor w:val="000000"/>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b/>
          <w:sz w:val="24"/>
          <w:szCs w:val="24"/>
          <w:lang w:eastAsia="ar-SA"/>
        </w:rPr>
      </w:pPr>
      <w:r w:rsidRPr="003C1A25">
        <w:rPr>
          <w:rFonts w:ascii="Times New Roman" w:eastAsia="Times New Roman" w:hAnsi="Times New Roman"/>
          <w:b/>
          <w:sz w:val="24"/>
          <w:szCs w:val="24"/>
          <w:lang w:eastAsia="ar-SA"/>
        </w:rPr>
        <w:t>ŠILALĖS RAJONO SAVIVALDYBĖS MEDŽIOJAMŲJŲ GYVŪNŲ PADARYTOS ŽALOS ŽEMĖS ŪKIO PASĖLIAMS, ŪKINIAMS GYVŪNAMS IR MIŠKUI NUOSTOLIŲ APSKAIČIAVIMO KOMISIJA</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b/>
          <w:sz w:val="24"/>
          <w:szCs w:val="24"/>
          <w:lang w:eastAsia="ar-SA"/>
        </w:rPr>
      </w:pPr>
      <w:r w:rsidRPr="003C1A25">
        <w:rPr>
          <w:rFonts w:ascii="Times New Roman" w:eastAsia="Times New Roman" w:hAnsi="Times New Roman"/>
          <w:b/>
          <w:sz w:val="24"/>
          <w:szCs w:val="24"/>
          <w:lang w:eastAsia="ar-SA"/>
        </w:rPr>
        <w:t>MEDŽIOJAMŲJŲ GYVŪNŲ PADARYTOS ŽALOS APŽIŪROS AKTAS NR.</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_______________________</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(data)</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4"/>
          <w:lang w:eastAsia="ar-SA"/>
        </w:rPr>
      </w:pPr>
    </w:p>
    <w:p w:rsidR="003C1A25" w:rsidRPr="003C1A25" w:rsidRDefault="003C1A25" w:rsidP="003C1A25">
      <w:pPr>
        <w:tabs>
          <w:tab w:val="right" w:leader="underscore" w:pos="9072"/>
        </w:tabs>
        <w:suppressAutoHyphens/>
        <w:spacing w:after="0" w:line="240" w:lineRule="auto"/>
        <w:jc w:val="center"/>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___________________________________________________________________</w:t>
      </w:r>
    </w:p>
    <w:p w:rsidR="003C1A25" w:rsidRPr="003C1A25" w:rsidRDefault="003C1A25" w:rsidP="003C1A25">
      <w:pPr>
        <w:tabs>
          <w:tab w:val="right" w:leader="underscore" w:pos="9072"/>
        </w:tabs>
        <w:suppressAutoHyphens/>
        <w:spacing w:after="0" w:line="240" w:lineRule="auto"/>
        <w:jc w:val="center"/>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(žalos padarymo vieta / koordinatės WGS formatu pagal Globalaus pozicionavimo (GPS) sistemą)</w:t>
      </w:r>
    </w:p>
    <w:p w:rsidR="003C1A25" w:rsidRPr="003C1A25" w:rsidRDefault="003C1A25" w:rsidP="003C1A25">
      <w:pPr>
        <w:tabs>
          <w:tab w:val="right" w:leader="underscore" w:pos="9638"/>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Mes, Šilalės rajono savivaldybės medžiojamųjų gyvūnų padarytos žalos žemės ūkio pasėliams, ūkiniams gyvūnams ir miškui nuostolių apskaičiavimo komisija:</w:t>
      </w:r>
    </w:p>
    <w:p w:rsidR="003C1A25" w:rsidRPr="003C1A25" w:rsidRDefault="003C1A25" w:rsidP="003C1A25">
      <w:pPr>
        <w:tabs>
          <w:tab w:val="right" w:leader="underscore" w:pos="9638"/>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1.</w:t>
      </w:r>
      <w:r w:rsidRPr="003C1A25">
        <w:rPr>
          <w:rFonts w:ascii="Times New Roman" w:eastAsia="Times New Roman" w:hAnsi="Times New Roman"/>
          <w:sz w:val="24"/>
          <w:szCs w:val="24"/>
          <w:lang w:eastAsia="ar-SA"/>
        </w:rPr>
        <w:tab/>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2.</w:t>
      </w:r>
      <w:r w:rsidRPr="003C1A25">
        <w:rPr>
          <w:rFonts w:ascii="Times New Roman" w:eastAsia="Times New Roman" w:hAnsi="Times New Roman"/>
          <w:sz w:val="24"/>
          <w:szCs w:val="24"/>
          <w:lang w:eastAsia="ar-SA"/>
        </w:rPr>
        <w:tab/>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3.</w:t>
      </w:r>
      <w:r w:rsidRPr="003C1A25">
        <w:rPr>
          <w:rFonts w:ascii="Times New Roman" w:eastAsia="Times New Roman" w:hAnsi="Times New Roman"/>
          <w:sz w:val="24"/>
          <w:szCs w:val="24"/>
          <w:lang w:eastAsia="ar-SA"/>
        </w:rPr>
        <w:tab/>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4.</w:t>
      </w:r>
      <w:r w:rsidRPr="003C1A25">
        <w:rPr>
          <w:rFonts w:ascii="Times New Roman" w:eastAsia="Times New Roman" w:hAnsi="Times New Roman"/>
          <w:sz w:val="24"/>
          <w:szCs w:val="24"/>
          <w:lang w:eastAsia="ar-SA"/>
        </w:rPr>
        <w:tab/>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5.</w:t>
      </w:r>
      <w:r w:rsidRPr="003C1A25">
        <w:rPr>
          <w:rFonts w:ascii="Times New Roman" w:eastAsia="Times New Roman" w:hAnsi="Times New Roman"/>
          <w:sz w:val="24"/>
          <w:szCs w:val="24"/>
          <w:lang w:eastAsia="ar-SA"/>
        </w:rPr>
        <w:tab/>
        <w:t>,</w:t>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4"/>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6.</w:t>
      </w:r>
      <w:r w:rsidRPr="003C1A25">
        <w:rPr>
          <w:rFonts w:ascii="Times New Roman" w:eastAsia="Times New Roman" w:hAnsi="Times New Roman"/>
          <w:sz w:val="24"/>
          <w:szCs w:val="24"/>
          <w:lang w:eastAsia="ar-SA"/>
        </w:rPr>
        <w:tab/>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7.</w:t>
      </w:r>
      <w:r w:rsidRPr="003C1A25">
        <w:rPr>
          <w:rFonts w:ascii="Times New Roman" w:eastAsia="Times New Roman" w:hAnsi="Times New Roman"/>
          <w:sz w:val="24"/>
          <w:szCs w:val="24"/>
          <w:lang w:eastAsia="ar-SA"/>
        </w:rPr>
        <w:tab/>
        <w:t>,</w:t>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4"/>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sz w:val="24"/>
          <w:szCs w:val="24"/>
          <w:lang w:eastAsia="ar-SA"/>
        </w:rPr>
      </w:pPr>
      <w:r w:rsidRPr="003C1A25">
        <w:rPr>
          <w:rFonts w:ascii="Times New Roman" w:hAnsi="Times New Roman"/>
          <w:szCs w:val="24"/>
          <w:lang w:eastAsia="ar-SA"/>
        </w:rPr>
        <w:t>dalyvaujant  pareiškėjui (-</w:t>
      </w:r>
      <w:proofErr w:type="spellStart"/>
      <w:r w:rsidRPr="003C1A25">
        <w:rPr>
          <w:rFonts w:ascii="Times New Roman" w:hAnsi="Times New Roman"/>
          <w:szCs w:val="24"/>
          <w:lang w:eastAsia="ar-SA"/>
        </w:rPr>
        <w:t>ams</w:t>
      </w:r>
      <w:proofErr w:type="spellEnd"/>
      <w:r w:rsidRPr="003C1A25">
        <w:rPr>
          <w:rFonts w:ascii="Times New Roman" w:hAnsi="Times New Roman"/>
          <w:szCs w:val="24"/>
          <w:lang w:eastAsia="ar-SA"/>
        </w:rPr>
        <w:t>)_________________________________________________________,</w:t>
      </w:r>
    </w:p>
    <w:p w:rsidR="003C1A25" w:rsidRPr="003C1A25" w:rsidRDefault="003C1A25" w:rsidP="003C1A25">
      <w:pPr>
        <w:tabs>
          <w:tab w:val="right" w:leader="underscore" w:pos="9072"/>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medžioklės plotų naudotojo atstovui (-</w:t>
      </w:r>
      <w:proofErr w:type="spellStart"/>
      <w:r w:rsidRPr="003C1A25">
        <w:rPr>
          <w:rFonts w:ascii="Times New Roman" w:eastAsia="Times New Roman" w:hAnsi="Times New Roman"/>
          <w:sz w:val="24"/>
          <w:szCs w:val="24"/>
          <w:lang w:eastAsia="ar-SA"/>
        </w:rPr>
        <w:t>ams</w:t>
      </w:r>
      <w:proofErr w:type="spellEnd"/>
      <w:r w:rsidRPr="003C1A25">
        <w:rPr>
          <w:rFonts w:ascii="Times New Roman" w:eastAsia="Times New Roman" w:hAnsi="Times New Roman"/>
          <w:sz w:val="24"/>
          <w:szCs w:val="24"/>
          <w:lang w:eastAsia="ar-SA"/>
        </w:rPr>
        <w:t>) ________________________________________</w:t>
      </w:r>
    </w:p>
    <w:p w:rsidR="003C1A25" w:rsidRPr="003C1A25" w:rsidRDefault="003C1A25" w:rsidP="003C1A25">
      <w:pPr>
        <w:tabs>
          <w:tab w:val="right" w:leader="underscore" w:pos="9072"/>
        </w:tabs>
        <w:suppressAutoHyphens/>
        <w:spacing w:after="0" w:line="240" w:lineRule="auto"/>
        <w:ind w:firstLine="4876"/>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(medžioklės plotų naudotojo pavadinimas)</w:t>
      </w:r>
    </w:p>
    <w:p w:rsidR="003C1A25" w:rsidRPr="003C1A25" w:rsidRDefault="003C1A25" w:rsidP="003C1A25">
      <w:pPr>
        <w:tabs>
          <w:tab w:val="left" w:pos="5000"/>
          <w:tab w:val="right" w:leader="underscore" w:pos="9072"/>
        </w:tabs>
        <w:suppressAutoHyphens/>
        <w:spacing w:after="0" w:line="240" w:lineRule="auto"/>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___________________________________________________________________________,</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111"/>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apžiūrėjome vietoje medžiojamųjų gyvūnų padarytą žalą (žemės ūkio pasėliams, miškui, ūkiniams gyvūnams, hidrotechnikos įrenginiams):</w:t>
      </w:r>
    </w:p>
    <w:p w:rsidR="003C1A25" w:rsidRPr="003C1A25" w:rsidRDefault="003C1A25" w:rsidP="003C1A25">
      <w:pPr>
        <w:tabs>
          <w:tab w:val="left" w:pos="4300"/>
        </w:tabs>
        <w:suppressAutoHyphens/>
        <w:spacing w:after="0" w:line="240" w:lineRule="auto"/>
        <w:ind w:firstLine="424"/>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left" w:pos="4300"/>
        </w:tabs>
        <w:suppressAutoHyphens/>
        <w:spacing w:after="0" w:line="240" w:lineRule="auto"/>
        <w:jc w:val="center"/>
        <w:textAlignment w:val="baseline"/>
        <w:rPr>
          <w:rFonts w:ascii="Times New Roman" w:eastAsia="Times New Roman" w:hAnsi="Times New Roman"/>
          <w:sz w:val="20"/>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1.</w:t>
      </w:r>
      <w:r w:rsidRPr="003C1A25">
        <w:rPr>
          <w:rFonts w:ascii="Times New Roman" w:eastAsia="Times New Roman" w:hAnsi="Times New Roman"/>
          <w:sz w:val="24"/>
          <w:szCs w:val="24"/>
          <w:lang w:eastAsia="ar-SA"/>
        </w:rPr>
        <w:tab/>
        <w:t xml:space="preserve">, bendras plotas ________ha, pažeidimas nustatytas ______ha plote, </w:t>
      </w:r>
    </w:p>
    <w:p w:rsidR="003C1A25" w:rsidRPr="003C1A25" w:rsidRDefault="003C1A25" w:rsidP="003C1A25">
      <w:pPr>
        <w:tabs>
          <w:tab w:val="left" w:pos="1500"/>
        </w:tabs>
        <w:suppressAutoHyphens/>
        <w:spacing w:after="0" w:line="240" w:lineRule="auto"/>
        <w:ind w:firstLine="60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(pavadinimas)</w:t>
      </w:r>
    </w:p>
    <w:p w:rsidR="003C1A25" w:rsidRPr="003C1A25" w:rsidRDefault="003C1A25" w:rsidP="003C1A25">
      <w:pPr>
        <w:tabs>
          <w:tab w:val="left" w:pos="1500"/>
        </w:tabs>
        <w:suppressAutoHyphens/>
        <w:spacing w:after="0" w:line="240" w:lineRule="auto"/>
        <w:jc w:val="both"/>
        <w:textAlignment w:val="baseline"/>
        <w:rPr>
          <w:rFonts w:ascii="Times New Roman" w:eastAsia="Times New Roman" w:hAnsi="Times New Roman"/>
          <w:sz w:val="20"/>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sunaikinta _______ procentų  arba  ____________ha.</w:t>
      </w:r>
    </w:p>
    <w:p w:rsidR="003C1A25" w:rsidRPr="003C1A25" w:rsidRDefault="003C1A25" w:rsidP="003C1A25">
      <w:pPr>
        <w:tabs>
          <w:tab w:val="right" w:leader="underscore" w:pos="9638"/>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2.</w:t>
      </w:r>
      <w:r w:rsidRPr="003C1A25">
        <w:rPr>
          <w:rFonts w:ascii="Times New Roman" w:eastAsia="Times New Roman" w:hAnsi="Times New Roman"/>
          <w:sz w:val="24"/>
          <w:szCs w:val="24"/>
          <w:lang w:eastAsia="ar-SA"/>
        </w:rPr>
        <w:tab/>
        <w:t xml:space="preserve">, bendras plotas ________ha, pažeidimas nustatytas ______ha plote, </w:t>
      </w:r>
    </w:p>
    <w:p w:rsidR="003C1A25" w:rsidRPr="003C1A25" w:rsidRDefault="003C1A25" w:rsidP="003C1A25">
      <w:pPr>
        <w:tabs>
          <w:tab w:val="left" w:pos="1700"/>
        </w:tabs>
        <w:suppressAutoHyphens/>
        <w:spacing w:after="0" w:line="240" w:lineRule="auto"/>
        <w:ind w:firstLine="660"/>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0"/>
          <w:szCs w:val="24"/>
          <w:lang w:eastAsia="ar-SA"/>
        </w:rPr>
        <w:t>(pavadinimas</w:t>
      </w:r>
      <w:r w:rsidRPr="003C1A25">
        <w:rPr>
          <w:rFonts w:ascii="Times New Roman" w:eastAsia="Times New Roman" w:hAnsi="Times New Roman"/>
          <w:sz w:val="24"/>
          <w:szCs w:val="24"/>
          <w:lang w:eastAsia="ar-SA"/>
        </w:rPr>
        <w:t>)</w:t>
      </w:r>
    </w:p>
    <w:p w:rsidR="003C1A25" w:rsidRPr="003C1A25" w:rsidRDefault="003C1A25" w:rsidP="003C1A25">
      <w:pPr>
        <w:tabs>
          <w:tab w:val="left" w:pos="1700"/>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sunaikinta ______ procentų  arba _________ha.</w:t>
      </w:r>
    </w:p>
    <w:p w:rsidR="003C1A25" w:rsidRPr="003C1A25" w:rsidRDefault="003C1A25" w:rsidP="003C1A25">
      <w:pPr>
        <w:tabs>
          <w:tab w:val="right" w:leader="underscore" w:pos="9638"/>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lastRenderedPageBreak/>
        <w:t>Bendras žemės ūkio pasėlio, miško, ūkinių gyvūnų būklės įvertinimas vietoje</w:t>
      </w:r>
      <w:r w:rsidRPr="003C1A25">
        <w:rPr>
          <w:rFonts w:ascii="Times New Roman" w:eastAsia="Times New Roman" w:hAnsi="Times New Roman"/>
          <w:sz w:val="24"/>
          <w:szCs w:val="24"/>
          <w:lang w:eastAsia="ar-SA"/>
        </w:rPr>
        <w:tab/>
      </w:r>
    </w:p>
    <w:p w:rsidR="003C1A25" w:rsidRPr="003C1A25" w:rsidRDefault="003C1A25" w:rsidP="003C1A25">
      <w:pPr>
        <w:tabs>
          <w:tab w:val="left" w:pos="2500"/>
        </w:tabs>
        <w:suppressAutoHyphens/>
        <w:spacing w:after="0" w:line="240" w:lineRule="auto"/>
        <w:ind w:firstLine="250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right" w:leader="underscore" w:pos="9072"/>
        </w:tabs>
        <w:suppressAutoHyphens/>
        <w:spacing w:after="0" w:line="240" w:lineRule="auto"/>
        <w:textAlignment w:val="baseline"/>
        <w:rPr>
          <w:rFonts w:ascii="Times New Roman" w:eastAsia="Times New Roman" w:hAnsi="Times New Roman"/>
          <w:sz w:val="20"/>
          <w:szCs w:val="24"/>
          <w:lang w:eastAsia="ar-SA"/>
        </w:rPr>
      </w:pPr>
    </w:p>
    <w:tbl>
      <w:tblPr>
        <w:tblW w:w="0" w:type="auto"/>
        <w:tblInd w:w="54" w:type="dxa"/>
        <w:tblBorders>
          <w:top w:val="single" w:sz="4" w:space="0" w:color="auto"/>
        </w:tblBorders>
        <w:tblLook w:val="0000" w:firstRow="0" w:lastRow="0" w:firstColumn="0" w:lastColumn="0" w:noHBand="0" w:noVBand="0"/>
      </w:tblPr>
      <w:tblGrid>
        <w:gridCol w:w="8790"/>
      </w:tblGrid>
      <w:tr w:rsidR="003C1A25" w:rsidRPr="003C1A25" w:rsidTr="00A239FF">
        <w:trPr>
          <w:trHeight w:val="255"/>
        </w:trPr>
        <w:tc>
          <w:tcPr>
            <w:tcW w:w="8790" w:type="dxa"/>
            <w:tcBorders>
              <w:bottom w:val="single" w:sz="4" w:space="0" w:color="auto"/>
            </w:tcBorders>
          </w:tcPr>
          <w:p w:rsidR="003C1A25" w:rsidRPr="003C1A25" w:rsidRDefault="003C1A25" w:rsidP="003C1A25">
            <w:pPr>
              <w:tabs>
                <w:tab w:val="right" w:leader="underscore" w:pos="9072"/>
              </w:tabs>
              <w:suppressAutoHyphens/>
              <w:spacing w:after="0" w:line="360" w:lineRule="auto"/>
              <w:textAlignment w:val="baseline"/>
              <w:rPr>
                <w:rFonts w:ascii="Times New Roman" w:eastAsia="Times New Roman" w:hAnsi="Times New Roman"/>
                <w:sz w:val="24"/>
                <w:szCs w:val="24"/>
                <w:lang w:eastAsia="ar-SA"/>
              </w:rPr>
            </w:pPr>
          </w:p>
        </w:tc>
      </w:tr>
      <w:tr w:rsidR="003C1A25" w:rsidRPr="003C1A25" w:rsidTr="00A239FF">
        <w:trPr>
          <w:trHeight w:val="255"/>
        </w:trPr>
        <w:tc>
          <w:tcPr>
            <w:tcW w:w="8790" w:type="dxa"/>
            <w:tcBorders>
              <w:bottom w:val="single" w:sz="4" w:space="0" w:color="auto"/>
            </w:tcBorders>
          </w:tcPr>
          <w:p w:rsidR="003C1A25" w:rsidRPr="003C1A25" w:rsidRDefault="003C1A25" w:rsidP="003C1A25">
            <w:pPr>
              <w:tabs>
                <w:tab w:val="right" w:leader="underscore" w:pos="9072"/>
              </w:tabs>
              <w:suppressAutoHyphens/>
              <w:spacing w:after="0" w:line="360" w:lineRule="auto"/>
              <w:textAlignment w:val="baseline"/>
              <w:rPr>
                <w:rFonts w:ascii="Times New Roman" w:eastAsia="Times New Roman" w:hAnsi="Times New Roman"/>
                <w:sz w:val="24"/>
                <w:szCs w:val="24"/>
                <w:lang w:eastAsia="ar-SA"/>
              </w:rPr>
            </w:pPr>
          </w:p>
        </w:tc>
      </w:tr>
      <w:tr w:rsidR="003C1A25" w:rsidRPr="003C1A25" w:rsidTr="00A239FF">
        <w:trPr>
          <w:trHeight w:val="255"/>
        </w:trPr>
        <w:tc>
          <w:tcPr>
            <w:tcW w:w="8790" w:type="dxa"/>
            <w:tcBorders>
              <w:bottom w:val="single" w:sz="4" w:space="0" w:color="auto"/>
            </w:tcBorders>
          </w:tcPr>
          <w:p w:rsidR="003C1A25" w:rsidRPr="003C1A25" w:rsidRDefault="003C1A25" w:rsidP="003C1A25">
            <w:pPr>
              <w:tabs>
                <w:tab w:val="right" w:leader="underscore" w:pos="9072"/>
              </w:tabs>
              <w:suppressAutoHyphens/>
              <w:spacing w:after="0" w:line="360" w:lineRule="auto"/>
              <w:textAlignment w:val="baseline"/>
              <w:rPr>
                <w:rFonts w:ascii="Times New Roman" w:eastAsia="Times New Roman" w:hAnsi="Times New Roman"/>
                <w:sz w:val="24"/>
                <w:szCs w:val="24"/>
                <w:lang w:eastAsia="ar-SA"/>
              </w:rPr>
            </w:pPr>
          </w:p>
        </w:tc>
      </w:tr>
      <w:tr w:rsidR="003C1A25" w:rsidRPr="003C1A25" w:rsidTr="00A239FF">
        <w:trPr>
          <w:trHeight w:val="255"/>
        </w:trPr>
        <w:tc>
          <w:tcPr>
            <w:tcW w:w="8790" w:type="dxa"/>
            <w:tcBorders>
              <w:bottom w:val="single" w:sz="4" w:space="0" w:color="auto"/>
            </w:tcBorders>
          </w:tcPr>
          <w:p w:rsidR="003C1A25" w:rsidRPr="003C1A25" w:rsidRDefault="003C1A25" w:rsidP="003C1A25">
            <w:pPr>
              <w:tabs>
                <w:tab w:val="right" w:leader="underscore" w:pos="9072"/>
              </w:tabs>
              <w:suppressAutoHyphens/>
              <w:spacing w:after="0" w:line="360" w:lineRule="auto"/>
              <w:textAlignment w:val="baseline"/>
              <w:rPr>
                <w:rFonts w:ascii="Times New Roman" w:eastAsia="Times New Roman" w:hAnsi="Times New Roman"/>
                <w:sz w:val="24"/>
                <w:szCs w:val="24"/>
                <w:lang w:eastAsia="ar-SA"/>
              </w:rPr>
            </w:pPr>
          </w:p>
        </w:tc>
      </w:tr>
    </w:tbl>
    <w:p w:rsidR="003C1A25" w:rsidRPr="003C1A25" w:rsidRDefault="003C1A25" w:rsidP="003C1A25">
      <w:pPr>
        <w:tabs>
          <w:tab w:val="right" w:leader="underscore" w:pos="9072"/>
        </w:tabs>
        <w:suppressAutoHyphens/>
        <w:spacing w:after="0" w:line="360" w:lineRule="auto"/>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638"/>
        </w:tabs>
        <w:suppressAutoHyphens/>
        <w:spacing w:after="0" w:line="36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Šilalės rajono savivaldybės komisija medžiojamųjų gyvūnų padarytai žalai įvertinti:</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1.</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77"/>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w:t>
      </w: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2.</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3.</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4.</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5.</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6.</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7.</w:t>
      </w:r>
      <w:r w:rsidRPr="003C1A25">
        <w:rPr>
          <w:rFonts w:ascii="Times New Roman" w:eastAsia="Times New Roman" w:hAnsi="Times New Roman"/>
          <w:sz w:val="24"/>
          <w:szCs w:val="24"/>
          <w:lang w:eastAsia="ar-SA"/>
        </w:rPr>
        <w:tab/>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Kiti dalyvavę asmenys: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Sutinku / nesutinku su vietoje įvertinta medžiojamųjų gyvūnų padaryta žala</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0"/>
          <w:szCs w:val="24"/>
          <w:lang w:eastAsia="ar-SA"/>
        </w:rPr>
      </w:pPr>
    </w:p>
    <w:p w:rsidR="003C1A25" w:rsidRPr="003C1A25" w:rsidRDefault="003C1A25" w:rsidP="003C1A25">
      <w:pPr>
        <w:tabs>
          <w:tab w:val="right" w:leader="underscore" w:pos="9072"/>
        </w:tabs>
        <w:suppressAutoHyphens/>
        <w:spacing w:after="0" w:line="240" w:lineRule="auto"/>
        <w:ind w:firstLine="62"/>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(žemės ūkio pasėliams, miškui, ūkiniams gyvūnams, hidrotechnikos įrenginiams)</w:t>
      </w:r>
    </w:p>
    <w:p w:rsidR="003C1A25" w:rsidRPr="003C1A25" w:rsidRDefault="003C1A25" w:rsidP="003C1A25">
      <w:pPr>
        <w:tabs>
          <w:tab w:val="right" w:leader="underscore" w:pos="9072"/>
        </w:tabs>
        <w:suppressAutoHyphens/>
        <w:spacing w:after="0" w:line="240" w:lineRule="auto"/>
        <w:ind w:firstLine="3828"/>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ab/>
        <w:t>.</w:t>
      </w:r>
    </w:p>
    <w:p w:rsidR="003C1A25" w:rsidRPr="003C1A25" w:rsidRDefault="003C1A25" w:rsidP="003C1A25">
      <w:pPr>
        <w:tabs>
          <w:tab w:val="right" w:pos="6120"/>
          <w:tab w:val="right" w:leader="underscore" w:pos="9072"/>
        </w:tabs>
        <w:suppressAutoHyphens/>
        <w:spacing w:after="0" w:line="240" w:lineRule="auto"/>
        <w:ind w:left="1080"/>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(vardas, pavardė)</w:t>
      </w:r>
      <w:r w:rsidRPr="003C1A25">
        <w:rPr>
          <w:rFonts w:ascii="Times New Roman" w:eastAsia="Times New Roman" w:hAnsi="Times New Roman"/>
          <w:sz w:val="20"/>
          <w:szCs w:val="24"/>
          <w:lang w:eastAsia="ar-SA"/>
        </w:rPr>
        <w:tab/>
        <w:t>(parašas)</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0"/>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 xml:space="preserve">Medžioklės plotų naudotojo atstovas sutinka / nesutinka, kad žalą </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 xml:space="preserve">(žemės ūkio pasėliams, miškui, ūkiniams gyvūnams, hidrotechnikos įrenginiams) </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(kas netinka, išbraukti)</w:t>
      </w: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ar-SA"/>
        </w:rPr>
      </w:pPr>
      <w:r w:rsidRPr="003C1A25">
        <w:rPr>
          <w:rFonts w:ascii="Times New Roman" w:eastAsia="Times New Roman" w:hAnsi="Times New Roman"/>
          <w:sz w:val="24"/>
          <w:szCs w:val="24"/>
          <w:lang w:eastAsia="ar-SA"/>
        </w:rPr>
        <w:t>padarė šie medžiojamieji gyvūnai −</w:t>
      </w:r>
      <w:r w:rsidRPr="003C1A25">
        <w:rPr>
          <w:rFonts w:ascii="Times New Roman" w:eastAsia="Times New Roman" w:hAnsi="Times New Roman"/>
          <w:sz w:val="24"/>
          <w:szCs w:val="24"/>
          <w:lang w:eastAsia="ar-SA"/>
        </w:rPr>
        <w:tab/>
        <w:t>_________________________________________</w:t>
      </w: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right" w:leader="underscore" w:pos="9072"/>
        </w:tabs>
        <w:suppressAutoHyphens/>
        <w:spacing w:after="0" w:line="240" w:lineRule="auto"/>
        <w:jc w:val="both"/>
        <w:textAlignment w:val="baseline"/>
        <w:rPr>
          <w:rFonts w:ascii="Times New Roman" w:eastAsia="Times New Roman" w:hAnsi="Times New Roman"/>
          <w:sz w:val="24"/>
          <w:szCs w:val="24"/>
          <w:lang w:eastAsia="ar-SA"/>
        </w:rPr>
      </w:pPr>
    </w:p>
    <w:p w:rsidR="003C1A25" w:rsidRPr="003C1A25" w:rsidRDefault="003C1A25" w:rsidP="003C1A25">
      <w:pPr>
        <w:tabs>
          <w:tab w:val="left" w:pos="1134"/>
        </w:tabs>
        <w:suppressAutoHyphens/>
        <w:overflowPunct w:val="0"/>
        <w:spacing w:after="0" w:line="240" w:lineRule="auto"/>
        <w:jc w:val="both"/>
        <w:textAlignment w:val="baseline"/>
        <w:rPr>
          <w:rFonts w:ascii="Times New Roman" w:eastAsia="Times New Roman" w:hAnsi="Times New Roman"/>
          <w:sz w:val="20"/>
          <w:szCs w:val="24"/>
          <w:lang w:eastAsia="ar-SA"/>
        </w:rPr>
      </w:pPr>
      <w:r w:rsidRPr="003C1A25">
        <w:rPr>
          <w:rFonts w:ascii="Times New Roman" w:eastAsia="Times New Roman" w:hAnsi="Times New Roman"/>
          <w:sz w:val="20"/>
          <w:szCs w:val="24"/>
          <w:lang w:eastAsia="ar-SA"/>
        </w:rPr>
        <w:t>_____________________________________________________________________________________.</w:t>
      </w:r>
    </w:p>
    <w:p w:rsidR="003C1A25" w:rsidRPr="003C1A25" w:rsidRDefault="003C1A25" w:rsidP="003C1A25">
      <w:pPr>
        <w:tabs>
          <w:tab w:val="left" w:pos="1134"/>
        </w:tabs>
        <w:suppressAutoHyphens/>
        <w:overflowPunct w:val="0"/>
        <w:spacing w:after="0" w:line="240" w:lineRule="auto"/>
        <w:ind w:left="720" w:firstLine="318"/>
        <w:jc w:val="both"/>
        <w:textAlignment w:val="baseline"/>
        <w:rPr>
          <w:rFonts w:ascii="Times New Roman" w:eastAsia="Times New Roman" w:hAnsi="Times New Roman"/>
          <w:color w:val="000000"/>
          <w:sz w:val="24"/>
          <w:szCs w:val="24"/>
          <w:lang w:eastAsia="ar-SA"/>
        </w:rPr>
      </w:pPr>
      <w:r w:rsidRPr="003C1A25">
        <w:rPr>
          <w:rFonts w:ascii="Times New Roman" w:eastAsia="Times New Roman" w:hAnsi="Times New Roman"/>
          <w:sz w:val="20"/>
          <w:szCs w:val="24"/>
          <w:lang w:eastAsia="ar-SA"/>
        </w:rPr>
        <w:t xml:space="preserve">(vardas, pavardė)                                                                                   </w:t>
      </w:r>
      <w:r w:rsidRPr="003C1A25">
        <w:rPr>
          <w:rFonts w:ascii="Times New Roman" w:eastAsia="Times New Roman" w:hAnsi="Times New Roman"/>
          <w:sz w:val="24"/>
          <w:szCs w:val="24"/>
          <w:lang w:eastAsia="ar-SA"/>
        </w:rPr>
        <w:t xml:space="preserve"> </w:t>
      </w:r>
      <w:r w:rsidRPr="003C1A25">
        <w:rPr>
          <w:rFonts w:ascii="Times New Roman" w:eastAsia="Times New Roman" w:hAnsi="Times New Roman"/>
          <w:sz w:val="20"/>
          <w:szCs w:val="24"/>
          <w:lang w:eastAsia="ar-SA"/>
        </w:rPr>
        <w:t>(parašas)</w:t>
      </w:r>
    </w:p>
    <w:p w:rsidR="003C1A25" w:rsidRPr="003C1A25" w:rsidRDefault="003C1A25" w:rsidP="003C1A25">
      <w:pPr>
        <w:suppressAutoHyphens/>
        <w:spacing w:after="0" w:line="240" w:lineRule="auto"/>
        <w:rPr>
          <w:rFonts w:ascii="Times New Roman" w:eastAsia="Times New Roman" w:hAnsi="Times New Roman"/>
          <w:color w:val="FF0000"/>
          <w:sz w:val="24"/>
          <w:szCs w:val="24"/>
          <w:lang w:eastAsia="ar-SA"/>
        </w:rPr>
      </w:pPr>
    </w:p>
    <w:p w:rsidR="003C1A25" w:rsidRPr="001D2155" w:rsidRDefault="003C1A25" w:rsidP="003C1A25">
      <w:pPr>
        <w:tabs>
          <w:tab w:val="left" w:pos="851"/>
        </w:tabs>
        <w:spacing w:after="0"/>
        <w:rPr>
          <w:rFonts w:ascii="Times New Roman" w:hAnsi="Times New Roman"/>
          <w:sz w:val="24"/>
          <w:szCs w:val="24"/>
        </w:rPr>
      </w:pPr>
    </w:p>
    <w:sectPr w:rsidR="003C1A25" w:rsidRPr="001D2155" w:rsidSect="00F30BA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0C" w:rsidRDefault="00B10B0C" w:rsidP="001D2155">
      <w:pPr>
        <w:spacing w:after="0" w:line="240" w:lineRule="auto"/>
      </w:pPr>
      <w:r>
        <w:separator/>
      </w:r>
    </w:p>
  </w:endnote>
  <w:endnote w:type="continuationSeparator" w:id="0">
    <w:p w:rsidR="00B10B0C" w:rsidRDefault="00B10B0C" w:rsidP="001D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0C" w:rsidRDefault="00B10B0C" w:rsidP="001D2155">
      <w:pPr>
        <w:spacing w:after="0" w:line="240" w:lineRule="auto"/>
      </w:pPr>
      <w:r>
        <w:separator/>
      </w:r>
    </w:p>
  </w:footnote>
  <w:footnote w:type="continuationSeparator" w:id="0">
    <w:p w:rsidR="00B10B0C" w:rsidRDefault="00B10B0C" w:rsidP="001D2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75" w:rsidRDefault="00784A75">
    <w:pPr>
      <w:pStyle w:val="Antrats"/>
      <w:jc w:val="center"/>
    </w:pPr>
    <w:r w:rsidRPr="001D2155">
      <w:rPr>
        <w:rFonts w:ascii="Times New Roman" w:hAnsi="Times New Roman"/>
        <w:sz w:val="24"/>
        <w:szCs w:val="24"/>
      </w:rPr>
      <w:fldChar w:fldCharType="begin"/>
    </w:r>
    <w:r w:rsidRPr="001D2155">
      <w:rPr>
        <w:rFonts w:ascii="Times New Roman" w:hAnsi="Times New Roman"/>
        <w:sz w:val="24"/>
        <w:szCs w:val="24"/>
      </w:rPr>
      <w:instrText xml:space="preserve"> PAGE   \* MERGEFORMAT </w:instrText>
    </w:r>
    <w:r w:rsidRPr="001D2155">
      <w:rPr>
        <w:rFonts w:ascii="Times New Roman" w:hAnsi="Times New Roman"/>
        <w:sz w:val="24"/>
        <w:szCs w:val="24"/>
      </w:rPr>
      <w:fldChar w:fldCharType="separate"/>
    </w:r>
    <w:r w:rsidR="00707100">
      <w:rPr>
        <w:rFonts w:ascii="Times New Roman" w:hAnsi="Times New Roman"/>
        <w:noProof/>
        <w:sz w:val="24"/>
        <w:szCs w:val="24"/>
      </w:rPr>
      <w:t>5</w:t>
    </w:r>
    <w:r w:rsidRPr="001D2155">
      <w:rPr>
        <w:rFonts w:ascii="Times New Roman" w:hAnsi="Times New Roman"/>
        <w:sz w:val="24"/>
        <w:szCs w:val="24"/>
      </w:rPr>
      <w:fldChar w:fldCharType="end"/>
    </w:r>
  </w:p>
  <w:p w:rsidR="00784A75" w:rsidRDefault="00784A7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F1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7B20124"/>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7B3567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19D1367"/>
    <w:multiLevelType w:val="multilevel"/>
    <w:tmpl w:val="0427001F"/>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E3F35D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9"/>
    <w:rsid w:val="00005140"/>
    <w:rsid w:val="00032BDB"/>
    <w:rsid w:val="0008787B"/>
    <w:rsid w:val="00161750"/>
    <w:rsid w:val="00177ACC"/>
    <w:rsid w:val="001D2155"/>
    <w:rsid w:val="001E6F1B"/>
    <w:rsid w:val="00213589"/>
    <w:rsid w:val="00240E7E"/>
    <w:rsid w:val="00292E97"/>
    <w:rsid w:val="002C28D6"/>
    <w:rsid w:val="002F4F43"/>
    <w:rsid w:val="003141B0"/>
    <w:rsid w:val="00366CB9"/>
    <w:rsid w:val="003B2997"/>
    <w:rsid w:val="003C1A25"/>
    <w:rsid w:val="003F23BD"/>
    <w:rsid w:val="00415C89"/>
    <w:rsid w:val="00451FC4"/>
    <w:rsid w:val="00490AC2"/>
    <w:rsid w:val="004C269D"/>
    <w:rsid w:val="004C2A4F"/>
    <w:rsid w:val="004D5D21"/>
    <w:rsid w:val="00544DA3"/>
    <w:rsid w:val="00550CA1"/>
    <w:rsid w:val="00582AD5"/>
    <w:rsid w:val="005958F6"/>
    <w:rsid w:val="00597AB6"/>
    <w:rsid w:val="005A1FCB"/>
    <w:rsid w:val="005A53C5"/>
    <w:rsid w:val="005E3A78"/>
    <w:rsid w:val="005F5696"/>
    <w:rsid w:val="00601170"/>
    <w:rsid w:val="00604484"/>
    <w:rsid w:val="00651AA1"/>
    <w:rsid w:val="00707100"/>
    <w:rsid w:val="00743BD1"/>
    <w:rsid w:val="00784A75"/>
    <w:rsid w:val="007B20C0"/>
    <w:rsid w:val="007B7915"/>
    <w:rsid w:val="00861304"/>
    <w:rsid w:val="00895C95"/>
    <w:rsid w:val="00921C00"/>
    <w:rsid w:val="00971D3A"/>
    <w:rsid w:val="009737C8"/>
    <w:rsid w:val="009B09D9"/>
    <w:rsid w:val="009D65B8"/>
    <w:rsid w:val="00A37B3A"/>
    <w:rsid w:val="00A41B9A"/>
    <w:rsid w:val="00A6717A"/>
    <w:rsid w:val="00A739C1"/>
    <w:rsid w:val="00A845DD"/>
    <w:rsid w:val="00A8624E"/>
    <w:rsid w:val="00A91107"/>
    <w:rsid w:val="00AA7E49"/>
    <w:rsid w:val="00AC02B2"/>
    <w:rsid w:val="00AF3C8A"/>
    <w:rsid w:val="00B10B0C"/>
    <w:rsid w:val="00B802EA"/>
    <w:rsid w:val="00B81140"/>
    <w:rsid w:val="00B8192F"/>
    <w:rsid w:val="00BA4340"/>
    <w:rsid w:val="00BD2859"/>
    <w:rsid w:val="00BF306C"/>
    <w:rsid w:val="00C51CFF"/>
    <w:rsid w:val="00C70E1F"/>
    <w:rsid w:val="00CE1720"/>
    <w:rsid w:val="00D24266"/>
    <w:rsid w:val="00D35973"/>
    <w:rsid w:val="00D80321"/>
    <w:rsid w:val="00DA2DA5"/>
    <w:rsid w:val="00DF7DD3"/>
    <w:rsid w:val="00E0248C"/>
    <w:rsid w:val="00E03CA7"/>
    <w:rsid w:val="00E24063"/>
    <w:rsid w:val="00E26FC5"/>
    <w:rsid w:val="00E463CC"/>
    <w:rsid w:val="00E508B4"/>
    <w:rsid w:val="00E67C83"/>
    <w:rsid w:val="00E82373"/>
    <w:rsid w:val="00E93A75"/>
    <w:rsid w:val="00EA3F66"/>
    <w:rsid w:val="00EC54B7"/>
    <w:rsid w:val="00EF0F0C"/>
    <w:rsid w:val="00EF74A6"/>
    <w:rsid w:val="00F30BA2"/>
    <w:rsid w:val="00F60A0C"/>
    <w:rsid w:val="00F65B75"/>
    <w:rsid w:val="00F71587"/>
    <w:rsid w:val="00FD24C8"/>
    <w:rsid w:val="00FD4EC0"/>
    <w:rsid w:val="00FD6259"/>
    <w:rsid w:val="00FD701F"/>
    <w:rsid w:val="00FF1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C2D4EB-4A0A-4A2D-8117-68627A85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3589"/>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AA7E49"/>
    <w:rPr>
      <w:rFonts w:cs="Times New Roman"/>
      <w:color w:val="0000FF"/>
      <w:u w:val="none"/>
      <w:effect w:val="none"/>
    </w:rPr>
  </w:style>
  <w:style w:type="paragraph" w:customStyle="1" w:styleId="tajtipfb">
    <w:name w:val="tajtipfb"/>
    <w:basedOn w:val="prastasis"/>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99"/>
    <w:qFormat/>
    <w:rsid w:val="00597AB6"/>
    <w:pPr>
      <w:ind w:left="720"/>
      <w:contextualSpacing/>
    </w:pPr>
  </w:style>
  <w:style w:type="paragraph" w:styleId="Antrats">
    <w:name w:val="header"/>
    <w:basedOn w:val="prastasis"/>
    <w:link w:val="AntratsDiagrama"/>
    <w:uiPriority w:val="99"/>
    <w:rsid w:val="001D21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D2155"/>
    <w:rPr>
      <w:rFonts w:cs="Times New Roman"/>
    </w:rPr>
  </w:style>
  <w:style w:type="paragraph" w:styleId="Porat">
    <w:name w:val="footer"/>
    <w:basedOn w:val="prastasis"/>
    <w:link w:val="PoratDiagrama"/>
    <w:uiPriority w:val="99"/>
    <w:semiHidden/>
    <w:rsid w:val="001D21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1D2155"/>
    <w:rPr>
      <w:rFonts w:cs="Times New Roman"/>
    </w:rPr>
  </w:style>
  <w:style w:type="paragraph" w:styleId="Debesliotekstas">
    <w:name w:val="Balloon Text"/>
    <w:basedOn w:val="prastasis"/>
    <w:link w:val="DebesliotekstasDiagrama"/>
    <w:uiPriority w:val="99"/>
    <w:semiHidden/>
    <w:rsid w:val="00177A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77ACC"/>
    <w:rPr>
      <w:rFonts w:ascii="Segoe UI" w:hAnsi="Segoe UI" w:cs="Segoe UI"/>
      <w:sz w:val="18"/>
      <w:szCs w:val="18"/>
    </w:rPr>
  </w:style>
  <w:style w:type="paragraph" w:styleId="Betarp">
    <w:name w:val="No Spacing"/>
    <w:uiPriority w:val="1"/>
    <w:qFormat/>
    <w:rsid w:val="00DF7D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6757">
      <w:marLeft w:val="0"/>
      <w:marRight w:val="0"/>
      <w:marTop w:val="0"/>
      <w:marBottom w:val="150"/>
      <w:divBdr>
        <w:top w:val="none" w:sz="0" w:space="0" w:color="auto"/>
        <w:left w:val="none" w:sz="0" w:space="0" w:color="auto"/>
        <w:bottom w:val="none" w:sz="0" w:space="0" w:color="auto"/>
        <w:right w:val="none" w:sz="0" w:space="0" w:color="auto"/>
      </w:divBdr>
      <w:divsChild>
        <w:div w:id="1565986756">
          <w:marLeft w:val="600"/>
          <w:marRight w:val="0"/>
          <w:marTop w:val="0"/>
          <w:marBottom w:val="0"/>
          <w:divBdr>
            <w:top w:val="none" w:sz="0" w:space="0" w:color="auto"/>
            <w:left w:val="none" w:sz="0" w:space="0" w:color="auto"/>
            <w:bottom w:val="none" w:sz="0" w:space="0" w:color="auto"/>
            <w:right w:val="none" w:sz="0" w:space="0" w:color="auto"/>
          </w:divBdr>
          <w:divsChild>
            <w:div w:id="15659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6950</Words>
  <Characters>3962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2019-10-10T05:57:00Z</cp:lastPrinted>
  <dcterms:created xsi:type="dcterms:W3CDTF">2019-10-10T10:08:00Z</dcterms:created>
  <dcterms:modified xsi:type="dcterms:W3CDTF">2019-10-10T10:19:00Z</dcterms:modified>
</cp:coreProperties>
</file>