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75" w:rsidRPr="009514A1" w:rsidRDefault="00A83108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70485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="008C499D">
        <w:rPr>
          <w:b/>
          <w:sz w:val="24"/>
          <w:lang w:val="lt-LT"/>
        </w:rPr>
        <w:t xml:space="preserve">ŠILALĖS RAJONO SAVIVALDYBĖS NEFORMALIOJO VAIKŲ ŠVIETIMO </w:t>
      </w:r>
      <w:r w:rsidR="009D1B56">
        <w:rPr>
          <w:b/>
          <w:sz w:val="24"/>
          <w:lang w:val="lt-LT"/>
        </w:rPr>
        <w:t xml:space="preserve">PROGRAMŲ </w:t>
      </w:r>
      <w:r w:rsidR="00961D2A">
        <w:rPr>
          <w:b/>
          <w:sz w:val="24"/>
          <w:lang w:val="lt-LT"/>
        </w:rPr>
        <w:t xml:space="preserve">LĖŠŲ </w:t>
      </w:r>
      <w:r w:rsidR="007A1F21">
        <w:rPr>
          <w:b/>
          <w:sz w:val="24"/>
          <w:lang w:val="lt-LT"/>
        </w:rPr>
        <w:t>PASKIRSTYMO</w:t>
      </w:r>
    </w:p>
    <w:p w:rsidR="004C1F75" w:rsidRPr="00615B54" w:rsidRDefault="004C1F75" w:rsidP="004C1F75">
      <w:pPr>
        <w:pStyle w:val="Pavadinimas"/>
        <w:jc w:val="left"/>
        <w:rPr>
          <w:sz w:val="22"/>
          <w:szCs w:val="22"/>
        </w:rPr>
      </w:pPr>
    </w:p>
    <w:p w:rsidR="008C1C61" w:rsidRDefault="007A775C" w:rsidP="00634E4F">
      <w:pPr>
        <w:tabs>
          <w:tab w:val="left" w:pos="851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0A30CF">
        <w:rPr>
          <w:sz w:val="24"/>
          <w:lang w:val="lt-LT"/>
        </w:rPr>
        <w:t>1</w:t>
      </w:r>
      <w:r w:rsidR="0030675E">
        <w:rPr>
          <w:sz w:val="24"/>
          <w:lang w:val="lt-LT"/>
        </w:rPr>
        <w:t>9</w:t>
      </w:r>
      <w:r w:rsidR="004C1F75">
        <w:rPr>
          <w:sz w:val="24"/>
          <w:lang w:val="lt-LT"/>
        </w:rPr>
        <w:t xml:space="preserve"> m</w:t>
      </w:r>
      <w:r w:rsidR="00197C18">
        <w:rPr>
          <w:sz w:val="24"/>
          <w:lang w:val="lt-LT"/>
        </w:rPr>
        <w:t>.</w:t>
      </w:r>
      <w:r w:rsidR="00FB4C29">
        <w:rPr>
          <w:sz w:val="24"/>
          <w:lang w:val="lt-LT"/>
        </w:rPr>
        <w:t xml:space="preserve"> </w:t>
      </w:r>
      <w:r w:rsidR="00D70AD2">
        <w:rPr>
          <w:sz w:val="24"/>
          <w:lang w:val="lt-LT"/>
        </w:rPr>
        <w:t>vasario 7</w:t>
      </w:r>
      <w:r w:rsidR="004A4C5C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6E4479">
        <w:rPr>
          <w:sz w:val="24"/>
          <w:lang w:val="lt-LT"/>
        </w:rPr>
        <w:t>DĮV-</w:t>
      </w:r>
      <w:r w:rsidR="00D70AD2">
        <w:rPr>
          <w:sz w:val="24"/>
          <w:lang w:val="lt-LT"/>
        </w:rPr>
        <w:t>184</w:t>
      </w:r>
      <w:bookmarkStart w:id="0" w:name="_GoBack"/>
      <w:bookmarkEnd w:id="0"/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E66987" w:rsidRPr="001B2198" w:rsidRDefault="006E716D" w:rsidP="00711256">
      <w:pPr>
        <w:pStyle w:val="WW-Pagrindiniotekstotrauka2"/>
        <w:tabs>
          <w:tab w:val="left" w:pos="567"/>
        </w:tabs>
        <w:spacing w:before="240"/>
        <w:rPr>
          <w:rFonts w:ascii="Times New Roman" w:hAnsi="Times New Roman"/>
          <w:lang w:val="lt-LT"/>
        </w:rPr>
      </w:pPr>
      <w:r w:rsidRPr="008000D7">
        <w:rPr>
          <w:rFonts w:ascii="Times New Roman" w:hAnsi="Times New Roman"/>
          <w:lang w:val="lt-LT"/>
        </w:rPr>
        <w:t>Vadovaudamasi</w:t>
      </w:r>
      <w:r w:rsidR="0030675E">
        <w:rPr>
          <w:rFonts w:ascii="Times New Roman" w:hAnsi="Times New Roman"/>
          <w:lang w:val="lt-LT"/>
        </w:rPr>
        <w:t>s</w:t>
      </w:r>
      <w:r w:rsidRPr="008000D7">
        <w:rPr>
          <w:rFonts w:ascii="Times New Roman" w:hAnsi="Times New Roman"/>
          <w:lang w:val="lt-LT"/>
        </w:rPr>
        <w:t xml:space="preserve"> Lietuvos Respublikos</w:t>
      </w:r>
      <w:r w:rsidR="00EE19BE">
        <w:rPr>
          <w:rFonts w:ascii="Times New Roman" w:hAnsi="Times New Roman"/>
          <w:lang w:val="lt-LT"/>
        </w:rPr>
        <w:t xml:space="preserve"> </w:t>
      </w:r>
      <w:r w:rsidRPr="008000D7">
        <w:rPr>
          <w:rFonts w:ascii="Times New Roman" w:hAnsi="Times New Roman"/>
          <w:lang w:val="lt-LT"/>
        </w:rPr>
        <w:t>vietos savivaldos įstatymo 29 straipsnio 8 dalies 2 punktu</w:t>
      </w:r>
      <w:r w:rsidR="008D0225">
        <w:rPr>
          <w:rFonts w:ascii="Times New Roman" w:hAnsi="Times New Roman"/>
          <w:lang w:val="lt-LT"/>
        </w:rPr>
        <w:t>,</w:t>
      </w:r>
      <w:r w:rsidR="00A47C99" w:rsidRPr="00A47C99">
        <w:rPr>
          <w:rFonts w:ascii="Times New Roman" w:hAnsi="Times New Roman"/>
          <w:szCs w:val="24"/>
          <w:lang w:val="lt-LT"/>
        </w:rPr>
        <w:t xml:space="preserve"> </w:t>
      </w:r>
      <w:r w:rsidR="00A47C99" w:rsidRPr="000252B5">
        <w:rPr>
          <w:rFonts w:ascii="Times New Roman" w:hAnsi="Times New Roman"/>
          <w:szCs w:val="24"/>
          <w:lang w:val="lt-LT"/>
        </w:rPr>
        <w:t>Neformaliojo vaikų švietimo lėšų skyrimo ir pana</w:t>
      </w:r>
      <w:r w:rsidR="00A47C99">
        <w:rPr>
          <w:rFonts w:ascii="Times New Roman" w:hAnsi="Times New Roman"/>
          <w:szCs w:val="24"/>
          <w:lang w:val="lt-LT"/>
        </w:rPr>
        <w:t>udojimo tvarkos aprašu</w:t>
      </w:r>
      <w:r w:rsidR="00712C21">
        <w:rPr>
          <w:rFonts w:ascii="Times New Roman" w:hAnsi="Times New Roman"/>
          <w:szCs w:val="24"/>
          <w:lang w:val="lt-LT"/>
        </w:rPr>
        <w:t>,</w:t>
      </w:r>
      <w:r w:rsidR="00A47C99">
        <w:rPr>
          <w:rFonts w:ascii="Times New Roman" w:hAnsi="Times New Roman"/>
          <w:szCs w:val="24"/>
          <w:lang w:val="lt-LT"/>
        </w:rPr>
        <w:t xml:space="preserve"> patvirtintu</w:t>
      </w:r>
      <w:r w:rsidR="00396FA4">
        <w:rPr>
          <w:rFonts w:ascii="Times New Roman" w:hAnsi="Times New Roman"/>
          <w:lang w:val="lt-LT"/>
        </w:rPr>
        <w:t xml:space="preserve"> </w:t>
      </w:r>
      <w:r w:rsidR="00E66987">
        <w:rPr>
          <w:rFonts w:ascii="Times New Roman" w:hAnsi="Times New Roman"/>
          <w:lang w:val="lt-LT"/>
        </w:rPr>
        <w:t xml:space="preserve">Lietuvos Respublikos </w:t>
      </w:r>
      <w:r w:rsidR="00FE4332">
        <w:rPr>
          <w:rFonts w:ascii="Times New Roman" w:hAnsi="Times New Roman"/>
          <w:lang w:val="lt-LT"/>
        </w:rPr>
        <w:t>švietimo ir mokslo ministro 201</w:t>
      </w:r>
      <w:r w:rsidR="004C283A">
        <w:rPr>
          <w:rFonts w:ascii="Times New Roman" w:hAnsi="Times New Roman"/>
          <w:lang w:val="lt-LT"/>
        </w:rPr>
        <w:t>8</w:t>
      </w:r>
      <w:r w:rsidR="00FE4332">
        <w:rPr>
          <w:rFonts w:ascii="Times New Roman" w:hAnsi="Times New Roman"/>
          <w:lang w:val="lt-LT"/>
        </w:rPr>
        <w:t xml:space="preserve"> m. </w:t>
      </w:r>
      <w:r w:rsidR="004C283A">
        <w:rPr>
          <w:rFonts w:ascii="Times New Roman" w:hAnsi="Times New Roman"/>
          <w:lang w:val="lt-LT"/>
        </w:rPr>
        <w:t>rugsėjo 12</w:t>
      </w:r>
      <w:r w:rsidR="00FE4332">
        <w:rPr>
          <w:rFonts w:ascii="Times New Roman" w:hAnsi="Times New Roman"/>
          <w:lang w:val="lt-LT"/>
        </w:rPr>
        <w:t xml:space="preserve"> d. įsakymu Nr. V-</w:t>
      </w:r>
      <w:r w:rsidR="004C283A">
        <w:rPr>
          <w:rFonts w:ascii="Times New Roman" w:hAnsi="Times New Roman"/>
          <w:lang w:val="lt-LT"/>
        </w:rPr>
        <w:t>758</w:t>
      </w:r>
      <w:r w:rsidR="001B2198">
        <w:rPr>
          <w:rFonts w:ascii="Times New Roman" w:hAnsi="Times New Roman"/>
          <w:lang w:val="lt-LT"/>
        </w:rPr>
        <w:t xml:space="preserve"> </w:t>
      </w:r>
      <w:r w:rsidR="00E66987">
        <w:rPr>
          <w:rFonts w:ascii="Times New Roman" w:hAnsi="Times New Roman"/>
          <w:lang w:val="lt-LT"/>
        </w:rPr>
        <w:t xml:space="preserve">„Dėl </w:t>
      </w:r>
      <w:r w:rsidR="00E66987" w:rsidRPr="000252B5">
        <w:rPr>
          <w:rFonts w:ascii="Times New Roman" w:hAnsi="Times New Roman"/>
          <w:szCs w:val="24"/>
          <w:lang w:val="lt-LT"/>
        </w:rPr>
        <w:t>Neformaliojo vaikų švietimo lėšų s</w:t>
      </w:r>
      <w:r w:rsidR="00E66987">
        <w:rPr>
          <w:rFonts w:ascii="Times New Roman" w:hAnsi="Times New Roman"/>
          <w:szCs w:val="24"/>
          <w:lang w:val="lt-LT"/>
        </w:rPr>
        <w:t>k</w:t>
      </w:r>
      <w:r w:rsidR="00FE4332">
        <w:rPr>
          <w:rFonts w:ascii="Times New Roman" w:hAnsi="Times New Roman"/>
          <w:szCs w:val="24"/>
          <w:lang w:val="lt-LT"/>
        </w:rPr>
        <w:t>yrimo ir panaudojimo</w:t>
      </w:r>
      <w:r w:rsidR="00E66987">
        <w:rPr>
          <w:rFonts w:ascii="Times New Roman" w:hAnsi="Times New Roman"/>
          <w:szCs w:val="24"/>
          <w:lang w:val="lt-LT"/>
        </w:rPr>
        <w:t xml:space="preserve"> </w:t>
      </w:r>
      <w:r w:rsidR="00E66987" w:rsidRPr="000252B5">
        <w:rPr>
          <w:rFonts w:ascii="Times New Roman" w:hAnsi="Times New Roman"/>
          <w:szCs w:val="24"/>
          <w:lang w:val="lt-LT"/>
        </w:rPr>
        <w:t>tvarkos aprašo</w:t>
      </w:r>
      <w:r w:rsidR="00A47C99">
        <w:rPr>
          <w:rFonts w:ascii="Times New Roman" w:hAnsi="Times New Roman"/>
          <w:szCs w:val="24"/>
          <w:lang w:val="lt-LT"/>
        </w:rPr>
        <w:t xml:space="preserve"> patvirtinimo“,</w:t>
      </w:r>
      <w:r w:rsidR="00E769C5">
        <w:rPr>
          <w:rFonts w:ascii="Times New Roman" w:hAnsi="Times New Roman"/>
          <w:szCs w:val="24"/>
          <w:lang w:val="lt-LT"/>
        </w:rPr>
        <w:t xml:space="preserve"> Šilalės rajono savivaldybės neformaliojo vaikų švietimo lėšų skyrimo ir </w:t>
      </w:r>
      <w:r w:rsidR="00A22B44">
        <w:rPr>
          <w:rFonts w:ascii="Times New Roman" w:hAnsi="Times New Roman"/>
          <w:szCs w:val="24"/>
          <w:lang w:val="lt-LT"/>
        </w:rPr>
        <w:t>pa</w:t>
      </w:r>
      <w:r w:rsidR="00E769C5">
        <w:rPr>
          <w:rFonts w:ascii="Times New Roman" w:hAnsi="Times New Roman"/>
          <w:szCs w:val="24"/>
          <w:lang w:val="lt-LT"/>
        </w:rPr>
        <w:t>naudojimo tv</w:t>
      </w:r>
      <w:r w:rsidR="009B37CD">
        <w:rPr>
          <w:rFonts w:ascii="Times New Roman" w:hAnsi="Times New Roman"/>
          <w:szCs w:val="24"/>
          <w:lang w:val="lt-LT"/>
        </w:rPr>
        <w:t>arkos apraš</w:t>
      </w:r>
      <w:r w:rsidR="00711256">
        <w:rPr>
          <w:rFonts w:ascii="Times New Roman" w:hAnsi="Times New Roman"/>
          <w:szCs w:val="24"/>
          <w:lang w:val="lt-LT"/>
        </w:rPr>
        <w:t>o</w:t>
      </w:r>
      <w:r w:rsidR="009B37CD">
        <w:rPr>
          <w:rFonts w:ascii="Times New Roman" w:hAnsi="Times New Roman"/>
          <w:szCs w:val="24"/>
          <w:lang w:val="lt-LT"/>
        </w:rPr>
        <w:t>, patvir</w:t>
      </w:r>
      <w:r w:rsidR="00E769C5">
        <w:rPr>
          <w:rFonts w:ascii="Times New Roman" w:hAnsi="Times New Roman"/>
          <w:szCs w:val="24"/>
          <w:lang w:val="lt-LT"/>
        </w:rPr>
        <w:t>tint</w:t>
      </w:r>
      <w:r w:rsidR="00711256">
        <w:rPr>
          <w:rFonts w:ascii="Times New Roman" w:hAnsi="Times New Roman"/>
          <w:szCs w:val="24"/>
          <w:lang w:val="lt-LT"/>
        </w:rPr>
        <w:t>o</w:t>
      </w:r>
      <w:r w:rsidR="00E769C5">
        <w:rPr>
          <w:rFonts w:ascii="Times New Roman" w:hAnsi="Times New Roman"/>
          <w:szCs w:val="24"/>
          <w:lang w:val="lt-LT"/>
        </w:rPr>
        <w:t xml:space="preserve"> Šilalės rajono savivaldybės tarybos 201</w:t>
      </w:r>
      <w:r w:rsidR="007872C5">
        <w:rPr>
          <w:rFonts w:ascii="Times New Roman" w:hAnsi="Times New Roman"/>
          <w:szCs w:val="24"/>
          <w:lang w:val="lt-LT"/>
        </w:rPr>
        <w:t>8</w:t>
      </w:r>
      <w:r w:rsidR="00E769C5">
        <w:rPr>
          <w:rFonts w:ascii="Times New Roman" w:hAnsi="Times New Roman"/>
          <w:szCs w:val="24"/>
          <w:lang w:val="lt-LT"/>
        </w:rPr>
        <w:t xml:space="preserve"> m. s</w:t>
      </w:r>
      <w:r w:rsidR="0030675E">
        <w:rPr>
          <w:rFonts w:ascii="Times New Roman" w:hAnsi="Times New Roman"/>
          <w:szCs w:val="24"/>
          <w:lang w:val="lt-LT"/>
        </w:rPr>
        <w:t>palio</w:t>
      </w:r>
      <w:r w:rsidR="00590177">
        <w:rPr>
          <w:rFonts w:ascii="Times New Roman" w:hAnsi="Times New Roman"/>
          <w:szCs w:val="24"/>
          <w:lang w:val="lt-LT"/>
        </w:rPr>
        <w:t xml:space="preserve"> 2</w:t>
      </w:r>
      <w:r w:rsidR="007872C5">
        <w:rPr>
          <w:rFonts w:ascii="Times New Roman" w:hAnsi="Times New Roman"/>
          <w:szCs w:val="24"/>
          <w:lang w:val="lt-LT"/>
        </w:rPr>
        <w:t>5</w:t>
      </w:r>
      <w:r w:rsidR="00590177">
        <w:rPr>
          <w:rFonts w:ascii="Times New Roman" w:hAnsi="Times New Roman"/>
          <w:szCs w:val="24"/>
          <w:lang w:val="lt-LT"/>
        </w:rPr>
        <w:t xml:space="preserve"> d. sprendimu Nr. T1-</w:t>
      </w:r>
      <w:r w:rsidR="0030675E">
        <w:rPr>
          <w:rFonts w:ascii="Times New Roman" w:hAnsi="Times New Roman"/>
          <w:szCs w:val="24"/>
          <w:lang w:val="lt-LT"/>
        </w:rPr>
        <w:t>22</w:t>
      </w:r>
      <w:r w:rsidR="00590177">
        <w:rPr>
          <w:rFonts w:ascii="Times New Roman" w:hAnsi="Times New Roman"/>
          <w:szCs w:val="24"/>
          <w:lang w:val="lt-LT"/>
        </w:rPr>
        <w:t>2</w:t>
      </w:r>
      <w:r w:rsidR="00E769C5">
        <w:rPr>
          <w:rFonts w:ascii="Times New Roman" w:hAnsi="Times New Roman"/>
          <w:szCs w:val="24"/>
          <w:lang w:val="lt-LT"/>
        </w:rPr>
        <w:t xml:space="preserve"> „Dėl Šilalės rajono savivaldybės neformaliojo vaikų švietimo lėšų skyrimo ir naudojimo tv</w:t>
      </w:r>
      <w:r w:rsidR="009B37CD">
        <w:rPr>
          <w:rFonts w:ascii="Times New Roman" w:hAnsi="Times New Roman"/>
          <w:szCs w:val="24"/>
          <w:lang w:val="lt-LT"/>
        </w:rPr>
        <w:t>ar</w:t>
      </w:r>
      <w:r w:rsidR="00961D2A">
        <w:rPr>
          <w:rFonts w:ascii="Times New Roman" w:hAnsi="Times New Roman"/>
          <w:szCs w:val="24"/>
          <w:lang w:val="lt-LT"/>
        </w:rPr>
        <w:t>kos aprašo patvirtinimo</w:t>
      </w:r>
      <w:r w:rsidR="00A00B10">
        <w:rPr>
          <w:rFonts w:ascii="Times New Roman" w:hAnsi="Times New Roman"/>
          <w:szCs w:val="24"/>
          <w:lang w:val="lt-LT"/>
        </w:rPr>
        <w:t>“</w:t>
      </w:r>
      <w:r w:rsidR="007C19DA">
        <w:rPr>
          <w:rFonts w:ascii="Times New Roman" w:hAnsi="Times New Roman"/>
          <w:szCs w:val="24"/>
          <w:lang w:val="lt-LT"/>
        </w:rPr>
        <w:t>,</w:t>
      </w:r>
      <w:r w:rsidR="00711256">
        <w:rPr>
          <w:rFonts w:ascii="Times New Roman" w:hAnsi="Times New Roman"/>
          <w:szCs w:val="24"/>
          <w:lang w:val="lt-LT"/>
        </w:rPr>
        <w:t xml:space="preserve"> </w:t>
      </w:r>
      <w:r w:rsidR="00A22B44">
        <w:rPr>
          <w:rFonts w:ascii="Times New Roman" w:hAnsi="Times New Roman"/>
          <w:szCs w:val="24"/>
          <w:lang w:val="lt-LT"/>
        </w:rPr>
        <w:t>5</w:t>
      </w:r>
      <w:r w:rsidR="00711256">
        <w:rPr>
          <w:rFonts w:ascii="Times New Roman" w:hAnsi="Times New Roman"/>
          <w:szCs w:val="24"/>
          <w:lang w:val="lt-LT"/>
        </w:rPr>
        <w:t xml:space="preserve"> ir </w:t>
      </w:r>
      <w:r w:rsidR="00A22B44">
        <w:rPr>
          <w:rFonts w:ascii="Times New Roman" w:hAnsi="Times New Roman"/>
          <w:szCs w:val="24"/>
          <w:lang w:val="lt-LT"/>
        </w:rPr>
        <w:t>7</w:t>
      </w:r>
      <w:r w:rsidR="00711256">
        <w:rPr>
          <w:rFonts w:ascii="Times New Roman" w:hAnsi="Times New Roman"/>
          <w:szCs w:val="24"/>
          <w:lang w:val="lt-LT"/>
        </w:rPr>
        <w:t xml:space="preserve"> punktais,</w:t>
      </w:r>
      <w:r w:rsidR="007C19DA">
        <w:rPr>
          <w:rFonts w:ascii="Times New Roman" w:hAnsi="Times New Roman"/>
          <w:szCs w:val="24"/>
          <w:lang w:val="lt-LT"/>
        </w:rPr>
        <w:t xml:space="preserve"> </w:t>
      </w:r>
      <w:r w:rsidR="0075349E">
        <w:rPr>
          <w:rFonts w:ascii="Times New Roman" w:hAnsi="Times New Roman"/>
          <w:szCs w:val="24"/>
          <w:lang w:val="lt-LT"/>
        </w:rPr>
        <w:t>atsižvelgdama</w:t>
      </w:r>
      <w:r w:rsidR="0030675E">
        <w:rPr>
          <w:rFonts w:ascii="Times New Roman" w:hAnsi="Times New Roman"/>
          <w:szCs w:val="24"/>
          <w:lang w:val="lt-LT"/>
        </w:rPr>
        <w:t>s į Neformaliojo vaikų švietimo programų lėšų paskirstymo koordinavimo grupės 2019 m. vasario 6 d. posėdžio protokolą Nr.1</w:t>
      </w:r>
      <w:r w:rsidR="008B29D1">
        <w:rPr>
          <w:rFonts w:ascii="Times New Roman" w:hAnsi="Times New Roman"/>
          <w:szCs w:val="24"/>
          <w:lang w:val="lt-LT"/>
        </w:rPr>
        <w:t>:</w:t>
      </w:r>
    </w:p>
    <w:p w:rsidR="00152BA9" w:rsidRDefault="00504EE5" w:rsidP="00C906AE">
      <w:pPr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</w:t>
      </w:r>
      <w:r w:rsidR="00B23CD2">
        <w:rPr>
          <w:sz w:val="24"/>
          <w:szCs w:val="24"/>
          <w:lang w:val="lt-LT"/>
        </w:rPr>
        <w:t xml:space="preserve">1. </w:t>
      </w:r>
      <w:r w:rsidR="00152BA9">
        <w:rPr>
          <w:sz w:val="24"/>
          <w:szCs w:val="24"/>
          <w:lang w:val="lt-LT"/>
        </w:rPr>
        <w:t xml:space="preserve">N u s t a t a u neformaliojo vaikų švietimo </w:t>
      </w:r>
      <w:r w:rsidR="000119C8">
        <w:rPr>
          <w:sz w:val="24"/>
          <w:szCs w:val="24"/>
          <w:lang w:val="lt-LT"/>
        </w:rPr>
        <w:t xml:space="preserve">programų </w:t>
      </w:r>
      <w:r w:rsidR="00152BA9">
        <w:rPr>
          <w:sz w:val="24"/>
          <w:szCs w:val="24"/>
          <w:lang w:val="lt-LT"/>
        </w:rPr>
        <w:t>lėšų sumą vienam neformaliojo vaikų švietimo programoje dalyvaujančiam vaikui:</w:t>
      </w:r>
    </w:p>
    <w:p w:rsidR="00152BA9" w:rsidRDefault="00B23CD2" w:rsidP="00E8530E">
      <w:pPr>
        <w:tabs>
          <w:tab w:val="left" w:pos="567"/>
          <w:tab w:val="left" w:pos="993"/>
          <w:tab w:val="left" w:pos="4395"/>
        </w:tabs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1.1. </w:t>
      </w:r>
      <w:r w:rsidR="00152BA9">
        <w:rPr>
          <w:sz w:val="24"/>
          <w:szCs w:val="24"/>
          <w:lang w:val="lt-LT"/>
        </w:rPr>
        <w:t>pasirinkusiems prioritetines programas – 1</w:t>
      </w:r>
      <w:r w:rsidR="007872C5">
        <w:rPr>
          <w:sz w:val="24"/>
          <w:szCs w:val="24"/>
          <w:lang w:val="lt-LT"/>
        </w:rPr>
        <w:t>5</w:t>
      </w:r>
      <w:r w:rsidR="00EA20D7">
        <w:rPr>
          <w:sz w:val="24"/>
          <w:szCs w:val="24"/>
          <w:lang w:val="lt-LT"/>
        </w:rPr>
        <w:t>,</w:t>
      </w:r>
      <w:r w:rsidR="007872C5">
        <w:rPr>
          <w:sz w:val="24"/>
          <w:szCs w:val="24"/>
          <w:lang w:val="lt-LT"/>
        </w:rPr>
        <w:t>00</w:t>
      </w:r>
      <w:r w:rsidR="00152BA9">
        <w:rPr>
          <w:sz w:val="24"/>
          <w:szCs w:val="24"/>
          <w:lang w:val="lt-LT"/>
        </w:rPr>
        <w:t xml:space="preserve"> Eur/mėn.;</w:t>
      </w:r>
    </w:p>
    <w:p w:rsidR="00152BA9" w:rsidRPr="00F57508" w:rsidRDefault="00B23CD2" w:rsidP="00B23CD2">
      <w:pPr>
        <w:tabs>
          <w:tab w:val="left" w:pos="567"/>
          <w:tab w:val="left" w:pos="709"/>
          <w:tab w:val="left" w:pos="993"/>
        </w:tabs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152BA9">
        <w:rPr>
          <w:sz w:val="24"/>
          <w:szCs w:val="24"/>
          <w:lang w:val="lt-LT"/>
        </w:rPr>
        <w:t xml:space="preserve">pasirinkusiems </w:t>
      </w:r>
      <w:r w:rsidR="00F57508">
        <w:rPr>
          <w:sz w:val="24"/>
          <w:szCs w:val="24"/>
          <w:lang w:val="lt-LT"/>
        </w:rPr>
        <w:t>neprioritetines programas – 1</w:t>
      </w:r>
      <w:r w:rsidR="0030675E">
        <w:rPr>
          <w:sz w:val="24"/>
          <w:szCs w:val="24"/>
          <w:lang w:val="lt-LT"/>
        </w:rPr>
        <w:t>1</w:t>
      </w:r>
      <w:r w:rsidR="009D1B56">
        <w:rPr>
          <w:sz w:val="24"/>
          <w:szCs w:val="24"/>
          <w:lang w:val="lt-LT"/>
        </w:rPr>
        <w:t>,00</w:t>
      </w:r>
      <w:r w:rsidR="00F57508">
        <w:rPr>
          <w:sz w:val="24"/>
          <w:szCs w:val="24"/>
          <w:lang w:val="lt-LT"/>
        </w:rPr>
        <w:t xml:space="preserve"> Eur/mėn.</w:t>
      </w:r>
    </w:p>
    <w:p w:rsidR="00152BA9" w:rsidRDefault="00504EE5" w:rsidP="00504EE5">
      <w:pPr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</w:t>
      </w:r>
      <w:r w:rsidR="00B23CD2">
        <w:rPr>
          <w:sz w:val="24"/>
          <w:szCs w:val="24"/>
          <w:lang w:val="lt-LT"/>
        </w:rPr>
        <w:t xml:space="preserve">2. </w:t>
      </w:r>
      <w:r w:rsidR="00152BA9">
        <w:rPr>
          <w:sz w:val="24"/>
          <w:szCs w:val="24"/>
          <w:lang w:val="lt-LT"/>
        </w:rPr>
        <w:t xml:space="preserve">P a s k i r s t a u </w:t>
      </w:r>
      <w:r w:rsidR="00F57508">
        <w:rPr>
          <w:sz w:val="24"/>
          <w:szCs w:val="24"/>
          <w:lang w:val="lt-LT"/>
        </w:rPr>
        <w:t xml:space="preserve"> 201</w:t>
      </w:r>
      <w:r w:rsidR="0030675E">
        <w:rPr>
          <w:sz w:val="24"/>
          <w:szCs w:val="24"/>
          <w:lang w:val="lt-LT"/>
        </w:rPr>
        <w:t>9</w:t>
      </w:r>
      <w:r w:rsidR="00F57508">
        <w:rPr>
          <w:sz w:val="24"/>
          <w:szCs w:val="24"/>
          <w:lang w:val="lt-LT"/>
        </w:rPr>
        <w:t xml:space="preserve"> metų </w:t>
      </w:r>
      <w:r w:rsidR="007D1BD5">
        <w:rPr>
          <w:sz w:val="24"/>
          <w:szCs w:val="24"/>
          <w:lang w:val="lt-LT"/>
        </w:rPr>
        <w:t>(</w:t>
      </w:r>
      <w:r w:rsidR="0030675E">
        <w:rPr>
          <w:sz w:val="24"/>
          <w:szCs w:val="24"/>
          <w:lang w:val="lt-LT"/>
        </w:rPr>
        <w:t>vasario</w:t>
      </w:r>
      <w:r w:rsidR="007D1BD5">
        <w:rPr>
          <w:sz w:val="24"/>
          <w:szCs w:val="24"/>
          <w:lang w:val="lt-LT"/>
        </w:rPr>
        <w:t>–</w:t>
      </w:r>
      <w:r w:rsidR="0030675E">
        <w:rPr>
          <w:sz w:val="24"/>
          <w:szCs w:val="24"/>
          <w:lang w:val="lt-LT"/>
        </w:rPr>
        <w:t>birželio</w:t>
      </w:r>
      <w:r w:rsidR="007D1BD5" w:rsidRPr="007D1BD5">
        <w:rPr>
          <w:sz w:val="24"/>
          <w:szCs w:val="24"/>
          <w:lang w:val="lt-LT"/>
        </w:rPr>
        <w:t xml:space="preserve"> </w:t>
      </w:r>
      <w:r w:rsidR="007D1BD5">
        <w:rPr>
          <w:sz w:val="24"/>
          <w:szCs w:val="24"/>
          <w:lang w:val="lt-LT"/>
        </w:rPr>
        <w:t xml:space="preserve">mėn.) </w:t>
      </w:r>
      <w:r w:rsidR="0075349E">
        <w:rPr>
          <w:sz w:val="24"/>
          <w:szCs w:val="24"/>
          <w:lang w:val="lt-LT"/>
        </w:rPr>
        <w:t>lėšas n</w:t>
      </w:r>
      <w:r w:rsidR="00152BA9">
        <w:rPr>
          <w:sz w:val="24"/>
          <w:szCs w:val="24"/>
          <w:lang w:val="lt-LT"/>
        </w:rPr>
        <w:t>eformaliojo vaikų švietimo teikėjams, vykdantiems neformaliojo vaikų švietimo programas:</w:t>
      </w:r>
    </w:p>
    <w:p w:rsidR="00EE19BE" w:rsidRPr="004E240B" w:rsidRDefault="00EE19BE" w:rsidP="004E240B">
      <w:pPr>
        <w:tabs>
          <w:tab w:val="left" w:pos="0"/>
          <w:tab w:val="left" w:pos="567"/>
          <w:tab w:val="left" w:pos="851"/>
        </w:tabs>
        <w:jc w:val="both"/>
        <w:rPr>
          <w:sz w:val="16"/>
          <w:szCs w:val="16"/>
          <w:lang w:val="lt-LT"/>
        </w:rPr>
      </w:pPr>
    </w:p>
    <w:p w:rsidR="00E43FFA" w:rsidRPr="00A605C9" w:rsidRDefault="00E43FFA" w:rsidP="00662DBF">
      <w:pPr>
        <w:tabs>
          <w:tab w:val="left" w:pos="567"/>
          <w:tab w:val="left" w:pos="851"/>
        </w:tabs>
        <w:ind w:left="567"/>
        <w:jc w:val="both"/>
        <w:rPr>
          <w:sz w:val="6"/>
          <w:szCs w:val="16"/>
          <w:lang w:val="lt-LT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551"/>
        <w:gridCol w:w="1134"/>
        <w:gridCol w:w="1560"/>
        <w:gridCol w:w="497"/>
        <w:gridCol w:w="637"/>
      </w:tblGrid>
      <w:tr w:rsidR="00DE059B" w:rsidRPr="00662DBF" w:rsidTr="0047297E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803" w:rsidRDefault="00CB7803" w:rsidP="00356E6D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Eil.</w:t>
            </w:r>
          </w:p>
          <w:p w:rsidR="00CB7803" w:rsidRPr="00E8530E" w:rsidRDefault="00CB7803" w:rsidP="00356E6D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803" w:rsidRPr="00E8530E" w:rsidRDefault="00817A7D" w:rsidP="00817A7D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Neformaliojo vaikų švietimo teikėjas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803" w:rsidRPr="00E8530E" w:rsidRDefault="00CB7803" w:rsidP="00356E6D">
            <w:pPr>
              <w:ind w:hanging="19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Programos kodas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803" w:rsidRPr="00E8530E" w:rsidRDefault="00CB7803" w:rsidP="00356E6D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Neformaliojo vaikų švietimo programos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803" w:rsidRDefault="00CB7803" w:rsidP="00356E6D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Mokinių skaičius</w:t>
            </w:r>
          </w:p>
          <w:p w:rsidR="00CB7803" w:rsidRPr="00E8530E" w:rsidRDefault="00356E6D" w:rsidP="00356E6D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Mokinių registre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03" w:rsidRPr="00E8530E" w:rsidRDefault="00356E6D" w:rsidP="00356E6D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Mokinių skaičius finansuojamas NVŠ lėšomis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D0" w:rsidRDefault="00CB7803" w:rsidP="00356E6D">
            <w:pPr>
              <w:ind w:right="-1" w:hanging="10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Skiriamos lėšos</w:t>
            </w:r>
          </w:p>
          <w:p w:rsidR="00CB7803" w:rsidRDefault="004A36D0" w:rsidP="00356E6D">
            <w:pPr>
              <w:ind w:right="-1" w:hanging="10"/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Eur/</w:t>
            </w:r>
            <w:r w:rsidR="00A26510">
              <w:rPr>
                <w:color w:val="000000"/>
                <w:sz w:val="22"/>
                <w:szCs w:val="22"/>
                <w:lang w:val="lt-LT"/>
              </w:rPr>
              <w:t>mėn.</w:t>
            </w:r>
          </w:p>
          <w:p w:rsidR="00A26510" w:rsidRPr="00E8530E" w:rsidRDefault="00A26510" w:rsidP="004A36D0">
            <w:pPr>
              <w:ind w:right="-1" w:hanging="10"/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DE059B" w:rsidRPr="00323CDD" w:rsidTr="0047297E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803" w:rsidRPr="00E8530E" w:rsidRDefault="00CB7803" w:rsidP="00817A7D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E8530E" w:rsidRDefault="00CB7803" w:rsidP="00C12F0C">
            <w:pPr>
              <w:ind w:left="40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Šilalės sporto mokykla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E8530E" w:rsidRDefault="00CB7803" w:rsidP="00C12F0C">
            <w:pPr>
              <w:ind w:left="17" w:hanging="17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120501439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E8530E" w:rsidRDefault="00CB7803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Mokinių sveikatinimas ir mokymas plaukti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</w:t>
            </w:r>
            <w:r w:rsidRPr="00E8530E">
              <w:rPr>
                <w:color w:val="000000"/>
                <w:sz w:val="22"/>
                <w:szCs w:val="22"/>
                <w:lang w:val="lt-LT"/>
              </w:rPr>
              <w:t>201</w:t>
            </w:r>
            <w:r w:rsidR="00283414">
              <w:rPr>
                <w:color w:val="000000"/>
                <w:sz w:val="22"/>
                <w:szCs w:val="22"/>
                <w:lang w:val="lt-LT"/>
              </w:rPr>
              <w:t>8–</w:t>
            </w:r>
            <w:r>
              <w:rPr>
                <w:color w:val="000000"/>
                <w:sz w:val="22"/>
                <w:szCs w:val="22"/>
                <w:lang w:val="lt-LT"/>
              </w:rPr>
              <w:t>2020 metais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323CDD" w:rsidRDefault="00C12F0C" w:rsidP="006F6D6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  <w:r w:rsidR="006F6D65">
              <w:rPr>
                <w:sz w:val="22"/>
                <w:szCs w:val="22"/>
                <w:lang w:val="lt-LT"/>
              </w:rPr>
              <w:t xml:space="preserve"> </w:t>
            </w:r>
            <w:r w:rsidR="00CB7803">
              <w:rPr>
                <w:sz w:val="22"/>
                <w:szCs w:val="22"/>
                <w:lang w:val="lt-LT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03" w:rsidRPr="00323CDD" w:rsidRDefault="006F6D65" w:rsidP="006F6D6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  <w:r w:rsidR="00B20C43">
              <w:rPr>
                <w:sz w:val="22"/>
                <w:szCs w:val="22"/>
                <w:lang w:val="lt-LT"/>
              </w:rPr>
              <w:t>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323CDD" w:rsidRDefault="006F6D65" w:rsidP="006F6D6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  <w:r w:rsidR="00A26510">
              <w:rPr>
                <w:sz w:val="22"/>
                <w:szCs w:val="22"/>
                <w:lang w:val="lt-LT"/>
              </w:rPr>
              <w:t>2145</w:t>
            </w:r>
          </w:p>
        </w:tc>
      </w:tr>
      <w:tr w:rsidR="00DE059B" w:rsidRPr="00323CDD" w:rsidTr="0047297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03" w:rsidRPr="00E8530E" w:rsidRDefault="00CB7803" w:rsidP="00A605C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03" w:rsidRPr="00E8530E" w:rsidRDefault="00CB7803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Šilalės sporto mokykla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E8530E" w:rsidRDefault="00CB7803" w:rsidP="00C12F0C">
            <w:pPr>
              <w:ind w:right="-25" w:hanging="19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120501440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E8530E" w:rsidRDefault="00CB7803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Saugus ir aktyvus vandenyje 201</w:t>
            </w:r>
            <w:r w:rsidR="00283414">
              <w:rPr>
                <w:color w:val="000000"/>
                <w:sz w:val="22"/>
                <w:szCs w:val="22"/>
                <w:lang w:val="lt-LT"/>
              </w:rPr>
              <w:t>8–</w:t>
            </w:r>
            <w:r>
              <w:rPr>
                <w:color w:val="000000"/>
                <w:sz w:val="22"/>
                <w:szCs w:val="22"/>
                <w:lang w:val="lt-LT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323CDD" w:rsidRDefault="00CB780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</w:t>
            </w:r>
            <w:r w:rsidR="00EE19BE">
              <w:rPr>
                <w:sz w:val="22"/>
                <w:szCs w:val="22"/>
                <w:lang w:val="lt-LT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03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323CDD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2070</w:t>
            </w:r>
          </w:p>
        </w:tc>
      </w:tr>
      <w:tr w:rsidR="00DE059B" w:rsidRPr="00323CDD" w:rsidTr="0047297E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803" w:rsidRPr="008F7CAE" w:rsidRDefault="00CB7803" w:rsidP="00A605C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803" w:rsidRPr="008F7CAE" w:rsidRDefault="00CB7803" w:rsidP="00C12F0C">
            <w:pPr>
              <w:rPr>
                <w:sz w:val="22"/>
                <w:szCs w:val="22"/>
                <w:lang w:val="lt-LT"/>
              </w:rPr>
            </w:pPr>
            <w:r w:rsidRPr="008F7CAE">
              <w:rPr>
                <w:sz w:val="22"/>
                <w:szCs w:val="22"/>
                <w:lang w:val="lt-LT"/>
              </w:rPr>
              <w:t>Šilalės rajono savivaldybės kultūros centras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8F7CAE" w:rsidRDefault="00DE059B" w:rsidP="00C12F0C">
            <w:pPr>
              <w:rPr>
                <w:sz w:val="22"/>
                <w:szCs w:val="22"/>
                <w:lang w:val="lt-LT"/>
              </w:rPr>
            </w:pPr>
            <w:r w:rsidRPr="008F7CAE">
              <w:rPr>
                <w:sz w:val="22"/>
                <w:szCs w:val="22"/>
                <w:lang w:val="lt-LT"/>
              </w:rPr>
              <w:t>120300375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8F7CAE" w:rsidRDefault="00CB7803" w:rsidP="00C12F0C">
            <w:pPr>
              <w:rPr>
                <w:rStyle w:val="Emfaz"/>
                <w:i w:val="0"/>
                <w:sz w:val="22"/>
                <w:szCs w:val="22"/>
              </w:rPr>
            </w:pPr>
            <w:r>
              <w:rPr>
                <w:rStyle w:val="Emfaz"/>
                <w:i w:val="0"/>
                <w:sz w:val="22"/>
                <w:szCs w:val="22"/>
              </w:rPr>
              <w:t>Šiuolaikinis šokis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43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</w:p>
          <w:p w:rsidR="00CB7803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C43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</w:p>
          <w:p w:rsidR="00CB7803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803" w:rsidRPr="00323CDD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99</w:t>
            </w:r>
          </w:p>
        </w:tc>
      </w:tr>
      <w:tr w:rsidR="00665312" w:rsidRPr="00323CDD" w:rsidTr="0047297E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12" w:rsidRPr="00E8530E" w:rsidRDefault="00665312" w:rsidP="00FB3A84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312" w:rsidRPr="008F7CAE" w:rsidRDefault="00665312" w:rsidP="00C12F0C">
            <w:pPr>
              <w:rPr>
                <w:sz w:val="22"/>
                <w:szCs w:val="22"/>
                <w:lang w:val="lt-LT"/>
              </w:rPr>
            </w:pPr>
            <w:r w:rsidRPr="008F7CAE">
              <w:rPr>
                <w:sz w:val="22"/>
                <w:szCs w:val="22"/>
                <w:lang w:val="lt-LT"/>
              </w:rPr>
              <w:t>Šilalės rajono savivaldybės kultūros centras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8F7CAE" w:rsidRDefault="00665312" w:rsidP="00C12F0C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121300313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Default="00665312" w:rsidP="00C12F0C">
            <w:pPr>
              <w:rPr>
                <w:rStyle w:val="Emfaz"/>
                <w:i w:val="0"/>
                <w:sz w:val="22"/>
                <w:szCs w:val="22"/>
              </w:rPr>
            </w:pPr>
            <w:r>
              <w:rPr>
                <w:rStyle w:val="Emfaz"/>
                <w:i w:val="0"/>
                <w:sz w:val="22"/>
                <w:szCs w:val="22"/>
              </w:rPr>
              <w:t>Etnokultūros studija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43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</w:p>
          <w:p w:rsidR="00665312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  <w:r w:rsidR="00B20C43">
              <w:rPr>
                <w:sz w:val="22"/>
                <w:szCs w:val="22"/>
                <w:lang w:val="lt-LT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5312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</w:p>
          <w:p w:rsidR="00B20C43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B56" w:rsidRDefault="009D1B56" w:rsidP="00C12F0C">
            <w:pPr>
              <w:jc w:val="center"/>
              <w:rPr>
                <w:sz w:val="22"/>
                <w:szCs w:val="22"/>
                <w:lang w:val="lt-LT"/>
              </w:rPr>
            </w:pPr>
          </w:p>
          <w:p w:rsidR="00665312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308</w:t>
            </w:r>
          </w:p>
        </w:tc>
      </w:tr>
      <w:tr w:rsidR="00665312" w:rsidRPr="00323CDD" w:rsidTr="0047297E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FB3A84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12" w:rsidRPr="00A605C9" w:rsidRDefault="00665312" w:rsidP="00A605C9">
            <w:pPr>
              <w:rPr>
                <w:sz w:val="2"/>
                <w:szCs w:val="16"/>
                <w:lang w:val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312" w:rsidRPr="00A605C9" w:rsidRDefault="00665312" w:rsidP="00A605C9">
            <w:pPr>
              <w:jc w:val="center"/>
              <w:rPr>
                <w:sz w:val="2"/>
                <w:szCs w:val="16"/>
                <w:lang w:val="lt-L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12" w:rsidRPr="00A605C9" w:rsidRDefault="00665312" w:rsidP="00874141">
            <w:pPr>
              <w:rPr>
                <w:sz w:val="2"/>
                <w:szCs w:val="16"/>
                <w:lang w:val="lt-LT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A605C9" w:rsidRDefault="00665312" w:rsidP="00C12F0C">
            <w:pPr>
              <w:jc w:val="center"/>
              <w:rPr>
                <w:sz w:val="2"/>
                <w:szCs w:val="16"/>
                <w:lang w:val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A605C9" w:rsidRDefault="00665312" w:rsidP="00C12F0C">
            <w:pPr>
              <w:jc w:val="center"/>
              <w:rPr>
                <w:sz w:val="2"/>
                <w:szCs w:val="16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A605C9" w:rsidRDefault="00665312" w:rsidP="00C12F0C">
            <w:pPr>
              <w:jc w:val="center"/>
              <w:rPr>
                <w:sz w:val="2"/>
                <w:szCs w:val="16"/>
                <w:lang w:val="lt-LT"/>
              </w:rPr>
            </w:pPr>
          </w:p>
        </w:tc>
      </w:tr>
      <w:tr w:rsidR="00EE19BE" w:rsidRPr="00323CDD" w:rsidTr="0047297E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A605C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 Šilalės rajono savivaldybės visuomenės sveikatos biuras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ind w:right="-25" w:hanging="19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122000419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Sveikos gyvensenos įgūdžių formavimas ir skatinimas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EE19BE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BE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550</w:t>
            </w:r>
          </w:p>
        </w:tc>
      </w:tr>
      <w:tr w:rsidR="00EE19BE" w:rsidRPr="00323CDD" w:rsidTr="0047297E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Lietuvos skautija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ind w:right="-25" w:hanging="19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121500157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Lietuvos skautijos vaikų ir jaunimo programa (Šilalės </w:t>
            </w:r>
            <w:r>
              <w:rPr>
                <w:color w:val="000000"/>
                <w:sz w:val="22"/>
                <w:szCs w:val="22"/>
                <w:lang w:val="lt-LT"/>
              </w:rPr>
              <w:t>r</w:t>
            </w:r>
            <w:r w:rsidRPr="00E8530E">
              <w:rPr>
                <w:color w:val="000000"/>
                <w:sz w:val="22"/>
                <w:szCs w:val="22"/>
                <w:lang w:val="lt-LT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EE19BE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BE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121</w:t>
            </w:r>
          </w:p>
        </w:tc>
      </w:tr>
      <w:tr w:rsidR="00EE19BE" w:rsidRPr="00323CDD" w:rsidTr="0047297E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Lietuvos šaulių sąjunga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ind w:right="-25" w:hanging="19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121500307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Šilalės jaunųjų šaulių pakopinė programa (Šilalės r.)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EE19BE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  <w:r w:rsidR="00B20C43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BE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253</w:t>
            </w:r>
          </w:p>
        </w:tc>
      </w:tr>
      <w:tr w:rsidR="00EE19BE" w:rsidRPr="00323CDD" w:rsidTr="0047297E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VšĮ „Robotikos mokykla“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ind w:right="-25" w:hanging="19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120600306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Robotika ir būsimųjų technologijų s</w:t>
            </w:r>
            <w:r>
              <w:rPr>
                <w:color w:val="000000"/>
                <w:sz w:val="22"/>
                <w:szCs w:val="22"/>
                <w:lang w:val="lt-LT"/>
              </w:rPr>
              <w:t>t</w:t>
            </w:r>
            <w:r w:rsidRPr="00E8530E">
              <w:rPr>
                <w:color w:val="000000"/>
                <w:sz w:val="22"/>
                <w:szCs w:val="22"/>
                <w:lang w:val="lt-LT"/>
              </w:rPr>
              <w:t>artuolių ugdymas Šilalėje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EE19BE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BE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570</w:t>
            </w:r>
          </w:p>
        </w:tc>
      </w:tr>
      <w:tr w:rsidR="00EE19BE" w:rsidRPr="00323CDD" w:rsidTr="004729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 xml:space="preserve">VšĮ </w:t>
            </w:r>
            <w:r w:rsidR="00665312">
              <w:rPr>
                <w:color w:val="000000"/>
                <w:sz w:val="22"/>
                <w:szCs w:val="22"/>
                <w:lang w:val="lt-LT"/>
              </w:rPr>
              <w:t xml:space="preserve"> „</w:t>
            </w:r>
            <w:r>
              <w:rPr>
                <w:color w:val="000000"/>
                <w:sz w:val="22"/>
                <w:szCs w:val="22"/>
                <w:lang w:val="lt-LT"/>
              </w:rPr>
              <w:t>Tolerancijos ir fizinės gerovės ugdymo centras“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ind w:right="-25" w:hanging="19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122001177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E8530E" w:rsidRDefault="00EE19BE" w:rsidP="00C12F0C">
            <w:pPr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Emocinio ir fizinio lavinimo kūrybinės dirbtuvės (Šilalės r.)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BE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BE" w:rsidRPr="00323CDD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319</w:t>
            </w:r>
          </w:p>
        </w:tc>
      </w:tr>
      <w:tr w:rsidR="00665312" w:rsidRPr="00323CDD" w:rsidTr="0047297E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 xml:space="preserve">VšĮ „Mindaugo Čepausko sporto klubas“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ind w:right="-162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120501854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Susidraugauk sportuodamas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407</w:t>
            </w:r>
          </w:p>
        </w:tc>
      </w:tr>
      <w:tr w:rsidR="00665312" w:rsidRPr="00323CDD" w:rsidTr="0047297E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</w:rPr>
            </w:pPr>
            <w:r w:rsidRPr="00E8530E">
              <w:rPr>
                <w:color w:val="000000"/>
                <w:sz w:val="22"/>
                <w:szCs w:val="22"/>
              </w:rPr>
              <w:t>Varnių regionini</w:t>
            </w:r>
            <w:r>
              <w:rPr>
                <w:color w:val="000000"/>
                <w:sz w:val="22"/>
                <w:szCs w:val="22"/>
              </w:rPr>
              <w:t>o</w:t>
            </w:r>
            <w:r w:rsidRPr="00E8530E">
              <w:rPr>
                <w:color w:val="000000"/>
                <w:sz w:val="22"/>
                <w:szCs w:val="22"/>
              </w:rPr>
              <w:t xml:space="preserve"> park</w:t>
            </w:r>
            <w:r>
              <w:rPr>
                <w:color w:val="000000"/>
                <w:sz w:val="22"/>
                <w:szCs w:val="22"/>
              </w:rPr>
              <w:t>o direkcija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autoSpaceDE w:val="0"/>
              <w:autoSpaceDN w:val="0"/>
              <w:adjustRightInd w:val="0"/>
              <w:ind w:left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120800162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autoSpaceDE w:val="0"/>
              <w:autoSpaceDN w:val="0"/>
              <w:adjustRightInd w:val="0"/>
              <w:ind w:left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Gamtos tyrėjas (Šilalės r.)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  <w:r w:rsidR="00B20C43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A2651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275</w:t>
            </w:r>
          </w:p>
        </w:tc>
      </w:tr>
      <w:tr w:rsidR="00665312" w:rsidRPr="00323CDD" w:rsidTr="0047297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Laisvasis mokytojas </w:t>
            </w:r>
          </w:p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Gintaras Cemnalianskis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ind w:right="-162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122000510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Šviesti, pristatyti, išbandyti, ugdyti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4A36D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374</w:t>
            </w:r>
          </w:p>
        </w:tc>
      </w:tr>
      <w:tr w:rsidR="00665312" w:rsidRPr="00323CDD" w:rsidTr="0047297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756087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756087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756087">
              <w:rPr>
                <w:color w:val="000000"/>
                <w:sz w:val="22"/>
                <w:szCs w:val="22"/>
                <w:lang w:val="lt-LT"/>
              </w:rPr>
              <w:t xml:space="preserve">Laisvoji mokytoja </w:t>
            </w:r>
          </w:p>
          <w:p w:rsidR="00665312" w:rsidRPr="00756087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756087">
              <w:rPr>
                <w:color w:val="000000"/>
                <w:sz w:val="22"/>
                <w:szCs w:val="22"/>
                <w:lang w:val="lt-LT"/>
              </w:rPr>
              <w:t xml:space="preserve">Gražina Pameditienė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756087" w:rsidRDefault="00665312" w:rsidP="00C12F0C">
            <w:pPr>
              <w:ind w:right="-162"/>
              <w:rPr>
                <w:color w:val="000000"/>
                <w:sz w:val="22"/>
                <w:szCs w:val="22"/>
                <w:lang w:val="lt-LT"/>
              </w:rPr>
            </w:pPr>
            <w:r w:rsidRPr="00756087">
              <w:rPr>
                <w:color w:val="000000"/>
                <w:sz w:val="22"/>
                <w:szCs w:val="22"/>
                <w:lang w:val="lt-LT"/>
              </w:rPr>
              <w:t>121300153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756087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756087">
              <w:rPr>
                <w:color w:val="000000"/>
                <w:sz w:val="22"/>
                <w:szCs w:val="22"/>
                <w:lang w:val="lt-LT"/>
              </w:rPr>
              <w:t>Etnomuzikavimo tradicijos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  <w:r w:rsidR="00B20C43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4A36D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253</w:t>
            </w:r>
          </w:p>
        </w:tc>
      </w:tr>
      <w:tr w:rsidR="00665312" w:rsidRPr="00323CDD" w:rsidTr="0047297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Laisvoji mokytoja </w:t>
            </w:r>
          </w:p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Danutė Norbutienė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ind w:right="-162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121000218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Robotika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4A36D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195</w:t>
            </w:r>
          </w:p>
        </w:tc>
      </w:tr>
      <w:tr w:rsidR="00665312" w:rsidRPr="00323CDD" w:rsidTr="0047297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Laisvasis mokytojas </w:t>
            </w:r>
          </w:p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Kęstutis Laurinaitis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ind w:right="-162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122000518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Fitneso pratybos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4A36D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990</w:t>
            </w:r>
          </w:p>
        </w:tc>
      </w:tr>
      <w:tr w:rsidR="00665312" w:rsidRPr="00323CDD" w:rsidTr="0047297E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Laisvoji mokytoja </w:t>
            </w:r>
          </w:p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Giedrė Fasci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12" w:rsidRPr="00E8530E" w:rsidRDefault="00665312" w:rsidP="00C12F0C">
            <w:pPr>
              <w:ind w:right="-162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120300411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Šiuolaikinis šokis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4A36D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275</w:t>
            </w:r>
          </w:p>
        </w:tc>
      </w:tr>
      <w:tr w:rsidR="00665312" w:rsidRPr="00323CDD" w:rsidTr="0047297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DE059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Laisvoji mokytoja </w:t>
            </w:r>
          </w:p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Rozvita Beržinienė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ind w:right="-162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122000916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4E240B" w:rsidRDefault="00665312" w:rsidP="00C12F0C">
            <w:pPr>
              <w:ind w:right="-115"/>
              <w:rPr>
                <w:color w:val="000000"/>
                <w:sz w:val="22"/>
                <w:szCs w:val="22"/>
                <w:lang w:val="lt-LT"/>
              </w:rPr>
            </w:pPr>
            <w:r w:rsidRPr="004E240B">
              <w:rPr>
                <w:color w:val="000000"/>
                <w:sz w:val="22"/>
                <w:szCs w:val="22"/>
                <w:lang w:val="lt-LT"/>
              </w:rPr>
              <w:t>Šilalės jaunųjų maltiečių savanoriška socialinė veikla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4A36D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627</w:t>
            </w:r>
          </w:p>
        </w:tc>
      </w:tr>
      <w:tr w:rsidR="00665312" w:rsidRPr="00323CDD" w:rsidTr="0047297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Default="00665312" w:rsidP="0093662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18.</w:t>
            </w:r>
          </w:p>
          <w:p w:rsidR="00665312" w:rsidRPr="00E8530E" w:rsidRDefault="00665312" w:rsidP="00936620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Laisvoji mokytoja </w:t>
            </w:r>
          </w:p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 xml:space="preserve">Jurgita Rupšienė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ind w:right="-162"/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120501438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C12F0C">
            <w:pPr>
              <w:rPr>
                <w:color w:val="000000"/>
                <w:sz w:val="22"/>
                <w:szCs w:val="22"/>
                <w:lang w:val="lt-LT"/>
              </w:rPr>
            </w:pPr>
            <w:r w:rsidRPr="00E8530E">
              <w:rPr>
                <w:color w:val="000000"/>
                <w:sz w:val="22"/>
                <w:szCs w:val="22"/>
                <w:lang w:val="lt-LT"/>
              </w:rPr>
              <w:t>Aktyvus laisvalaikis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4A36D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220</w:t>
            </w:r>
          </w:p>
        </w:tc>
      </w:tr>
      <w:tr w:rsidR="00665312" w:rsidRPr="00323CDD" w:rsidTr="0047297E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E8530E" w:rsidRDefault="00665312" w:rsidP="00A04023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Default="00665312" w:rsidP="00C12F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Laisvoji mokytoja </w:t>
            </w:r>
          </w:p>
          <w:p w:rsidR="00665312" w:rsidRPr="00E8530E" w:rsidRDefault="00665312" w:rsidP="00C12F0C">
            <w:pPr>
              <w:tabs>
                <w:tab w:val="left" w:pos="159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Sauga Vaičikauskienė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Default="00665312" w:rsidP="00C12F0C">
            <w:pPr>
              <w:autoSpaceDE w:val="0"/>
              <w:autoSpaceDN w:val="0"/>
              <w:adjustRightInd w:val="0"/>
              <w:ind w:left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120400343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Default="00665312" w:rsidP="00C12F0C">
            <w:pPr>
              <w:autoSpaceDE w:val="0"/>
              <w:autoSpaceDN w:val="0"/>
              <w:adjustRightInd w:val="0"/>
              <w:ind w:left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Teatro raiška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665312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 w:rsidRPr="00665312">
              <w:rPr>
                <w:sz w:val="22"/>
                <w:szCs w:val="22"/>
                <w:lang w:val="lt-LT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665312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665312" w:rsidRDefault="004A36D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198</w:t>
            </w:r>
          </w:p>
        </w:tc>
      </w:tr>
      <w:tr w:rsidR="00665312" w:rsidRPr="00323CDD" w:rsidTr="0047297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Default="00665312" w:rsidP="00AB17F9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BC7EE1" w:rsidRDefault="00665312" w:rsidP="00C12F0C">
            <w:pPr>
              <w:rPr>
                <w:color w:val="000000"/>
                <w:sz w:val="22"/>
                <w:szCs w:val="22"/>
              </w:rPr>
            </w:pPr>
            <w:r w:rsidRPr="00BC7EE1">
              <w:rPr>
                <w:color w:val="000000"/>
                <w:sz w:val="22"/>
                <w:szCs w:val="22"/>
              </w:rPr>
              <w:t>Laisvoji mokytoja Raimonda Kauneckienė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BC7EE1" w:rsidRDefault="00665312" w:rsidP="00C12F0C">
            <w:pPr>
              <w:autoSpaceDE w:val="0"/>
              <w:autoSpaceDN w:val="0"/>
              <w:adjustRightInd w:val="0"/>
              <w:ind w:left="28"/>
              <w:rPr>
                <w:color w:val="000000"/>
                <w:sz w:val="22"/>
                <w:szCs w:val="22"/>
              </w:rPr>
            </w:pPr>
            <w:r w:rsidRPr="00BC7EE1">
              <w:rPr>
                <w:color w:val="000000"/>
                <w:sz w:val="22"/>
                <w:szCs w:val="22"/>
              </w:rPr>
              <w:t>122001180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BC7EE1" w:rsidRDefault="00665312" w:rsidP="00C12F0C">
            <w:pPr>
              <w:autoSpaceDE w:val="0"/>
              <w:autoSpaceDN w:val="0"/>
              <w:adjustRightInd w:val="0"/>
              <w:ind w:left="28"/>
              <w:rPr>
                <w:color w:val="000000"/>
                <w:sz w:val="22"/>
                <w:szCs w:val="22"/>
              </w:rPr>
            </w:pPr>
            <w:r w:rsidRPr="00BC7EE1">
              <w:rPr>
                <w:color w:val="000000"/>
                <w:sz w:val="22"/>
                <w:szCs w:val="22"/>
              </w:rPr>
              <w:t>Mąstymo mokykla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665312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323CDD" w:rsidRDefault="00B20C43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323CDD" w:rsidRDefault="004A36D0" w:rsidP="00C12F0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231</w:t>
            </w:r>
          </w:p>
        </w:tc>
      </w:tr>
      <w:tr w:rsidR="00665312" w:rsidRPr="00BC7EE1" w:rsidTr="0047297E">
        <w:trPr>
          <w:trHeight w:val="38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12" w:rsidRPr="00BC7EE1" w:rsidRDefault="00665312" w:rsidP="00BC7EE1">
            <w:pPr>
              <w:autoSpaceDE w:val="0"/>
              <w:autoSpaceDN w:val="0"/>
              <w:adjustRightInd w:val="0"/>
              <w:ind w:left="28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  <w:r w:rsidRPr="00BC7EE1">
              <w:rPr>
                <w:b/>
                <w:i/>
                <w:color w:val="000000"/>
                <w:sz w:val="22"/>
                <w:szCs w:val="22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BC7EE1" w:rsidRDefault="009848B7" w:rsidP="00C12F0C">
            <w:pPr>
              <w:jc w:val="center"/>
              <w:rPr>
                <w:b/>
                <w:i/>
                <w:sz w:val="22"/>
                <w:szCs w:val="22"/>
                <w:lang w:val="lt-LT"/>
              </w:rPr>
            </w:pPr>
            <w:r>
              <w:rPr>
                <w:b/>
                <w:i/>
                <w:sz w:val="22"/>
                <w:szCs w:val="22"/>
                <w:lang w:val="lt-LT"/>
              </w:rPr>
              <w:fldChar w:fldCharType="begin"/>
            </w:r>
            <w:r w:rsidR="00B20C43">
              <w:rPr>
                <w:b/>
                <w:i/>
                <w:sz w:val="22"/>
                <w:szCs w:val="22"/>
                <w:lang w:val="lt-LT"/>
              </w:rPr>
              <w:instrText xml:space="preserve"> =SUM(ABOVE) </w:instrText>
            </w:r>
            <w:r>
              <w:rPr>
                <w:b/>
                <w:i/>
                <w:sz w:val="22"/>
                <w:szCs w:val="22"/>
                <w:lang w:val="lt-LT"/>
              </w:rPr>
              <w:fldChar w:fldCharType="separate"/>
            </w:r>
            <w:r w:rsidR="00B20C43">
              <w:rPr>
                <w:b/>
                <w:i/>
                <w:noProof/>
                <w:sz w:val="22"/>
                <w:szCs w:val="22"/>
                <w:lang w:val="lt-LT"/>
              </w:rPr>
              <w:t>832</w:t>
            </w:r>
            <w:r>
              <w:rPr>
                <w:b/>
                <w:i/>
                <w:sz w:val="22"/>
                <w:szCs w:val="22"/>
                <w:lang w:val="lt-LT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5312" w:rsidRPr="00BC7EE1" w:rsidRDefault="004A36D0" w:rsidP="00C12F0C">
            <w:pPr>
              <w:jc w:val="center"/>
              <w:rPr>
                <w:b/>
                <w:i/>
                <w:sz w:val="22"/>
                <w:szCs w:val="22"/>
                <w:lang w:val="lt-LT"/>
              </w:rPr>
            </w:pPr>
            <w:r>
              <w:rPr>
                <w:b/>
                <w:i/>
                <w:sz w:val="22"/>
                <w:szCs w:val="22"/>
                <w:lang w:val="lt-LT"/>
              </w:rPr>
              <w:t>832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BC7EE1" w:rsidRDefault="004A36D0" w:rsidP="00C12F0C">
            <w:pPr>
              <w:jc w:val="center"/>
              <w:rPr>
                <w:b/>
                <w:i/>
                <w:sz w:val="22"/>
                <w:szCs w:val="22"/>
                <w:lang w:val="lt-LT"/>
              </w:rPr>
            </w:pPr>
            <w:r>
              <w:rPr>
                <w:b/>
                <w:i/>
                <w:sz w:val="22"/>
                <w:szCs w:val="22"/>
                <w:lang w:val="lt-LT"/>
              </w:rPr>
              <w:t>10 480</w:t>
            </w:r>
          </w:p>
        </w:tc>
      </w:tr>
      <w:tr w:rsidR="00665312" w:rsidRPr="00BC7EE1" w:rsidTr="0047297E">
        <w:trPr>
          <w:trHeight w:val="80"/>
        </w:trPr>
        <w:tc>
          <w:tcPr>
            <w:tcW w:w="62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BC7EE1" w:rsidRDefault="00665312" w:rsidP="00BC7EE1">
            <w:pPr>
              <w:autoSpaceDE w:val="0"/>
              <w:autoSpaceDN w:val="0"/>
              <w:adjustRightInd w:val="0"/>
              <w:ind w:left="28"/>
              <w:rPr>
                <w:color w:val="000000"/>
                <w:sz w:val="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BC7EE1" w:rsidRDefault="00665312" w:rsidP="00874141">
            <w:pPr>
              <w:jc w:val="center"/>
              <w:rPr>
                <w:sz w:val="2"/>
                <w:szCs w:val="22"/>
                <w:lang w:val="lt-LT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2" w:rsidRPr="00BC7EE1" w:rsidRDefault="00665312" w:rsidP="00874141">
            <w:pPr>
              <w:jc w:val="center"/>
              <w:rPr>
                <w:sz w:val="2"/>
                <w:szCs w:val="22"/>
                <w:lang w:val="lt-LT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2" w:rsidRPr="00BC7EE1" w:rsidRDefault="00665312" w:rsidP="00874141">
            <w:pPr>
              <w:jc w:val="center"/>
              <w:rPr>
                <w:sz w:val="2"/>
                <w:szCs w:val="22"/>
                <w:lang w:val="lt-LT"/>
              </w:rPr>
            </w:pPr>
          </w:p>
        </w:tc>
      </w:tr>
      <w:tr w:rsidR="00665312" w:rsidRPr="00BC7EE1" w:rsidTr="0047297E">
        <w:trPr>
          <w:gridAfter w:val="4"/>
          <w:wAfter w:w="3828" w:type="dxa"/>
          <w:trHeight w:val="253"/>
        </w:trPr>
        <w:tc>
          <w:tcPr>
            <w:tcW w:w="6237" w:type="dxa"/>
            <w:gridSpan w:val="4"/>
            <w:vMerge w:val="restart"/>
            <w:shd w:val="clear" w:color="auto" w:fill="auto"/>
            <w:vAlign w:val="center"/>
            <w:hideMark/>
          </w:tcPr>
          <w:p w:rsidR="00665312" w:rsidRPr="00BC7EE1" w:rsidRDefault="00665312" w:rsidP="00BA0E36">
            <w:pPr>
              <w:autoSpaceDE w:val="0"/>
              <w:autoSpaceDN w:val="0"/>
              <w:adjustRightInd w:val="0"/>
              <w:ind w:left="2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65312" w:rsidRPr="00662DBF" w:rsidTr="0047297E">
        <w:trPr>
          <w:gridAfter w:val="1"/>
          <w:wAfter w:w="637" w:type="dxa"/>
          <w:trHeight w:val="80"/>
        </w:trPr>
        <w:tc>
          <w:tcPr>
            <w:tcW w:w="6237" w:type="dxa"/>
            <w:gridSpan w:val="4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665312" w:rsidRPr="00E8530E" w:rsidRDefault="00665312" w:rsidP="00BA0E36">
            <w:pPr>
              <w:autoSpaceDE w:val="0"/>
              <w:autoSpaceDN w:val="0"/>
              <w:adjustRightInd w:val="0"/>
              <w:ind w:left="28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665312" w:rsidRPr="00E8530E" w:rsidRDefault="00665312" w:rsidP="0065745A">
            <w:pPr>
              <w:jc w:val="center"/>
              <w:rPr>
                <w:b/>
                <w:i/>
                <w:color w:val="000000"/>
                <w:sz w:val="22"/>
                <w:szCs w:val="22"/>
                <w:lang w:val="lt-LT"/>
              </w:rPr>
            </w:pPr>
          </w:p>
        </w:tc>
      </w:tr>
    </w:tbl>
    <w:p w:rsidR="00DA72DD" w:rsidRPr="0063457B" w:rsidRDefault="003F236F" w:rsidP="00634E4F">
      <w:pPr>
        <w:tabs>
          <w:tab w:val="left" w:pos="851"/>
          <w:tab w:val="left" w:pos="900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3</w:t>
      </w:r>
      <w:r w:rsidR="00DA72DD">
        <w:rPr>
          <w:sz w:val="24"/>
          <w:szCs w:val="24"/>
          <w:lang w:val="lt-LT"/>
        </w:rPr>
        <w:t xml:space="preserve">. </w:t>
      </w:r>
      <w:r w:rsidR="0063457B" w:rsidRPr="0063457B">
        <w:rPr>
          <w:sz w:val="24"/>
          <w:szCs w:val="24"/>
          <w:lang w:val="lt-LT"/>
        </w:rPr>
        <w:t>P</w:t>
      </w:r>
      <w:r w:rsidR="0063457B">
        <w:rPr>
          <w:sz w:val="24"/>
          <w:szCs w:val="24"/>
          <w:lang w:val="lt-LT"/>
        </w:rPr>
        <w:t xml:space="preserve"> </w:t>
      </w:r>
      <w:r w:rsidR="0063457B" w:rsidRPr="0063457B">
        <w:rPr>
          <w:sz w:val="24"/>
          <w:szCs w:val="24"/>
          <w:lang w:val="lt-LT"/>
        </w:rPr>
        <w:t>a</w:t>
      </w:r>
      <w:r w:rsidR="0063457B">
        <w:rPr>
          <w:sz w:val="24"/>
          <w:szCs w:val="24"/>
          <w:lang w:val="lt-LT"/>
        </w:rPr>
        <w:t xml:space="preserve"> </w:t>
      </w:r>
      <w:r w:rsidR="008B29D1">
        <w:rPr>
          <w:sz w:val="24"/>
          <w:szCs w:val="24"/>
          <w:lang w:val="lt-LT"/>
        </w:rPr>
        <w:t xml:space="preserve">v e d u </w:t>
      </w:r>
      <w:r w:rsidR="00C37B7F">
        <w:rPr>
          <w:sz w:val="24"/>
          <w:szCs w:val="24"/>
          <w:lang w:val="lt-LT"/>
        </w:rPr>
        <w:t>pa</w:t>
      </w:r>
      <w:r w:rsidR="0063457B" w:rsidRPr="0063457B">
        <w:rPr>
          <w:sz w:val="24"/>
          <w:szCs w:val="24"/>
          <w:lang w:val="lt-LT"/>
        </w:rPr>
        <w:t>skelbti</w:t>
      </w:r>
      <w:r w:rsidR="0063457B">
        <w:rPr>
          <w:sz w:val="24"/>
          <w:szCs w:val="24"/>
          <w:lang w:val="lt-LT"/>
        </w:rPr>
        <w:t xml:space="preserve"> </w:t>
      </w:r>
      <w:r w:rsidR="007D1BD5">
        <w:rPr>
          <w:sz w:val="24"/>
          <w:szCs w:val="24"/>
          <w:lang w:val="lt-LT"/>
        </w:rPr>
        <w:t xml:space="preserve">šį </w:t>
      </w:r>
      <w:r w:rsidR="0063457B">
        <w:rPr>
          <w:sz w:val="24"/>
          <w:szCs w:val="24"/>
          <w:lang w:val="lt-LT"/>
        </w:rPr>
        <w:t xml:space="preserve">įsakymą </w:t>
      </w:r>
      <w:r w:rsidR="0063457B" w:rsidRPr="0063457B">
        <w:rPr>
          <w:sz w:val="24"/>
          <w:szCs w:val="24"/>
          <w:lang w:val="lt-LT"/>
        </w:rPr>
        <w:t xml:space="preserve">Šilalės rajono savivaldybės interneto svetainėje </w:t>
      </w:r>
      <w:hyperlink r:id="rId9" w:history="1">
        <w:r w:rsidR="0063457B" w:rsidRPr="0063457B">
          <w:rPr>
            <w:rStyle w:val="Hipersaitas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="0063457B" w:rsidRPr="0063457B">
        <w:rPr>
          <w:sz w:val="24"/>
          <w:szCs w:val="24"/>
          <w:lang w:val="lt-LT"/>
        </w:rPr>
        <w:t xml:space="preserve">. </w:t>
      </w:r>
    </w:p>
    <w:p w:rsidR="009A00C0" w:rsidRPr="00283414" w:rsidRDefault="008F7CAE" w:rsidP="00161789">
      <w:pPr>
        <w:tabs>
          <w:tab w:val="left" w:pos="851"/>
          <w:tab w:val="left" w:pos="3015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</w:t>
      </w:r>
      <w:r w:rsidR="009A00C0" w:rsidRPr="00087A72">
        <w:rPr>
          <w:sz w:val="24"/>
          <w:szCs w:val="24"/>
          <w:lang w:val="lt-LT"/>
        </w:rPr>
        <w:t>Šis įsakymas gali būti skundžiamas Lietuvos Respublikos administracinių bylų teisenos įstatymo nustatyta tvarka</w:t>
      </w:r>
      <w:r w:rsidR="009A00C0" w:rsidRPr="00283414">
        <w:rPr>
          <w:lang w:val="lt-LT"/>
        </w:rPr>
        <w:t xml:space="preserve"> </w:t>
      </w:r>
      <w:r w:rsidR="009A00C0" w:rsidRPr="00283414">
        <w:rPr>
          <w:sz w:val="24"/>
          <w:szCs w:val="24"/>
          <w:lang w:val="lt-LT"/>
        </w:rPr>
        <w:t>Lietuvos administracinių ginčų komisijos</w:t>
      </w:r>
      <w:r w:rsidR="00161789" w:rsidRPr="00283414">
        <w:rPr>
          <w:sz w:val="24"/>
          <w:szCs w:val="24"/>
          <w:lang w:val="lt-LT"/>
        </w:rPr>
        <w:t xml:space="preserve"> </w:t>
      </w:r>
      <w:r w:rsidR="009A00C0" w:rsidRPr="00283414">
        <w:rPr>
          <w:sz w:val="24"/>
          <w:szCs w:val="24"/>
          <w:lang w:val="lt-LT"/>
        </w:rPr>
        <w:t xml:space="preserve">Klaipėdos apygardos skyriui </w:t>
      </w:r>
      <w:r w:rsidR="00161789" w:rsidRPr="00283414">
        <w:rPr>
          <w:sz w:val="24"/>
          <w:szCs w:val="24"/>
          <w:lang w:val="lt-LT"/>
        </w:rPr>
        <w:t>(</w:t>
      </w:r>
      <w:r w:rsidR="009A00C0" w:rsidRPr="00283414">
        <w:rPr>
          <w:sz w:val="24"/>
          <w:szCs w:val="24"/>
          <w:lang w:val="lt-LT"/>
        </w:rPr>
        <w:t>H. Manto g. 37, 92236 Klaipėda</w:t>
      </w:r>
      <w:r w:rsidR="00161789" w:rsidRPr="00283414">
        <w:rPr>
          <w:sz w:val="24"/>
          <w:szCs w:val="24"/>
          <w:lang w:val="lt-LT"/>
        </w:rPr>
        <w:t>)</w:t>
      </w:r>
      <w:r w:rsidR="009A00C0" w:rsidRPr="00283414">
        <w:rPr>
          <w:sz w:val="24"/>
          <w:szCs w:val="24"/>
          <w:lang w:val="lt-LT"/>
        </w:rPr>
        <w:t xml:space="preserve"> arba Regionų apygardos administracinio teismo Klaipėdos rūmams </w:t>
      </w:r>
      <w:r w:rsidR="00161789" w:rsidRPr="00283414">
        <w:rPr>
          <w:sz w:val="24"/>
          <w:szCs w:val="24"/>
          <w:lang w:val="lt-LT"/>
        </w:rPr>
        <w:t>(</w:t>
      </w:r>
      <w:r w:rsidR="009A00C0" w:rsidRPr="00283414">
        <w:rPr>
          <w:sz w:val="24"/>
          <w:szCs w:val="24"/>
          <w:lang w:val="lt-LT"/>
        </w:rPr>
        <w:t>Galinio Pylimo g. 9, 91230 Klaipėda</w:t>
      </w:r>
      <w:r w:rsidR="00161789" w:rsidRPr="00283414">
        <w:rPr>
          <w:sz w:val="24"/>
          <w:szCs w:val="24"/>
          <w:lang w:val="lt-LT"/>
        </w:rPr>
        <w:t>)</w:t>
      </w:r>
      <w:r w:rsidR="009A00C0" w:rsidRPr="00283414">
        <w:rPr>
          <w:sz w:val="24"/>
          <w:szCs w:val="24"/>
          <w:lang w:val="lt-LT"/>
        </w:rPr>
        <w:t xml:space="preserve"> per vieną mėnesį nuo šio įsakymo</w:t>
      </w:r>
      <w:r w:rsidR="00161789" w:rsidRPr="00283414">
        <w:rPr>
          <w:sz w:val="24"/>
          <w:szCs w:val="24"/>
          <w:lang w:val="lt-LT"/>
        </w:rPr>
        <w:t xml:space="preserve"> paskelbimo arba</w:t>
      </w:r>
      <w:r w:rsidR="009A00C0" w:rsidRPr="00283414">
        <w:rPr>
          <w:sz w:val="24"/>
          <w:szCs w:val="24"/>
          <w:lang w:val="lt-LT"/>
        </w:rPr>
        <w:t xml:space="preserve"> įteikimo suinteresuotam asmeniui d</w:t>
      </w:r>
      <w:r w:rsidR="00161789" w:rsidRPr="00283414">
        <w:rPr>
          <w:sz w:val="24"/>
          <w:szCs w:val="24"/>
          <w:lang w:val="lt-LT"/>
        </w:rPr>
        <w:t>ienos</w:t>
      </w:r>
      <w:r w:rsidR="009A00C0" w:rsidRPr="00283414">
        <w:rPr>
          <w:sz w:val="24"/>
          <w:szCs w:val="24"/>
          <w:lang w:val="lt-LT"/>
        </w:rPr>
        <w:t>.</w:t>
      </w:r>
    </w:p>
    <w:p w:rsidR="00016FD9" w:rsidRDefault="00016FD9" w:rsidP="001B2198">
      <w:pPr>
        <w:pStyle w:val="WW-Pagrindiniotekstotrauka2"/>
        <w:ind w:firstLine="567"/>
        <w:rPr>
          <w:rFonts w:ascii="Times New Roman" w:hAnsi="Times New Roman"/>
          <w:lang w:val="lt-LT"/>
        </w:rPr>
      </w:pPr>
    </w:p>
    <w:p w:rsidR="00DF1AFA" w:rsidRPr="00364626" w:rsidRDefault="00DF1AFA" w:rsidP="0004201E">
      <w:pPr>
        <w:rPr>
          <w:sz w:val="16"/>
          <w:szCs w:val="16"/>
          <w:lang w:val="lt-LT"/>
        </w:rPr>
      </w:pPr>
    </w:p>
    <w:p w:rsidR="00961D2A" w:rsidRPr="002A3C3C" w:rsidRDefault="004A4C5C" w:rsidP="0004201E">
      <w:pPr>
        <w:rPr>
          <w:sz w:val="16"/>
          <w:szCs w:val="16"/>
          <w:lang w:val="lt-LT"/>
        </w:rPr>
      </w:pPr>
      <w:r w:rsidRPr="008000D7">
        <w:rPr>
          <w:sz w:val="24"/>
          <w:szCs w:val="24"/>
          <w:lang w:val="lt-LT"/>
        </w:rPr>
        <w:t>Administracijos direktori</w:t>
      </w:r>
      <w:r w:rsidR="0004201E" w:rsidRPr="008000D7">
        <w:rPr>
          <w:sz w:val="24"/>
          <w:szCs w:val="24"/>
          <w:lang w:val="lt-LT"/>
        </w:rPr>
        <w:t xml:space="preserve">us </w:t>
      </w:r>
      <w:r w:rsidR="00EE19BE">
        <w:rPr>
          <w:sz w:val="24"/>
          <w:szCs w:val="24"/>
          <w:lang w:val="lt-LT"/>
        </w:rPr>
        <w:t xml:space="preserve">                                                                                      Raimundas Vaitiekus</w:t>
      </w:r>
      <w:r w:rsidR="00FE4332">
        <w:rPr>
          <w:sz w:val="24"/>
          <w:szCs w:val="24"/>
          <w:lang w:val="lt-LT"/>
        </w:rPr>
        <w:t xml:space="preserve">   </w:t>
      </w:r>
      <w:r w:rsidRPr="008000D7">
        <w:rPr>
          <w:sz w:val="24"/>
          <w:szCs w:val="24"/>
          <w:lang w:val="lt-LT"/>
        </w:rPr>
        <w:t xml:space="preserve">                                                                        </w:t>
      </w:r>
      <w:r w:rsidR="00662DBF">
        <w:rPr>
          <w:sz w:val="24"/>
          <w:szCs w:val="24"/>
          <w:lang w:val="lt-LT"/>
        </w:rPr>
        <w:t xml:space="preserve">          </w:t>
      </w:r>
      <w:r w:rsidRPr="008000D7">
        <w:rPr>
          <w:sz w:val="24"/>
          <w:szCs w:val="24"/>
          <w:lang w:val="lt-LT"/>
        </w:rPr>
        <w:t xml:space="preserve"> </w:t>
      </w:r>
    </w:p>
    <w:sectPr w:rsidR="00961D2A" w:rsidRPr="002A3C3C" w:rsidSect="00B23CD2">
      <w:headerReference w:type="default" r:id="rId10"/>
      <w:headerReference w:type="first" r:id="rId11"/>
      <w:pgSz w:w="12240" w:h="15840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0B" w:rsidRDefault="009C420B" w:rsidP="00574F8A">
      <w:r>
        <w:separator/>
      </w:r>
    </w:p>
  </w:endnote>
  <w:endnote w:type="continuationSeparator" w:id="0">
    <w:p w:rsidR="009C420B" w:rsidRDefault="009C420B" w:rsidP="0057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0B" w:rsidRDefault="009C420B" w:rsidP="00574F8A">
      <w:r>
        <w:separator/>
      </w:r>
    </w:p>
  </w:footnote>
  <w:footnote w:type="continuationSeparator" w:id="0">
    <w:p w:rsidR="009C420B" w:rsidRDefault="009C420B" w:rsidP="0057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39" w:rsidRDefault="009848B7">
    <w:pPr>
      <w:pStyle w:val="Antrats"/>
      <w:jc w:val="center"/>
    </w:pPr>
    <w:r>
      <w:fldChar w:fldCharType="begin"/>
    </w:r>
    <w:r w:rsidR="0099010A">
      <w:instrText xml:space="preserve"> PAGE   \* MERGEFORMAT </w:instrText>
    </w:r>
    <w:r>
      <w:fldChar w:fldCharType="separate"/>
    </w:r>
    <w:r w:rsidR="00D70AD2">
      <w:rPr>
        <w:noProof/>
      </w:rPr>
      <w:t>2</w:t>
    </w:r>
    <w:r>
      <w:rPr>
        <w:noProof/>
      </w:rPr>
      <w:fldChar w:fldCharType="end"/>
    </w:r>
  </w:p>
  <w:p w:rsidR="00574F8A" w:rsidRDefault="00574F8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39" w:rsidRDefault="00CF1C39" w:rsidP="0062441F">
    <w:pPr>
      <w:pStyle w:val="Antrats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2083A"/>
    <w:multiLevelType w:val="multilevel"/>
    <w:tmpl w:val="2100835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4C4B1842"/>
    <w:multiLevelType w:val="hybridMultilevel"/>
    <w:tmpl w:val="9278837A"/>
    <w:lvl w:ilvl="0" w:tplc="7D909C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BB91432"/>
    <w:multiLevelType w:val="multilevel"/>
    <w:tmpl w:val="EF287F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F1A208F"/>
    <w:multiLevelType w:val="hybridMultilevel"/>
    <w:tmpl w:val="60449F50"/>
    <w:lvl w:ilvl="0" w:tplc="4FD614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119C8"/>
    <w:rsid w:val="00012DFE"/>
    <w:rsid w:val="00016FD9"/>
    <w:rsid w:val="0002401C"/>
    <w:rsid w:val="000263B5"/>
    <w:rsid w:val="00026C49"/>
    <w:rsid w:val="0003335C"/>
    <w:rsid w:val="00034041"/>
    <w:rsid w:val="00035506"/>
    <w:rsid w:val="00036A85"/>
    <w:rsid w:val="000415D6"/>
    <w:rsid w:val="00041EF7"/>
    <w:rsid w:val="0004201E"/>
    <w:rsid w:val="00045ABA"/>
    <w:rsid w:val="000502BC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306D"/>
    <w:rsid w:val="0007469F"/>
    <w:rsid w:val="00075190"/>
    <w:rsid w:val="00081272"/>
    <w:rsid w:val="000819DE"/>
    <w:rsid w:val="000829C2"/>
    <w:rsid w:val="00083B76"/>
    <w:rsid w:val="00084711"/>
    <w:rsid w:val="00085682"/>
    <w:rsid w:val="0008677A"/>
    <w:rsid w:val="000908AD"/>
    <w:rsid w:val="00090FF1"/>
    <w:rsid w:val="00095042"/>
    <w:rsid w:val="000950F2"/>
    <w:rsid w:val="000A2655"/>
    <w:rsid w:val="000A2EC7"/>
    <w:rsid w:val="000A30CF"/>
    <w:rsid w:val="000A5B81"/>
    <w:rsid w:val="000B313D"/>
    <w:rsid w:val="000C3E7E"/>
    <w:rsid w:val="000D2806"/>
    <w:rsid w:val="000D2FF3"/>
    <w:rsid w:val="000E3742"/>
    <w:rsid w:val="000E5CB8"/>
    <w:rsid w:val="000E7DD9"/>
    <w:rsid w:val="000F0626"/>
    <w:rsid w:val="000F15CF"/>
    <w:rsid w:val="000F1DF5"/>
    <w:rsid w:val="000F466D"/>
    <w:rsid w:val="000F63C2"/>
    <w:rsid w:val="000F65A8"/>
    <w:rsid w:val="000F66BB"/>
    <w:rsid w:val="0010047C"/>
    <w:rsid w:val="00102A9C"/>
    <w:rsid w:val="001148E2"/>
    <w:rsid w:val="001214F4"/>
    <w:rsid w:val="0012247A"/>
    <w:rsid w:val="00122AA1"/>
    <w:rsid w:val="0012441E"/>
    <w:rsid w:val="00136F96"/>
    <w:rsid w:val="00141ED6"/>
    <w:rsid w:val="00142CEB"/>
    <w:rsid w:val="00144D8F"/>
    <w:rsid w:val="0014638F"/>
    <w:rsid w:val="00151821"/>
    <w:rsid w:val="00151C10"/>
    <w:rsid w:val="00152BA9"/>
    <w:rsid w:val="001537D6"/>
    <w:rsid w:val="00154412"/>
    <w:rsid w:val="00161789"/>
    <w:rsid w:val="00170696"/>
    <w:rsid w:val="00172223"/>
    <w:rsid w:val="0017571B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3551"/>
    <w:rsid w:val="00193912"/>
    <w:rsid w:val="00195C6E"/>
    <w:rsid w:val="00195E53"/>
    <w:rsid w:val="00197C18"/>
    <w:rsid w:val="001A1783"/>
    <w:rsid w:val="001A7407"/>
    <w:rsid w:val="001B03BE"/>
    <w:rsid w:val="001B1C06"/>
    <w:rsid w:val="001B2198"/>
    <w:rsid w:val="001B2C37"/>
    <w:rsid w:val="001B7A10"/>
    <w:rsid w:val="001C1B74"/>
    <w:rsid w:val="001D0DDF"/>
    <w:rsid w:val="001D2CB6"/>
    <w:rsid w:val="001D3638"/>
    <w:rsid w:val="001D382B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37B6"/>
    <w:rsid w:val="00233850"/>
    <w:rsid w:val="00233F66"/>
    <w:rsid w:val="002431C8"/>
    <w:rsid w:val="002454B8"/>
    <w:rsid w:val="002605CE"/>
    <w:rsid w:val="002626AF"/>
    <w:rsid w:val="002628BD"/>
    <w:rsid w:val="002656CB"/>
    <w:rsid w:val="0026794C"/>
    <w:rsid w:val="0027548B"/>
    <w:rsid w:val="00282F32"/>
    <w:rsid w:val="00283414"/>
    <w:rsid w:val="00283864"/>
    <w:rsid w:val="00284D20"/>
    <w:rsid w:val="002906F2"/>
    <w:rsid w:val="00297587"/>
    <w:rsid w:val="002A3C3C"/>
    <w:rsid w:val="002A55A0"/>
    <w:rsid w:val="002A56D4"/>
    <w:rsid w:val="002A7AEB"/>
    <w:rsid w:val="002B1757"/>
    <w:rsid w:val="002B47AE"/>
    <w:rsid w:val="002B6067"/>
    <w:rsid w:val="002C066F"/>
    <w:rsid w:val="002C1FB3"/>
    <w:rsid w:val="002C29E1"/>
    <w:rsid w:val="002D1630"/>
    <w:rsid w:val="002D2B8A"/>
    <w:rsid w:val="002E0262"/>
    <w:rsid w:val="002E6833"/>
    <w:rsid w:val="002F2597"/>
    <w:rsid w:val="002F43D0"/>
    <w:rsid w:val="002F4AF5"/>
    <w:rsid w:val="002F7368"/>
    <w:rsid w:val="00300985"/>
    <w:rsid w:val="00301000"/>
    <w:rsid w:val="00301DB3"/>
    <w:rsid w:val="0030675E"/>
    <w:rsid w:val="00310B98"/>
    <w:rsid w:val="00312EB2"/>
    <w:rsid w:val="00316B4F"/>
    <w:rsid w:val="00316B76"/>
    <w:rsid w:val="003238FF"/>
    <w:rsid w:val="003239EC"/>
    <w:rsid w:val="00323CDD"/>
    <w:rsid w:val="00330B39"/>
    <w:rsid w:val="00332353"/>
    <w:rsid w:val="00332436"/>
    <w:rsid w:val="003324B2"/>
    <w:rsid w:val="00332DC8"/>
    <w:rsid w:val="00342DF6"/>
    <w:rsid w:val="00344380"/>
    <w:rsid w:val="00345D32"/>
    <w:rsid w:val="00346E76"/>
    <w:rsid w:val="00353A54"/>
    <w:rsid w:val="00356E6D"/>
    <w:rsid w:val="00360911"/>
    <w:rsid w:val="003620C9"/>
    <w:rsid w:val="00364626"/>
    <w:rsid w:val="003651F7"/>
    <w:rsid w:val="00365245"/>
    <w:rsid w:val="003661A6"/>
    <w:rsid w:val="003670BD"/>
    <w:rsid w:val="00367FD1"/>
    <w:rsid w:val="0037208E"/>
    <w:rsid w:val="003738E5"/>
    <w:rsid w:val="0037440E"/>
    <w:rsid w:val="00381617"/>
    <w:rsid w:val="00381ACC"/>
    <w:rsid w:val="00381BCC"/>
    <w:rsid w:val="00383AFF"/>
    <w:rsid w:val="003918A8"/>
    <w:rsid w:val="00396FA4"/>
    <w:rsid w:val="003A334D"/>
    <w:rsid w:val="003B3AEF"/>
    <w:rsid w:val="003B519C"/>
    <w:rsid w:val="003B5BAF"/>
    <w:rsid w:val="003B78CF"/>
    <w:rsid w:val="003C4DEF"/>
    <w:rsid w:val="003D4CFD"/>
    <w:rsid w:val="003D4DBE"/>
    <w:rsid w:val="003D62A3"/>
    <w:rsid w:val="003E33C8"/>
    <w:rsid w:val="003E469A"/>
    <w:rsid w:val="003E5463"/>
    <w:rsid w:val="003E6267"/>
    <w:rsid w:val="003F06CE"/>
    <w:rsid w:val="003F1857"/>
    <w:rsid w:val="003F1F82"/>
    <w:rsid w:val="003F236F"/>
    <w:rsid w:val="003F2A89"/>
    <w:rsid w:val="003F3EB3"/>
    <w:rsid w:val="0040113E"/>
    <w:rsid w:val="00405701"/>
    <w:rsid w:val="00410489"/>
    <w:rsid w:val="00410C34"/>
    <w:rsid w:val="004110F0"/>
    <w:rsid w:val="00411DCC"/>
    <w:rsid w:val="004225BF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359"/>
    <w:rsid w:val="004478BA"/>
    <w:rsid w:val="00452768"/>
    <w:rsid w:val="00456971"/>
    <w:rsid w:val="00457921"/>
    <w:rsid w:val="004624EC"/>
    <w:rsid w:val="00462D53"/>
    <w:rsid w:val="00467B00"/>
    <w:rsid w:val="0047297E"/>
    <w:rsid w:val="00474E57"/>
    <w:rsid w:val="00481181"/>
    <w:rsid w:val="00481339"/>
    <w:rsid w:val="0048335E"/>
    <w:rsid w:val="00484E67"/>
    <w:rsid w:val="004868E0"/>
    <w:rsid w:val="00492B8A"/>
    <w:rsid w:val="0049491B"/>
    <w:rsid w:val="00497D85"/>
    <w:rsid w:val="00497D8A"/>
    <w:rsid w:val="004A36D0"/>
    <w:rsid w:val="004A3ABA"/>
    <w:rsid w:val="004A4B27"/>
    <w:rsid w:val="004A4C5C"/>
    <w:rsid w:val="004A58F4"/>
    <w:rsid w:val="004A5A7F"/>
    <w:rsid w:val="004B0D40"/>
    <w:rsid w:val="004B1C8B"/>
    <w:rsid w:val="004B253C"/>
    <w:rsid w:val="004B2D55"/>
    <w:rsid w:val="004C03DC"/>
    <w:rsid w:val="004C1F75"/>
    <w:rsid w:val="004C283A"/>
    <w:rsid w:val="004C2A1C"/>
    <w:rsid w:val="004C397B"/>
    <w:rsid w:val="004C3D54"/>
    <w:rsid w:val="004D22F3"/>
    <w:rsid w:val="004D6253"/>
    <w:rsid w:val="004D6368"/>
    <w:rsid w:val="004E1BEF"/>
    <w:rsid w:val="004E240B"/>
    <w:rsid w:val="004E3541"/>
    <w:rsid w:val="004E5C33"/>
    <w:rsid w:val="004E737D"/>
    <w:rsid w:val="004F0076"/>
    <w:rsid w:val="004F0A16"/>
    <w:rsid w:val="004F427B"/>
    <w:rsid w:val="004F42AE"/>
    <w:rsid w:val="00503445"/>
    <w:rsid w:val="0050378E"/>
    <w:rsid w:val="005037E2"/>
    <w:rsid w:val="00503AA6"/>
    <w:rsid w:val="00504EE5"/>
    <w:rsid w:val="00506A0F"/>
    <w:rsid w:val="00511D23"/>
    <w:rsid w:val="0051483F"/>
    <w:rsid w:val="00514CBB"/>
    <w:rsid w:val="005223E6"/>
    <w:rsid w:val="00527B12"/>
    <w:rsid w:val="00527BCE"/>
    <w:rsid w:val="005348A6"/>
    <w:rsid w:val="00537821"/>
    <w:rsid w:val="00551361"/>
    <w:rsid w:val="005560B9"/>
    <w:rsid w:val="00557973"/>
    <w:rsid w:val="00563BDF"/>
    <w:rsid w:val="00565D1F"/>
    <w:rsid w:val="00571C0D"/>
    <w:rsid w:val="00573382"/>
    <w:rsid w:val="00574F8A"/>
    <w:rsid w:val="0057504D"/>
    <w:rsid w:val="005775EC"/>
    <w:rsid w:val="0058008A"/>
    <w:rsid w:val="00580A87"/>
    <w:rsid w:val="005817C4"/>
    <w:rsid w:val="00581E6A"/>
    <w:rsid w:val="00590177"/>
    <w:rsid w:val="00590706"/>
    <w:rsid w:val="005922C2"/>
    <w:rsid w:val="00595B52"/>
    <w:rsid w:val="00596DCA"/>
    <w:rsid w:val="005A41C3"/>
    <w:rsid w:val="005A4C60"/>
    <w:rsid w:val="005B3ABF"/>
    <w:rsid w:val="005B636A"/>
    <w:rsid w:val="005B6B52"/>
    <w:rsid w:val="005B7650"/>
    <w:rsid w:val="005C35FD"/>
    <w:rsid w:val="005C4DA2"/>
    <w:rsid w:val="005D0DA9"/>
    <w:rsid w:val="005D32C4"/>
    <w:rsid w:val="005D3A29"/>
    <w:rsid w:val="005D56CE"/>
    <w:rsid w:val="005D6B6B"/>
    <w:rsid w:val="005D7E19"/>
    <w:rsid w:val="005E6D8B"/>
    <w:rsid w:val="005E74FA"/>
    <w:rsid w:val="005E7CE0"/>
    <w:rsid w:val="005F08D8"/>
    <w:rsid w:val="005F173F"/>
    <w:rsid w:val="005F1761"/>
    <w:rsid w:val="005F17E7"/>
    <w:rsid w:val="005F3EBE"/>
    <w:rsid w:val="005F502E"/>
    <w:rsid w:val="005F783E"/>
    <w:rsid w:val="005F7E78"/>
    <w:rsid w:val="00600B43"/>
    <w:rsid w:val="00605928"/>
    <w:rsid w:val="006130C6"/>
    <w:rsid w:val="00614F0F"/>
    <w:rsid w:val="00615B54"/>
    <w:rsid w:val="0062441F"/>
    <w:rsid w:val="00625D12"/>
    <w:rsid w:val="00626B59"/>
    <w:rsid w:val="00632BE0"/>
    <w:rsid w:val="006338F7"/>
    <w:rsid w:val="0063457B"/>
    <w:rsid w:val="00634E4F"/>
    <w:rsid w:val="0064217C"/>
    <w:rsid w:val="006426E1"/>
    <w:rsid w:val="00643EE0"/>
    <w:rsid w:val="00647208"/>
    <w:rsid w:val="006473C1"/>
    <w:rsid w:val="006502B6"/>
    <w:rsid w:val="00652E90"/>
    <w:rsid w:val="00654DD6"/>
    <w:rsid w:val="00656834"/>
    <w:rsid w:val="0065745A"/>
    <w:rsid w:val="00661208"/>
    <w:rsid w:val="00661332"/>
    <w:rsid w:val="00662DBF"/>
    <w:rsid w:val="00663434"/>
    <w:rsid w:val="00665312"/>
    <w:rsid w:val="006665D6"/>
    <w:rsid w:val="00667684"/>
    <w:rsid w:val="00670029"/>
    <w:rsid w:val="00670DFF"/>
    <w:rsid w:val="00671B8B"/>
    <w:rsid w:val="0067244C"/>
    <w:rsid w:val="00672D27"/>
    <w:rsid w:val="0068245B"/>
    <w:rsid w:val="0068484D"/>
    <w:rsid w:val="00684A5B"/>
    <w:rsid w:val="006869A2"/>
    <w:rsid w:val="0068799D"/>
    <w:rsid w:val="00690124"/>
    <w:rsid w:val="00692C47"/>
    <w:rsid w:val="00694365"/>
    <w:rsid w:val="00697127"/>
    <w:rsid w:val="006A6773"/>
    <w:rsid w:val="006B13D3"/>
    <w:rsid w:val="006B33AA"/>
    <w:rsid w:val="006B47A3"/>
    <w:rsid w:val="006B5732"/>
    <w:rsid w:val="006B6C21"/>
    <w:rsid w:val="006C2D0B"/>
    <w:rsid w:val="006C671A"/>
    <w:rsid w:val="006D0C88"/>
    <w:rsid w:val="006D1192"/>
    <w:rsid w:val="006D15AB"/>
    <w:rsid w:val="006D1943"/>
    <w:rsid w:val="006D2543"/>
    <w:rsid w:val="006E4479"/>
    <w:rsid w:val="006E6907"/>
    <w:rsid w:val="006E716D"/>
    <w:rsid w:val="006E76B2"/>
    <w:rsid w:val="006E79FB"/>
    <w:rsid w:val="006F2FF5"/>
    <w:rsid w:val="006F5EFC"/>
    <w:rsid w:val="006F6D65"/>
    <w:rsid w:val="007010C4"/>
    <w:rsid w:val="0070210A"/>
    <w:rsid w:val="00710227"/>
    <w:rsid w:val="00711256"/>
    <w:rsid w:val="00712C21"/>
    <w:rsid w:val="007146C4"/>
    <w:rsid w:val="00721635"/>
    <w:rsid w:val="00722AB9"/>
    <w:rsid w:val="00723687"/>
    <w:rsid w:val="00723E6F"/>
    <w:rsid w:val="00723FF8"/>
    <w:rsid w:val="00724A3A"/>
    <w:rsid w:val="00725D21"/>
    <w:rsid w:val="007328F8"/>
    <w:rsid w:val="007335BD"/>
    <w:rsid w:val="00734B50"/>
    <w:rsid w:val="00734E7B"/>
    <w:rsid w:val="007403F9"/>
    <w:rsid w:val="007410B5"/>
    <w:rsid w:val="007410F0"/>
    <w:rsid w:val="007429D2"/>
    <w:rsid w:val="00744208"/>
    <w:rsid w:val="00750055"/>
    <w:rsid w:val="00750DD4"/>
    <w:rsid w:val="0075349E"/>
    <w:rsid w:val="00753E78"/>
    <w:rsid w:val="00753F43"/>
    <w:rsid w:val="00754C50"/>
    <w:rsid w:val="007555AE"/>
    <w:rsid w:val="00756023"/>
    <w:rsid w:val="00756087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872C5"/>
    <w:rsid w:val="007943FB"/>
    <w:rsid w:val="007A1F21"/>
    <w:rsid w:val="007A204C"/>
    <w:rsid w:val="007A28F7"/>
    <w:rsid w:val="007A775C"/>
    <w:rsid w:val="007A7808"/>
    <w:rsid w:val="007B643D"/>
    <w:rsid w:val="007C0C26"/>
    <w:rsid w:val="007C0EC0"/>
    <w:rsid w:val="007C19DA"/>
    <w:rsid w:val="007C3A74"/>
    <w:rsid w:val="007C485E"/>
    <w:rsid w:val="007C6C28"/>
    <w:rsid w:val="007D1BD5"/>
    <w:rsid w:val="007D26CE"/>
    <w:rsid w:val="007D2EFC"/>
    <w:rsid w:val="007D7FB7"/>
    <w:rsid w:val="007E278E"/>
    <w:rsid w:val="007E2F39"/>
    <w:rsid w:val="007E4580"/>
    <w:rsid w:val="007E499C"/>
    <w:rsid w:val="007F068A"/>
    <w:rsid w:val="007F2018"/>
    <w:rsid w:val="007F7978"/>
    <w:rsid w:val="008000D7"/>
    <w:rsid w:val="00806988"/>
    <w:rsid w:val="00810B2B"/>
    <w:rsid w:val="00810DC2"/>
    <w:rsid w:val="00815D9F"/>
    <w:rsid w:val="00817A7D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7205"/>
    <w:rsid w:val="008665AA"/>
    <w:rsid w:val="0087180A"/>
    <w:rsid w:val="00874141"/>
    <w:rsid w:val="00874398"/>
    <w:rsid w:val="00877C0E"/>
    <w:rsid w:val="00877FD9"/>
    <w:rsid w:val="008819F8"/>
    <w:rsid w:val="0088217D"/>
    <w:rsid w:val="008853F6"/>
    <w:rsid w:val="00885674"/>
    <w:rsid w:val="0088655E"/>
    <w:rsid w:val="0089003B"/>
    <w:rsid w:val="0089021C"/>
    <w:rsid w:val="008A130F"/>
    <w:rsid w:val="008A2396"/>
    <w:rsid w:val="008A279D"/>
    <w:rsid w:val="008A4E5E"/>
    <w:rsid w:val="008A65D3"/>
    <w:rsid w:val="008A797C"/>
    <w:rsid w:val="008B267F"/>
    <w:rsid w:val="008B29D1"/>
    <w:rsid w:val="008B3B5E"/>
    <w:rsid w:val="008B3FE2"/>
    <w:rsid w:val="008B5B0B"/>
    <w:rsid w:val="008B5BFE"/>
    <w:rsid w:val="008B7CCB"/>
    <w:rsid w:val="008C1C61"/>
    <w:rsid w:val="008C499D"/>
    <w:rsid w:val="008C6165"/>
    <w:rsid w:val="008D022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6BD7"/>
    <w:rsid w:val="008E6F23"/>
    <w:rsid w:val="008E78B4"/>
    <w:rsid w:val="008E7C21"/>
    <w:rsid w:val="008F0F6C"/>
    <w:rsid w:val="008F3CAF"/>
    <w:rsid w:val="008F5A13"/>
    <w:rsid w:val="008F7CAE"/>
    <w:rsid w:val="008F7E68"/>
    <w:rsid w:val="00900F98"/>
    <w:rsid w:val="00901DF1"/>
    <w:rsid w:val="0090359F"/>
    <w:rsid w:val="00903C23"/>
    <w:rsid w:val="00903CE0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12F"/>
    <w:rsid w:val="00940F95"/>
    <w:rsid w:val="00942995"/>
    <w:rsid w:val="00944335"/>
    <w:rsid w:val="00950859"/>
    <w:rsid w:val="009514A1"/>
    <w:rsid w:val="009520B2"/>
    <w:rsid w:val="009531F4"/>
    <w:rsid w:val="009607F9"/>
    <w:rsid w:val="00961D2A"/>
    <w:rsid w:val="00963DFB"/>
    <w:rsid w:val="00973FE1"/>
    <w:rsid w:val="0097657C"/>
    <w:rsid w:val="0098092C"/>
    <w:rsid w:val="00981860"/>
    <w:rsid w:val="009848B7"/>
    <w:rsid w:val="0099010A"/>
    <w:rsid w:val="009906D0"/>
    <w:rsid w:val="00995691"/>
    <w:rsid w:val="009A00C0"/>
    <w:rsid w:val="009A1FB4"/>
    <w:rsid w:val="009A2A36"/>
    <w:rsid w:val="009A2CE9"/>
    <w:rsid w:val="009A2CEA"/>
    <w:rsid w:val="009A3A2B"/>
    <w:rsid w:val="009A5138"/>
    <w:rsid w:val="009A55A1"/>
    <w:rsid w:val="009A6830"/>
    <w:rsid w:val="009B061A"/>
    <w:rsid w:val="009B371E"/>
    <w:rsid w:val="009B37CD"/>
    <w:rsid w:val="009B4704"/>
    <w:rsid w:val="009C2244"/>
    <w:rsid w:val="009C419F"/>
    <w:rsid w:val="009C420B"/>
    <w:rsid w:val="009C526B"/>
    <w:rsid w:val="009C6910"/>
    <w:rsid w:val="009D1B56"/>
    <w:rsid w:val="009D2868"/>
    <w:rsid w:val="009D42AE"/>
    <w:rsid w:val="009D6F87"/>
    <w:rsid w:val="009E036E"/>
    <w:rsid w:val="009E1019"/>
    <w:rsid w:val="009E14AD"/>
    <w:rsid w:val="009E236A"/>
    <w:rsid w:val="009E6CAF"/>
    <w:rsid w:val="009E7F76"/>
    <w:rsid w:val="009F2A43"/>
    <w:rsid w:val="009F5371"/>
    <w:rsid w:val="009F79CA"/>
    <w:rsid w:val="00A00B10"/>
    <w:rsid w:val="00A0464B"/>
    <w:rsid w:val="00A05076"/>
    <w:rsid w:val="00A05F2E"/>
    <w:rsid w:val="00A07994"/>
    <w:rsid w:val="00A07DE0"/>
    <w:rsid w:val="00A206AD"/>
    <w:rsid w:val="00A21B8F"/>
    <w:rsid w:val="00A21C45"/>
    <w:rsid w:val="00A22B44"/>
    <w:rsid w:val="00A23CF3"/>
    <w:rsid w:val="00A256E0"/>
    <w:rsid w:val="00A26510"/>
    <w:rsid w:val="00A27D74"/>
    <w:rsid w:val="00A27EA7"/>
    <w:rsid w:val="00A306AE"/>
    <w:rsid w:val="00A30B71"/>
    <w:rsid w:val="00A34117"/>
    <w:rsid w:val="00A404A4"/>
    <w:rsid w:val="00A450DB"/>
    <w:rsid w:val="00A460B1"/>
    <w:rsid w:val="00A46A77"/>
    <w:rsid w:val="00A47C99"/>
    <w:rsid w:val="00A47D4E"/>
    <w:rsid w:val="00A5008A"/>
    <w:rsid w:val="00A5312B"/>
    <w:rsid w:val="00A542AC"/>
    <w:rsid w:val="00A543F0"/>
    <w:rsid w:val="00A571A5"/>
    <w:rsid w:val="00A605C9"/>
    <w:rsid w:val="00A666E3"/>
    <w:rsid w:val="00A70431"/>
    <w:rsid w:val="00A728DB"/>
    <w:rsid w:val="00A752A7"/>
    <w:rsid w:val="00A81FA4"/>
    <w:rsid w:val="00A83108"/>
    <w:rsid w:val="00A839ED"/>
    <w:rsid w:val="00A86C91"/>
    <w:rsid w:val="00A910F6"/>
    <w:rsid w:val="00A93347"/>
    <w:rsid w:val="00A9443F"/>
    <w:rsid w:val="00A95A69"/>
    <w:rsid w:val="00A9642E"/>
    <w:rsid w:val="00AA2084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1A15"/>
    <w:rsid w:val="00AB28A2"/>
    <w:rsid w:val="00AB28DB"/>
    <w:rsid w:val="00AB422B"/>
    <w:rsid w:val="00AB5DCB"/>
    <w:rsid w:val="00AC2028"/>
    <w:rsid w:val="00AC2AC0"/>
    <w:rsid w:val="00AC3AA1"/>
    <w:rsid w:val="00AD63D8"/>
    <w:rsid w:val="00AE0CDA"/>
    <w:rsid w:val="00AE670B"/>
    <w:rsid w:val="00AE7992"/>
    <w:rsid w:val="00AF3F39"/>
    <w:rsid w:val="00B00C37"/>
    <w:rsid w:val="00B04046"/>
    <w:rsid w:val="00B05AE1"/>
    <w:rsid w:val="00B12F6B"/>
    <w:rsid w:val="00B13B66"/>
    <w:rsid w:val="00B15B68"/>
    <w:rsid w:val="00B20C43"/>
    <w:rsid w:val="00B23548"/>
    <w:rsid w:val="00B23CD2"/>
    <w:rsid w:val="00B23EB4"/>
    <w:rsid w:val="00B255BD"/>
    <w:rsid w:val="00B2713C"/>
    <w:rsid w:val="00B27B2F"/>
    <w:rsid w:val="00B3033E"/>
    <w:rsid w:val="00B350BA"/>
    <w:rsid w:val="00B36EF0"/>
    <w:rsid w:val="00B428BC"/>
    <w:rsid w:val="00B45BFE"/>
    <w:rsid w:val="00B50872"/>
    <w:rsid w:val="00B530D8"/>
    <w:rsid w:val="00B53B23"/>
    <w:rsid w:val="00B55605"/>
    <w:rsid w:val="00B5572C"/>
    <w:rsid w:val="00B55CD0"/>
    <w:rsid w:val="00B5674E"/>
    <w:rsid w:val="00B7384F"/>
    <w:rsid w:val="00B80426"/>
    <w:rsid w:val="00B839AA"/>
    <w:rsid w:val="00B83CA6"/>
    <w:rsid w:val="00B84DC9"/>
    <w:rsid w:val="00B85B47"/>
    <w:rsid w:val="00B90AC8"/>
    <w:rsid w:val="00BA0E36"/>
    <w:rsid w:val="00BA278E"/>
    <w:rsid w:val="00BA2CFF"/>
    <w:rsid w:val="00BA60F2"/>
    <w:rsid w:val="00BA795A"/>
    <w:rsid w:val="00BB1370"/>
    <w:rsid w:val="00BB1749"/>
    <w:rsid w:val="00BB63EF"/>
    <w:rsid w:val="00BB7615"/>
    <w:rsid w:val="00BC1DBA"/>
    <w:rsid w:val="00BC7972"/>
    <w:rsid w:val="00BC7AF9"/>
    <w:rsid w:val="00BC7C54"/>
    <w:rsid w:val="00BC7EE1"/>
    <w:rsid w:val="00BD14F8"/>
    <w:rsid w:val="00BD35E0"/>
    <w:rsid w:val="00BD3686"/>
    <w:rsid w:val="00BD48BA"/>
    <w:rsid w:val="00BD717B"/>
    <w:rsid w:val="00BE2707"/>
    <w:rsid w:val="00BE42F0"/>
    <w:rsid w:val="00BE4B80"/>
    <w:rsid w:val="00BE695F"/>
    <w:rsid w:val="00BE748D"/>
    <w:rsid w:val="00BF2062"/>
    <w:rsid w:val="00BF32B8"/>
    <w:rsid w:val="00C00638"/>
    <w:rsid w:val="00C04263"/>
    <w:rsid w:val="00C065FF"/>
    <w:rsid w:val="00C06B5E"/>
    <w:rsid w:val="00C113D9"/>
    <w:rsid w:val="00C118CF"/>
    <w:rsid w:val="00C12F0C"/>
    <w:rsid w:val="00C16BB1"/>
    <w:rsid w:val="00C2187B"/>
    <w:rsid w:val="00C23533"/>
    <w:rsid w:val="00C238F0"/>
    <w:rsid w:val="00C25417"/>
    <w:rsid w:val="00C26B81"/>
    <w:rsid w:val="00C274CA"/>
    <w:rsid w:val="00C35835"/>
    <w:rsid w:val="00C37B40"/>
    <w:rsid w:val="00C37B7F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0530"/>
    <w:rsid w:val="00C65858"/>
    <w:rsid w:val="00C66DCC"/>
    <w:rsid w:val="00C72039"/>
    <w:rsid w:val="00C76C9F"/>
    <w:rsid w:val="00C906AE"/>
    <w:rsid w:val="00C92515"/>
    <w:rsid w:val="00C93354"/>
    <w:rsid w:val="00C97247"/>
    <w:rsid w:val="00CA01BC"/>
    <w:rsid w:val="00CA19BE"/>
    <w:rsid w:val="00CA304A"/>
    <w:rsid w:val="00CA5E8B"/>
    <w:rsid w:val="00CB2750"/>
    <w:rsid w:val="00CB4469"/>
    <w:rsid w:val="00CB7803"/>
    <w:rsid w:val="00CC15AA"/>
    <w:rsid w:val="00CC7687"/>
    <w:rsid w:val="00CD0B50"/>
    <w:rsid w:val="00CD34A7"/>
    <w:rsid w:val="00CD6865"/>
    <w:rsid w:val="00CD693C"/>
    <w:rsid w:val="00CE1898"/>
    <w:rsid w:val="00CE4684"/>
    <w:rsid w:val="00CF116A"/>
    <w:rsid w:val="00CF1C39"/>
    <w:rsid w:val="00D00BF3"/>
    <w:rsid w:val="00D01DFA"/>
    <w:rsid w:val="00D074B4"/>
    <w:rsid w:val="00D07BB4"/>
    <w:rsid w:val="00D141E1"/>
    <w:rsid w:val="00D1452D"/>
    <w:rsid w:val="00D14F79"/>
    <w:rsid w:val="00D168B2"/>
    <w:rsid w:val="00D23FCF"/>
    <w:rsid w:val="00D252B7"/>
    <w:rsid w:val="00D2568A"/>
    <w:rsid w:val="00D30959"/>
    <w:rsid w:val="00D3349B"/>
    <w:rsid w:val="00D3421E"/>
    <w:rsid w:val="00D345BA"/>
    <w:rsid w:val="00D34FBB"/>
    <w:rsid w:val="00D36506"/>
    <w:rsid w:val="00D3778D"/>
    <w:rsid w:val="00D41EEC"/>
    <w:rsid w:val="00D44C4B"/>
    <w:rsid w:val="00D44C9C"/>
    <w:rsid w:val="00D55A9A"/>
    <w:rsid w:val="00D6506A"/>
    <w:rsid w:val="00D65A0C"/>
    <w:rsid w:val="00D6772E"/>
    <w:rsid w:val="00D70AD2"/>
    <w:rsid w:val="00D73D40"/>
    <w:rsid w:val="00D87D04"/>
    <w:rsid w:val="00D935BA"/>
    <w:rsid w:val="00D971D7"/>
    <w:rsid w:val="00DA00E7"/>
    <w:rsid w:val="00DA02B8"/>
    <w:rsid w:val="00DA06E6"/>
    <w:rsid w:val="00DA1DE5"/>
    <w:rsid w:val="00DA2A65"/>
    <w:rsid w:val="00DA72DD"/>
    <w:rsid w:val="00DB434F"/>
    <w:rsid w:val="00DC13BC"/>
    <w:rsid w:val="00DC1DF4"/>
    <w:rsid w:val="00DC270D"/>
    <w:rsid w:val="00DC7055"/>
    <w:rsid w:val="00DD0D57"/>
    <w:rsid w:val="00DD64E5"/>
    <w:rsid w:val="00DD6C10"/>
    <w:rsid w:val="00DE0327"/>
    <w:rsid w:val="00DE059B"/>
    <w:rsid w:val="00DE1A3D"/>
    <w:rsid w:val="00DE338E"/>
    <w:rsid w:val="00DF1AFA"/>
    <w:rsid w:val="00DF32AB"/>
    <w:rsid w:val="00DF32C9"/>
    <w:rsid w:val="00DF474E"/>
    <w:rsid w:val="00E01375"/>
    <w:rsid w:val="00E033CE"/>
    <w:rsid w:val="00E15EF4"/>
    <w:rsid w:val="00E1770B"/>
    <w:rsid w:val="00E256CD"/>
    <w:rsid w:val="00E25B45"/>
    <w:rsid w:val="00E26178"/>
    <w:rsid w:val="00E263AD"/>
    <w:rsid w:val="00E26641"/>
    <w:rsid w:val="00E33723"/>
    <w:rsid w:val="00E36FE3"/>
    <w:rsid w:val="00E3787F"/>
    <w:rsid w:val="00E409BA"/>
    <w:rsid w:val="00E43C39"/>
    <w:rsid w:val="00E43D63"/>
    <w:rsid w:val="00E43FFA"/>
    <w:rsid w:val="00E4406B"/>
    <w:rsid w:val="00E44874"/>
    <w:rsid w:val="00E46CB2"/>
    <w:rsid w:val="00E475D1"/>
    <w:rsid w:val="00E502C7"/>
    <w:rsid w:val="00E54C84"/>
    <w:rsid w:val="00E56F81"/>
    <w:rsid w:val="00E57501"/>
    <w:rsid w:val="00E61B1C"/>
    <w:rsid w:val="00E61E5A"/>
    <w:rsid w:val="00E630D2"/>
    <w:rsid w:val="00E63E8E"/>
    <w:rsid w:val="00E65A17"/>
    <w:rsid w:val="00E66987"/>
    <w:rsid w:val="00E724C6"/>
    <w:rsid w:val="00E72D7F"/>
    <w:rsid w:val="00E72F26"/>
    <w:rsid w:val="00E769C5"/>
    <w:rsid w:val="00E8286C"/>
    <w:rsid w:val="00E85190"/>
    <w:rsid w:val="00E8530E"/>
    <w:rsid w:val="00E87DE4"/>
    <w:rsid w:val="00E909EA"/>
    <w:rsid w:val="00E94137"/>
    <w:rsid w:val="00E95CDB"/>
    <w:rsid w:val="00EA1332"/>
    <w:rsid w:val="00EA1C5F"/>
    <w:rsid w:val="00EA2021"/>
    <w:rsid w:val="00EA20D7"/>
    <w:rsid w:val="00EA2D28"/>
    <w:rsid w:val="00EA3089"/>
    <w:rsid w:val="00EA3E40"/>
    <w:rsid w:val="00EA47B7"/>
    <w:rsid w:val="00EB3E80"/>
    <w:rsid w:val="00EB4BD1"/>
    <w:rsid w:val="00EB5038"/>
    <w:rsid w:val="00EB6AA6"/>
    <w:rsid w:val="00EC3299"/>
    <w:rsid w:val="00EC78B4"/>
    <w:rsid w:val="00EE1483"/>
    <w:rsid w:val="00EE19BE"/>
    <w:rsid w:val="00EE3319"/>
    <w:rsid w:val="00EE4715"/>
    <w:rsid w:val="00EE5A83"/>
    <w:rsid w:val="00EE710E"/>
    <w:rsid w:val="00EE7C0D"/>
    <w:rsid w:val="00EF0F09"/>
    <w:rsid w:val="00EF3C28"/>
    <w:rsid w:val="00EF40C2"/>
    <w:rsid w:val="00EF47A3"/>
    <w:rsid w:val="00EF5D98"/>
    <w:rsid w:val="00F0091C"/>
    <w:rsid w:val="00F051FD"/>
    <w:rsid w:val="00F10811"/>
    <w:rsid w:val="00F119D0"/>
    <w:rsid w:val="00F13918"/>
    <w:rsid w:val="00F17430"/>
    <w:rsid w:val="00F24A8E"/>
    <w:rsid w:val="00F24DD7"/>
    <w:rsid w:val="00F2602F"/>
    <w:rsid w:val="00F26AD2"/>
    <w:rsid w:val="00F27796"/>
    <w:rsid w:val="00F31AD9"/>
    <w:rsid w:val="00F354FC"/>
    <w:rsid w:val="00F4780E"/>
    <w:rsid w:val="00F503D7"/>
    <w:rsid w:val="00F51170"/>
    <w:rsid w:val="00F56D4A"/>
    <w:rsid w:val="00F57508"/>
    <w:rsid w:val="00F60C0A"/>
    <w:rsid w:val="00F6433E"/>
    <w:rsid w:val="00F65381"/>
    <w:rsid w:val="00F6728D"/>
    <w:rsid w:val="00F67FDB"/>
    <w:rsid w:val="00F75C6B"/>
    <w:rsid w:val="00F80B45"/>
    <w:rsid w:val="00F82E47"/>
    <w:rsid w:val="00F86EBB"/>
    <w:rsid w:val="00F87C7E"/>
    <w:rsid w:val="00F9170B"/>
    <w:rsid w:val="00F91FF1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BC7"/>
    <w:rsid w:val="00FE4332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72F7BD-B01E-4713-B6C3-0A4242C1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0638"/>
    <w:rPr>
      <w:lang w:val="en-US"/>
    </w:rPr>
  </w:style>
  <w:style w:type="paragraph" w:styleId="Antrat1">
    <w:name w:val="heading 1"/>
    <w:basedOn w:val="prastasis"/>
    <w:next w:val="prastasis"/>
    <w:qFormat/>
    <w:rsid w:val="00C00638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rsid w:val="00C00638"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rsid w:val="00C00638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rsid w:val="00C00638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  <w:style w:type="table" w:styleId="Lentelstinklelis">
    <w:name w:val="Table Grid"/>
    <w:basedOn w:val="prastojilentel"/>
    <w:rsid w:val="009C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574F8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74F8A"/>
    <w:rPr>
      <w:lang w:val="en-US"/>
    </w:rPr>
  </w:style>
  <w:style w:type="paragraph" w:styleId="Porat">
    <w:name w:val="footer"/>
    <w:basedOn w:val="prastasis"/>
    <w:link w:val="PoratDiagrama"/>
    <w:rsid w:val="00574F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74F8A"/>
    <w:rPr>
      <w:lang w:val="en-US"/>
    </w:rPr>
  </w:style>
  <w:style w:type="character" w:styleId="Emfaz">
    <w:name w:val="Emphasis"/>
    <w:basedOn w:val="Numatytasispastraiposriftas"/>
    <w:qFormat/>
    <w:rsid w:val="00AF3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968C-2D3A-4CFA-A5A1-062D0A70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2887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/>
  <LinksUpToDate>false</LinksUpToDate>
  <CharactersWithSpaces>4525</CharactersWithSpaces>
  <SharedDoc>false</SharedDoc>
  <HLinks>
    <vt:vector size="6" baseType="variant"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Juozas Spudulis</dc:creator>
  <cp:lastModifiedBy>User</cp:lastModifiedBy>
  <cp:revision>2</cp:revision>
  <cp:lastPrinted>2019-02-05T14:03:00Z</cp:lastPrinted>
  <dcterms:created xsi:type="dcterms:W3CDTF">2019-02-07T15:28:00Z</dcterms:created>
  <dcterms:modified xsi:type="dcterms:W3CDTF">2019-02-07T15:28:00Z</dcterms:modified>
</cp:coreProperties>
</file>