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5"/>
        <w:gridCol w:w="2599"/>
        <w:gridCol w:w="2416"/>
        <w:gridCol w:w="2226"/>
        <w:gridCol w:w="1831"/>
      </w:tblGrid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bookmarkStart w:id="0" w:name="_GoBack" w:colFirst="4" w:colLast="4"/>
            <w:r w:rsidRPr="00153F5D">
              <w:rPr>
                <w:sz w:val="22"/>
                <w:szCs w:val="22"/>
              </w:rPr>
              <w:t>Eil. Nr.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Kriterijus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Pagrindimas (nurodomos konkrečios teisės akto projekto ar kitų teisės aktų nuostatos, pagrindžiančios teigiamą atsakymą, arba pateikiamos antikorupcinį teisės akto projekto vertinimą atliekančio specialisto pastabos ir pasiūlymai dėl korupcijos rizikos mažinimo)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projekto pakeitimas, mažinantis korupcijos riziką, arba teisės akto projekto tiesioginio rengėjo argumentai, kodėl neatsižvelgta į pastabą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Išvada dėl teisės akto projekto pakeitimų arba argumentų, kodėl neatsižvelgta į pastabą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i/>
                <w:sz w:val="22"/>
                <w:szCs w:val="22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153F5D">
              <w:rPr>
                <w:b/>
                <w:i/>
                <w:sz w:val="22"/>
                <w:szCs w:val="22"/>
              </w:rPr>
              <w:t>pildo teisės akto projekto vertintojas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153F5D">
              <w:rPr>
                <w:b/>
                <w:i/>
                <w:sz w:val="22"/>
                <w:szCs w:val="22"/>
              </w:rPr>
              <w:t>pildo teisės akto projekto tiesioginis rengėjas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07" w:rsidRPr="00153F5D" w:rsidRDefault="00141107" w:rsidP="00141107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153F5D">
              <w:rPr>
                <w:b/>
                <w:i/>
                <w:sz w:val="22"/>
                <w:szCs w:val="22"/>
              </w:rPr>
              <w:t>pildo teisės akto projekto vertintojas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nesudaro išskirtinių ar nevienodų sąlygų subjektams, su kuriais susijęs teisės akto įgyvendinimas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41107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41107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2"/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BC066E">
              <w:rPr>
                <w:sz w:val="22"/>
                <w:szCs w:val="22"/>
              </w:rPr>
            </w:r>
            <w:r w:rsidR="00BC066E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bookmarkEnd w:id="1"/>
            <w:r>
              <w:rPr>
                <w:sz w:val="22"/>
                <w:szCs w:val="22"/>
              </w:rPr>
              <w:t xml:space="preserve"> </w:t>
            </w:r>
            <w:r w:rsidR="00141107"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41107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41107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>
              <w:rPr>
                <w:sz w:val="22"/>
                <w:szCs w:val="22"/>
              </w:rPr>
              <w:instrText xml:space="preserve"> FORMCHECKBOX </w:instrText>
            </w:r>
            <w:r w:rsidR="00BC066E">
              <w:rPr>
                <w:sz w:val="22"/>
                <w:szCs w:val="22"/>
              </w:rPr>
            </w:r>
            <w:r w:rsidR="00BC066E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bookmarkEnd w:id="2"/>
            <w:r w:rsidR="00141107"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2.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nėra spragų ar nuostatų, leisiančių dviprasmiškai aiškinti ir taikyti teisės aktą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BC066E">
              <w:rPr>
                <w:sz w:val="22"/>
                <w:szCs w:val="22"/>
              </w:rPr>
            </w:r>
            <w:r w:rsidR="00BC066E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BC066E">
              <w:rPr>
                <w:sz w:val="22"/>
                <w:szCs w:val="22"/>
              </w:rPr>
            </w:r>
            <w:r w:rsidR="00BC066E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3.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nustatyta, kad sprendimą dėl teisių suteikimo, apribojimų nustatymo, sankcijų taikymo ir panašiai priimantis subjektas atskirtas nuo šių sprendimų teisėtumą ir įgyvendinimą kontroliuojančio (prižiūrinčio) subjekto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BC066E">
              <w:rPr>
                <w:sz w:val="22"/>
                <w:szCs w:val="22"/>
              </w:rPr>
            </w:r>
            <w:r w:rsidR="00BC066E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BC066E">
              <w:rPr>
                <w:sz w:val="22"/>
                <w:szCs w:val="22"/>
              </w:rPr>
            </w:r>
            <w:r w:rsidR="00BC066E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4.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nustatyti subjekto įgaliojimai (teisės) atitinka subjekto atliekamas funkcijas (pareigas)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BC066E">
              <w:rPr>
                <w:sz w:val="22"/>
                <w:szCs w:val="22"/>
              </w:rPr>
            </w:r>
            <w:r w:rsidR="00BC066E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BC066E">
              <w:rPr>
                <w:sz w:val="22"/>
                <w:szCs w:val="22"/>
              </w:rPr>
            </w:r>
            <w:r w:rsidR="00BC066E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5.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nustatytas baigtinis sprendimo priėmimo kriterijų (atvejų) sąrašas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BC066E">
              <w:rPr>
                <w:sz w:val="22"/>
                <w:szCs w:val="22"/>
              </w:rPr>
            </w:r>
            <w:r w:rsidR="00BC066E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BC066E">
              <w:rPr>
                <w:sz w:val="22"/>
                <w:szCs w:val="22"/>
              </w:rPr>
            </w:r>
            <w:r w:rsidR="00BC066E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nustatytas baigtinis sąrašas motyvuotų atvejų, kai priimant sprendimus taikomos išimtys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BC066E">
              <w:rPr>
                <w:sz w:val="22"/>
                <w:szCs w:val="22"/>
              </w:rPr>
            </w:r>
            <w:r w:rsidR="00BC066E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BC066E">
              <w:rPr>
                <w:sz w:val="22"/>
                <w:szCs w:val="22"/>
              </w:rPr>
            </w:r>
            <w:r w:rsidR="00BC066E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7.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 sprendimų priėmimo, įforminimo tvarka ir priimtų sprendimų viešinimas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BC066E">
              <w:rPr>
                <w:sz w:val="22"/>
                <w:szCs w:val="22"/>
              </w:rPr>
            </w:r>
            <w:r w:rsidR="00BC066E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BC066E">
              <w:rPr>
                <w:sz w:val="22"/>
                <w:szCs w:val="22"/>
              </w:rPr>
            </w:r>
            <w:r w:rsidR="00BC066E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8.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 sprendimų dėl mažareikšmiškumo priėmimo tvarka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BC066E">
              <w:rPr>
                <w:sz w:val="22"/>
                <w:szCs w:val="22"/>
              </w:rPr>
            </w:r>
            <w:r w:rsidR="00BC066E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BC066E">
              <w:rPr>
                <w:sz w:val="22"/>
                <w:szCs w:val="22"/>
              </w:rPr>
            </w:r>
            <w:r w:rsidR="00BC066E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Jeigu pagal numatomą reguliavimą sprendimus priima kolegialus subjektas, teisės akto projekte nustatyta kolegialaus sprendimus priimančio subjekto:</w:t>
            </w:r>
          </w:p>
          <w:p w:rsidR="00141107" w:rsidRPr="00153F5D" w:rsidRDefault="00141107" w:rsidP="00153F5D">
            <w:pPr>
              <w:ind w:left="33" w:firstLine="0"/>
              <w:contextualSpacing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9.1. konkretus narių skaičius, užtikrinantis kolegialaus sprendimus priimančio subjekto veiklos objektyvumą;</w:t>
            </w:r>
          </w:p>
          <w:p w:rsidR="00141107" w:rsidRPr="00153F5D" w:rsidRDefault="00141107" w:rsidP="00153F5D">
            <w:pPr>
              <w:ind w:left="33" w:firstLine="0"/>
              <w:contextualSpacing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9.2. jeigu narius skiria keli subjektai, proporcinga kiekvieno subjekto skiriamų narių dalis, užtikrinanti tinkamą atstovavimą valstybės interesams ir kolegialaus sprendimus priimančio subjekto veiklos objektyvumą ir skaidrumą;</w:t>
            </w:r>
          </w:p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9.3</w:t>
            </w:r>
            <w:r w:rsidRPr="00153F5D">
              <w:rPr>
                <w:spacing w:val="-4"/>
                <w:sz w:val="22"/>
                <w:szCs w:val="22"/>
              </w:rPr>
              <w:t>. narių skyrimo mechanizmas;</w:t>
            </w:r>
          </w:p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9.4. narių rotacija ir kadencijų skaičius ir trukmė;</w:t>
            </w:r>
          </w:p>
          <w:p w:rsidR="00141107" w:rsidRPr="00153F5D" w:rsidRDefault="00141107" w:rsidP="00153F5D">
            <w:pPr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9.5. veiklos pobūdis laiko atžvilgiu;</w:t>
            </w:r>
          </w:p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9.6. individuali narių atsakomybė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i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BC066E">
              <w:rPr>
                <w:sz w:val="22"/>
                <w:szCs w:val="22"/>
              </w:rPr>
            </w:r>
            <w:r w:rsidR="00BC066E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BC066E">
              <w:rPr>
                <w:sz w:val="22"/>
                <w:szCs w:val="22"/>
              </w:rPr>
            </w:r>
            <w:r w:rsidR="00BC066E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10.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 xml:space="preserve">Teisės akto projekto nuostatoms įgyvendinti numatytos administracinės procedūros yra </w:t>
            </w:r>
            <w:r w:rsidRPr="00153F5D">
              <w:rPr>
                <w:sz w:val="22"/>
                <w:szCs w:val="22"/>
                <w:shd w:val="clear" w:color="auto" w:fill="FFFFFF"/>
              </w:rPr>
              <w:t>būtinos,</w:t>
            </w:r>
            <w:r w:rsidRPr="00153F5D">
              <w:rPr>
                <w:sz w:val="22"/>
                <w:szCs w:val="22"/>
              </w:rPr>
              <w:t xml:space="preserve"> nustatyta išsami jų taikymo tvarka 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BC066E">
              <w:rPr>
                <w:sz w:val="22"/>
                <w:szCs w:val="22"/>
              </w:rPr>
            </w:r>
            <w:r w:rsidR="00BC066E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BC066E">
              <w:rPr>
                <w:sz w:val="22"/>
                <w:szCs w:val="22"/>
              </w:rPr>
            </w:r>
            <w:r w:rsidR="00BC066E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11.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nustatytas baigtinis sąrašas motyvuotų atvejų, kai administracinė procedūra netaikoma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BC066E">
              <w:rPr>
                <w:sz w:val="22"/>
                <w:szCs w:val="22"/>
              </w:rPr>
            </w:r>
            <w:r w:rsidR="00BC066E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BC066E">
              <w:rPr>
                <w:sz w:val="22"/>
                <w:szCs w:val="22"/>
              </w:rPr>
            </w:r>
            <w:r w:rsidR="00BC066E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lastRenderedPageBreak/>
              <w:t>12.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jo nuostatoms įgyvendinti numatytų administracinių procedūrų ir sprendimo priėmimo konkrečius terminus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BC066E">
              <w:rPr>
                <w:sz w:val="22"/>
                <w:szCs w:val="22"/>
              </w:rPr>
            </w:r>
            <w:r w:rsidR="00BC066E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BC066E">
              <w:rPr>
                <w:sz w:val="22"/>
                <w:szCs w:val="22"/>
              </w:rPr>
            </w:r>
            <w:r w:rsidR="00BC066E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13.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motyvuotas terminų sustabdymo ir pratęsimo galimybes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BC066E">
              <w:rPr>
                <w:sz w:val="22"/>
                <w:szCs w:val="22"/>
              </w:rPr>
            </w:r>
            <w:r w:rsidR="00BC066E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BC066E">
              <w:rPr>
                <w:sz w:val="22"/>
                <w:szCs w:val="22"/>
              </w:rPr>
            </w:r>
            <w:r w:rsidR="00BC066E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14.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administracinių procedūrų viešinimo tvarką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BC066E">
              <w:rPr>
                <w:sz w:val="22"/>
                <w:szCs w:val="22"/>
              </w:rPr>
            </w:r>
            <w:r w:rsidR="00BC066E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BC066E">
              <w:rPr>
                <w:sz w:val="22"/>
                <w:szCs w:val="22"/>
              </w:rPr>
            </w:r>
            <w:r w:rsidR="00BC066E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15.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projektas nustato kontrolės (priežiūros) procedūrą ir aiškius jos atlikimo kriterijus (atvejus, dažnį, fiksavimą, kontrolės rezultatų viešinimą ir panašiai)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BC066E">
              <w:rPr>
                <w:sz w:val="22"/>
                <w:szCs w:val="22"/>
              </w:rPr>
            </w:r>
            <w:r w:rsidR="00BC066E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BC066E">
              <w:rPr>
                <w:sz w:val="22"/>
                <w:szCs w:val="22"/>
              </w:rPr>
            </w:r>
            <w:r w:rsidR="00BC066E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16.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nustatytos kontrolės (priežiūros) skaidrumo ir objektyvumo užtikrinimo priemonės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BC066E">
              <w:rPr>
                <w:sz w:val="22"/>
                <w:szCs w:val="22"/>
              </w:rPr>
            </w:r>
            <w:r w:rsidR="00BC066E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BC066E">
              <w:rPr>
                <w:sz w:val="22"/>
                <w:szCs w:val="22"/>
              </w:rPr>
            </w:r>
            <w:r w:rsidR="00BC066E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17.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akto projekte nustatyta subjektų, su kuriais susijęs teisės akto projekto nuostatų įgyvendinimas, atsakomybės rūšis (tarnybinė, administracinė, baudžiamoji ir panašiai)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BC066E">
              <w:rPr>
                <w:sz w:val="22"/>
                <w:szCs w:val="22"/>
              </w:rPr>
            </w:r>
            <w:r w:rsidR="00BC066E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BC066E">
              <w:rPr>
                <w:sz w:val="22"/>
                <w:szCs w:val="22"/>
              </w:rPr>
            </w:r>
            <w:r w:rsidR="00BC066E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18.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Teisės aktų projekte numatytas baigtinis sąrašas kriterijų, pagal kuriuos skiriama nuobauda (sankcija) už teisės akto projekte nustatytų nurodymų nevykdymą, ir nustatyta aiški jos skyrimo procedūra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BC066E">
              <w:rPr>
                <w:sz w:val="22"/>
                <w:szCs w:val="22"/>
              </w:rPr>
            </w:r>
            <w:r w:rsidR="00BC066E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BC066E">
              <w:rPr>
                <w:sz w:val="22"/>
                <w:szCs w:val="22"/>
              </w:rPr>
            </w:r>
            <w:r w:rsidR="00BC066E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tr w:rsidR="00141107" w:rsidRPr="00153F5D" w:rsidTr="00403A0F">
        <w:trPr>
          <w:trHeight w:val="23"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jc w:val="center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19.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53F5D">
            <w:pPr>
              <w:ind w:firstLine="0"/>
              <w:jc w:val="left"/>
              <w:rPr>
                <w:sz w:val="22"/>
                <w:szCs w:val="22"/>
              </w:rPr>
            </w:pPr>
            <w:r w:rsidRPr="00153F5D">
              <w:rPr>
                <w:sz w:val="22"/>
                <w:szCs w:val="22"/>
              </w:rPr>
              <w:t>Kiti svarbūs kriterijai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07" w:rsidRPr="00153F5D" w:rsidRDefault="00141107" w:rsidP="00141107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77764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77764">
              <w:rPr>
                <w:sz w:val="22"/>
                <w:szCs w:val="22"/>
              </w:rPr>
              <w:instrText xml:space="preserve"> FORMCHECKBOX </w:instrText>
            </w:r>
            <w:r w:rsidR="00BC066E">
              <w:rPr>
                <w:sz w:val="22"/>
                <w:szCs w:val="22"/>
              </w:rPr>
            </w:r>
            <w:r w:rsidR="00BC066E">
              <w:rPr>
                <w:sz w:val="22"/>
                <w:szCs w:val="22"/>
              </w:rPr>
              <w:fldChar w:fldCharType="separate"/>
            </w:r>
            <w:r w:rsidR="00177764"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Pr="00153F5D">
              <w:rPr>
                <w:sz w:val="22"/>
                <w:szCs w:val="22"/>
              </w:rPr>
              <w:t>tenkina</w:t>
            </w:r>
          </w:p>
          <w:p w:rsidR="00153F5D" w:rsidRPr="00153F5D" w:rsidRDefault="00153F5D" w:rsidP="00153F5D">
            <w:pPr>
              <w:ind w:firstLine="0"/>
              <w:rPr>
                <w:sz w:val="22"/>
                <w:szCs w:val="22"/>
              </w:rPr>
            </w:pPr>
          </w:p>
          <w:p w:rsidR="00141107" w:rsidRPr="00153F5D" w:rsidRDefault="00153F5D" w:rsidP="00153F5D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BC066E">
              <w:rPr>
                <w:sz w:val="22"/>
                <w:szCs w:val="22"/>
              </w:rPr>
            </w:r>
            <w:r w:rsidR="00BC066E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 w:rsidRPr="00153F5D">
              <w:rPr>
                <w:sz w:val="22"/>
                <w:szCs w:val="22"/>
              </w:rPr>
              <w:t xml:space="preserve"> netenkina</w:t>
            </w:r>
          </w:p>
        </w:tc>
      </w:tr>
      <w:bookmarkEnd w:id="0"/>
    </w:tbl>
    <w:p w:rsidR="0097547F" w:rsidRPr="009A585C" w:rsidRDefault="0097547F" w:rsidP="00377256">
      <w:pPr>
        <w:pStyle w:val="BodyTextIndent"/>
        <w:tabs>
          <w:tab w:val="left" w:pos="1247"/>
        </w:tabs>
        <w:ind w:firstLine="0"/>
        <w:jc w:val="left"/>
        <w:rPr>
          <w:szCs w:val="24"/>
        </w:rPr>
      </w:pPr>
    </w:p>
    <w:tbl>
      <w:tblPr>
        <w:tblW w:w="9637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63"/>
        <w:gridCol w:w="2927"/>
        <w:gridCol w:w="1854"/>
        <w:gridCol w:w="2993"/>
      </w:tblGrid>
      <w:tr w:rsidR="002E3169" w:rsidRPr="002E3169" w:rsidTr="002E3169">
        <w:trPr>
          <w:trHeight w:val="23"/>
        </w:trPr>
        <w:tc>
          <w:tcPr>
            <w:tcW w:w="188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2"/>
                <w:szCs w:val="22"/>
              </w:rPr>
            </w:pPr>
            <w:r w:rsidRPr="00177764">
              <w:rPr>
                <w:sz w:val="22"/>
                <w:szCs w:val="22"/>
              </w:rPr>
              <w:t>Teisės akto projekto tiesioginis rengėjas: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7321" w:rsidRDefault="00B77321" w:rsidP="00B77321">
            <w:pPr>
              <w:ind w:left="122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Investicijų ir statybos skyriaus </w:t>
            </w:r>
            <w:r w:rsidR="006A7E36">
              <w:rPr>
                <w:sz w:val="22"/>
                <w:szCs w:val="22"/>
              </w:rPr>
              <w:t>vyr. specialistė</w:t>
            </w:r>
          </w:p>
          <w:p w:rsidR="002E3169" w:rsidRPr="00177764" w:rsidRDefault="00A65148" w:rsidP="00333359">
            <w:pPr>
              <w:ind w:left="122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Judita Gečaitė </w:t>
            </w:r>
          </w:p>
        </w:tc>
        <w:tc>
          <w:tcPr>
            <w:tcW w:w="187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2"/>
                <w:szCs w:val="22"/>
              </w:rPr>
            </w:pPr>
            <w:r w:rsidRPr="00177764">
              <w:rPr>
                <w:sz w:val="22"/>
                <w:szCs w:val="22"/>
              </w:rPr>
              <w:t>Teisės akto                projekto vertintojas: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169" w:rsidRPr="002E3169" w:rsidRDefault="00177764" w:rsidP="009E757A">
            <w:pPr>
              <w:ind w:left="160" w:firstLine="0"/>
              <w:jc w:val="left"/>
              <w:rPr>
                <w:szCs w:val="24"/>
              </w:rPr>
            </w:pPr>
            <w:r>
              <w:rPr>
                <w:szCs w:val="24"/>
              </w:rPr>
              <w:t xml:space="preserve">Teisės  ir viešosios tvarkos skyriaus </w:t>
            </w:r>
            <w:r w:rsidR="009E757A">
              <w:rPr>
                <w:szCs w:val="24"/>
              </w:rPr>
              <w:t>vyr. specialistas Martynas Remeikis</w:t>
            </w:r>
            <w:r>
              <w:rPr>
                <w:szCs w:val="24"/>
              </w:rPr>
              <w:t xml:space="preserve"> </w:t>
            </w:r>
          </w:p>
        </w:tc>
      </w:tr>
      <w:tr w:rsidR="002E3169" w:rsidRPr="002E3169" w:rsidTr="002E3169">
        <w:trPr>
          <w:trHeight w:val="23"/>
        </w:trPr>
        <w:tc>
          <w:tcPr>
            <w:tcW w:w="188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>(pareigos) (vardas ir pavardė)</w:t>
            </w:r>
          </w:p>
        </w:tc>
        <w:tc>
          <w:tcPr>
            <w:tcW w:w="187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>(pareigos) (vardas ir pavardė)</w:t>
            </w:r>
          </w:p>
        </w:tc>
      </w:tr>
      <w:tr w:rsidR="002E3169" w:rsidRPr="002E3169" w:rsidTr="002E3169">
        <w:trPr>
          <w:trHeight w:val="23"/>
        </w:trPr>
        <w:tc>
          <w:tcPr>
            <w:tcW w:w="1885" w:type="dxa"/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1875" w:type="dxa"/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3169" w:rsidRPr="002E3169" w:rsidRDefault="002E3169" w:rsidP="002E3169">
            <w:pPr>
              <w:ind w:left="-11" w:firstLine="0"/>
              <w:jc w:val="left"/>
              <w:rPr>
                <w:szCs w:val="24"/>
              </w:rPr>
            </w:pPr>
          </w:p>
        </w:tc>
      </w:tr>
      <w:tr w:rsidR="002E3169" w:rsidRPr="002E3169" w:rsidTr="003700C5">
        <w:trPr>
          <w:trHeight w:val="23"/>
        </w:trPr>
        <w:tc>
          <w:tcPr>
            <w:tcW w:w="1885" w:type="dxa"/>
          </w:tcPr>
          <w:p w:rsidR="002E3169" w:rsidRPr="002E3169" w:rsidRDefault="002E3169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960" w:type="dxa"/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>(parašas) (data)</w:t>
            </w:r>
          </w:p>
        </w:tc>
        <w:tc>
          <w:tcPr>
            <w:tcW w:w="1875" w:type="dxa"/>
          </w:tcPr>
          <w:p w:rsidR="002E3169" w:rsidRPr="00177764" w:rsidRDefault="002E3169" w:rsidP="002E3169">
            <w:pPr>
              <w:ind w:firstLine="0"/>
              <w:jc w:val="left"/>
              <w:rPr>
                <w:sz w:val="20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3169" w:rsidRPr="00177764" w:rsidRDefault="002E3169" w:rsidP="002E3169">
            <w:pPr>
              <w:ind w:left="-11" w:firstLine="0"/>
              <w:jc w:val="left"/>
              <w:rPr>
                <w:sz w:val="20"/>
              </w:rPr>
            </w:pPr>
            <w:r w:rsidRPr="00177764">
              <w:rPr>
                <w:sz w:val="20"/>
              </w:rPr>
              <w:t xml:space="preserve"> (parašas) (data)</w:t>
            </w:r>
          </w:p>
        </w:tc>
      </w:tr>
      <w:tr w:rsidR="003700C5" w:rsidRPr="002E3169" w:rsidTr="002E3169">
        <w:trPr>
          <w:trHeight w:val="23"/>
        </w:trPr>
        <w:tc>
          <w:tcPr>
            <w:tcW w:w="1885" w:type="dxa"/>
          </w:tcPr>
          <w:p w:rsidR="003700C5" w:rsidRPr="002E3169" w:rsidRDefault="003700C5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2960" w:type="dxa"/>
          </w:tcPr>
          <w:p w:rsidR="003700C5" w:rsidRPr="002E3169" w:rsidRDefault="003700C5" w:rsidP="002E3169">
            <w:pPr>
              <w:ind w:left="-11" w:firstLine="0"/>
              <w:jc w:val="left"/>
              <w:rPr>
                <w:szCs w:val="24"/>
              </w:rPr>
            </w:pPr>
          </w:p>
        </w:tc>
        <w:tc>
          <w:tcPr>
            <w:tcW w:w="1875" w:type="dxa"/>
          </w:tcPr>
          <w:p w:rsidR="003700C5" w:rsidRPr="002E3169" w:rsidRDefault="003700C5" w:rsidP="002E3169">
            <w:pPr>
              <w:ind w:firstLine="0"/>
              <w:jc w:val="left"/>
              <w:rPr>
                <w:szCs w:val="24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00C5" w:rsidRPr="002E3169" w:rsidRDefault="003700C5" w:rsidP="002E3169">
            <w:pPr>
              <w:ind w:left="-11" w:firstLine="0"/>
              <w:jc w:val="left"/>
              <w:rPr>
                <w:szCs w:val="24"/>
              </w:rPr>
            </w:pPr>
          </w:p>
        </w:tc>
      </w:tr>
    </w:tbl>
    <w:p w:rsidR="002E3169" w:rsidRPr="002E3169" w:rsidRDefault="002E3169" w:rsidP="002E3169">
      <w:pPr>
        <w:tabs>
          <w:tab w:val="left" w:pos="6237"/>
          <w:tab w:val="right" w:pos="8306"/>
        </w:tabs>
        <w:ind w:firstLine="0"/>
        <w:jc w:val="center"/>
        <w:rPr>
          <w:rFonts w:ascii="Arial" w:hAnsi="Arial" w:cs="Arial"/>
          <w:sz w:val="20"/>
          <w:lang w:eastAsia="lt-LT"/>
        </w:rPr>
      </w:pPr>
      <w:r w:rsidRPr="002E3169">
        <w:rPr>
          <w:rFonts w:ascii="Arial" w:hAnsi="Arial" w:cs="Arial"/>
          <w:sz w:val="20"/>
          <w:lang w:eastAsia="lt-LT"/>
        </w:rPr>
        <w:t>______________</w:t>
      </w:r>
    </w:p>
    <w:p w:rsidR="009A585C" w:rsidRPr="009A585C" w:rsidRDefault="009A585C" w:rsidP="00377256">
      <w:pPr>
        <w:pStyle w:val="BodyTextIndent"/>
        <w:tabs>
          <w:tab w:val="left" w:pos="1247"/>
        </w:tabs>
        <w:ind w:firstLine="0"/>
        <w:jc w:val="left"/>
        <w:rPr>
          <w:szCs w:val="24"/>
        </w:rPr>
      </w:pPr>
    </w:p>
    <w:p w:rsidR="0097547F" w:rsidRDefault="0097547F" w:rsidP="00377256">
      <w:pPr>
        <w:pStyle w:val="BodyTextIndent"/>
        <w:tabs>
          <w:tab w:val="left" w:pos="1247"/>
        </w:tabs>
        <w:ind w:firstLine="0"/>
        <w:jc w:val="left"/>
        <w:rPr>
          <w:sz w:val="20"/>
        </w:rPr>
      </w:pPr>
    </w:p>
    <w:sectPr w:rsidR="0097547F" w:rsidSect="00403A0F">
      <w:headerReference w:type="default" r:id="rId8"/>
      <w:headerReference w:type="first" r:id="rId9"/>
      <w:pgSz w:w="11907" w:h="16840" w:code="9"/>
      <w:pgMar w:top="993" w:right="708" w:bottom="426" w:left="1701" w:header="680" w:footer="454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66E" w:rsidRDefault="00BC066E" w:rsidP="00E32BF3">
      <w:r>
        <w:separator/>
      </w:r>
    </w:p>
  </w:endnote>
  <w:endnote w:type="continuationSeparator" w:id="0">
    <w:p w:rsidR="00BC066E" w:rsidRDefault="00BC066E" w:rsidP="00E32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imesLT">
    <w:altName w:val="Times New Roman"/>
    <w:charset w:val="00"/>
    <w:family w:val="auto"/>
    <w:pitch w:val="variable"/>
    <w:sig w:usb0="00000007" w:usb1="00000000" w:usb2="00000000" w:usb3="00000000" w:csb0="0000008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66E" w:rsidRDefault="00BC066E" w:rsidP="00E32BF3">
      <w:r>
        <w:separator/>
      </w:r>
    </w:p>
  </w:footnote>
  <w:footnote w:type="continuationSeparator" w:id="0">
    <w:p w:rsidR="00BC066E" w:rsidRDefault="00BC066E" w:rsidP="00E32B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85185915"/>
      <w:docPartObj>
        <w:docPartGallery w:val="Page Numbers (Top of Page)"/>
        <w:docPartUnique/>
      </w:docPartObj>
    </w:sdtPr>
    <w:sdtEndPr>
      <w:rPr>
        <w:noProof/>
      </w:rPr>
    </w:sdtEndPr>
    <w:sdtContent>
      <w:p w:rsidR="002E3169" w:rsidRDefault="002E3169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720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E3169" w:rsidRPr="002E3169" w:rsidRDefault="002E3169" w:rsidP="002E31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A0F" w:rsidRDefault="00403A0F" w:rsidP="00403A0F">
    <w:pPr>
      <w:ind w:left="4667"/>
    </w:pPr>
    <w:r>
      <w:t xml:space="preserve">Šilalės rajono savivaldybės teisės aktų </w:t>
    </w:r>
  </w:p>
  <w:p w:rsidR="00403A0F" w:rsidRDefault="00403A0F" w:rsidP="00403A0F">
    <w:pPr>
      <w:ind w:firstLine="5387"/>
    </w:pPr>
    <w:r>
      <w:t>projektų antikorupcinio</w:t>
    </w:r>
  </w:p>
  <w:p w:rsidR="00403A0F" w:rsidRDefault="00403A0F" w:rsidP="00403A0F">
    <w:pPr>
      <w:ind w:firstLine="5387"/>
    </w:pPr>
    <w:r>
      <w:t xml:space="preserve">vertinimo taisyklių </w:t>
    </w:r>
  </w:p>
  <w:p w:rsidR="00403A0F" w:rsidRDefault="00403A0F" w:rsidP="00403A0F">
    <w:pPr>
      <w:ind w:firstLine="5387"/>
    </w:pPr>
    <w:r>
      <w:t>1 priedas</w:t>
    </w:r>
  </w:p>
  <w:p w:rsidR="00403A0F" w:rsidRDefault="00403A0F" w:rsidP="00403A0F"/>
  <w:p w:rsidR="00403A0F" w:rsidRDefault="00403A0F" w:rsidP="00403A0F">
    <w:pPr>
      <w:jc w:val="center"/>
      <w:rPr>
        <w:b/>
        <w:szCs w:val="24"/>
      </w:rPr>
    </w:pPr>
    <w:r>
      <w:rPr>
        <w:b/>
        <w:szCs w:val="24"/>
      </w:rPr>
      <w:t>TEISĖS AKTŲ PROJEKTŲ ANTIKORUPCINIO VERTINIMO PAŽYMA</w:t>
    </w:r>
  </w:p>
  <w:p w:rsidR="00403A0F" w:rsidRDefault="00403A0F" w:rsidP="00403A0F">
    <w:pPr>
      <w:jc w:val="center"/>
      <w:rPr>
        <w:b/>
        <w:szCs w:val="24"/>
      </w:rPr>
    </w:pPr>
  </w:p>
  <w:p w:rsidR="00AD51EA" w:rsidRDefault="00AD51EA" w:rsidP="00AD51EA">
    <w:pPr>
      <w:tabs>
        <w:tab w:val="center" w:pos="4320"/>
        <w:tab w:val="right" w:pos="8640"/>
      </w:tabs>
      <w:ind w:firstLine="0"/>
      <w:jc w:val="center"/>
      <w:rPr>
        <w:rFonts w:ascii="TimesLT" w:hAnsi="TimesLT"/>
        <w:b/>
        <w:lang w:eastAsia="lt-LT"/>
      </w:rPr>
    </w:pPr>
  </w:p>
  <w:p w:rsidR="00A769CF" w:rsidRPr="002E3A2F" w:rsidRDefault="00E57205" w:rsidP="00DB7187">
    <w:pPr>
      <w:tabs>
        <w:tab w:val="center" w:pos="4320"/>
        <w:tab w:val="right" w:pos="8640"/>
      </w:tabs>
      <w:suppressAutoHyphens/>
      <w:ind w:firstLine="0"/>
      <w:jc w:val="center"/>
      <w:rPr>
        <w:b/>
        <w:caps/>
        <w:lang w:eastAsia="ar-SA"/>
      </w:rPr>
    </w:pPr>
    <w:r w:rsidRPr="00BB3215">
      <w:rPr>
        <w:b/>
        <w:bCs/>
      </w:rPr>
      <w:t>DĖL PRITARIMO PRISIDĖTI LĖŠOMIS PRIE PROJEKTO ,,</w:t>
    </w:r>
    <w:r w:rsidRPr="00BB3215">
      <w:rPr>
        <w:b/>
      </w:rPr>
      <w:t>TAURAGĖS REGIONO KOMUNALINIŲ ATLIEKŲ TVARKYMO INFRASTRUKTŪROS PLĖTRA“</w:t>
    </w:r>
  </w:p>
  <w:p w:rsidR="00333359" w:rsidRDefault="00333359" w:rsidP="00403A0F">
    <w:pPr>
      <w:jc w:val="center"/>
      <w:rPr>
        <w:sz w:val="18"/>
        <w:szCs w:val="18"/>
      </w:rPr>
    </w:pPr>
  </w:p>
  <w:p w:rsidR="00403A0F" w:rsidRPr="00D57BED" w:rsidRDefault="00B77321" w:rsidP="00177764">
    <w:pPr>
      <w:tabs>
        <w:tab w:val="left" w:pos="9498"/>
      </w:tabs>
      <w:ind w:firstLine="0"/>
      <w:jc w:val="center"/>
      <w:rPr>
        <w:szCs w:val="24"/>
        <w:u w:val="single"/>
      </w:rPr>
    </w:pPr>
    <w:r>
      <w:rPr>
        <w:szCs w:val="24"/>
        <w:u w:val="single"/>
      </w:rPr>
      <w:t xml:space="preserve">Investicijų ir statybos skyriaus </w:t>
    </w:r>
    <w:r w:rsidR="00D57BED">
      <w:rPr>
        <w:szCs w:val="24"/>
        <w:u w:val="single"/>
      </w:rPr>
      <w:t xml:space="preserve">vyr. specialistė </w:t>
    </w:r>
    <w:r w:rsidR="00A65148">
      <w:rPr>
        <w:sz w:val="22"/>
        <w:szCs w:val="22"/>
        <w:u w:val="single"/>
      </w:rPr>
      <w:t>Judita Gečaitė</w:t>
    </w:r>
  </w:p>
  <w:p w:rsidR="00403A0F" w:rsidRDefault="00403A0F" w:rsidP="00177764">
    <w:pPr>
      <w:jc w:val="center"/>
      <w:rPr>
        <w:sz w:val="18"/>
        <w:szCs w:val="18"/>
      </w:rPr>
    </w:pPr>
    <w:r>
      <w:rPr>
        <w:sz w:val="18"/>
        <w:szCs w:val="18"/>
      </w:rPr>
      <w:t>(Teisės akto projekto tiesioginis rengėjas)</w:t>
    </w:r>
  </w:p>
  <w:p w:rsidR="00177764" w:rsidRPr="00177764" w:rsidRDefault="00177764" w:rsidP="00177764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70E6C"/>
    <w:multiLevelType w:val="hybridMultilevel"/>
    <w:tmpl w:val="E80A7D3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5B31E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256"/>
    <w:rsid w:val="00071767"/>
    <w:rsid w:val="00087223"/>
    <w:rsid w:val="000C75DC"/>
    <w:rsid w:val="00134039"/>
    <w:rsid w:val="00141107"/>
    <w:rsid w:val="00153F5D"/>
    <w:rsid w:val="00177764"/>
    <w:rsid w:val="00195411"/>
    <w:rsid w:val="001C2300"/>
    <w:rsid w:val="00256323"/>
    <w:rsid w:val="002679DF"/>
    <w:rsid w:val="002B452F"/>
    <w:rsid w:val="002E3169"/>
    <w:rsid w:val="002E3A2F"/>
    <w:rsid w:val="002F32C9"/>
    <w:rsid w:val="00333359"/>
    <w:rsid w:val="003700C5"/>
    <w:rsid w:val="00377256"/>
    <w:rsid w:val="003A638F"/>
    <w:rsid w:val="003B1B1F"/>
    <w:rsid w:val="003F027D"/>
    <w:rsid w:val="00401187"/>
    <w:rsid w:val="00403A0F"/>
    <w:rsid w:val="00570531"/>
    <w:rsid w:val="00571427"/>
    <w:rsid w:val="005E18AE"/>
    <w:rsid w:val="006163B8"/>
    <w:rsid w:val="0065458C"/>
    <w:rsid w:val="00675DB4"/>
    <w:rsid w:val="006A7E36"/>
    <w:rsid w:val="00707F03"/>
    <w:rsid w:val="007262CB"/>
    <w:rsid w:val="007936CF"/>
    <w:rsid w:val="007D1048"/>
    <w:rsid w:val="007F067C"/>
    <w:rsid w:val="00805168"/>
    <w:rsid w:val="008B7CE9"/>
    <w:rsid w:val="008D1265"/>
    <w:rsid w:val="008D4922"/>
    <w:rsid w:val="008F3ACA"/>
    <w:rsid w:val="00903C1E"/>
    <w:rsid w:val="00912645"/>
    <w:rsid w:val="00931049"/>
    <w:rsid w:val="0097547F"/>
    <w:rsid w:val="009A4C53"/>
    <w:rsid w:val="009A585C"/>
    <w:rsid w:val="009B45A3"/>
    <w:rsid w:val="009E757A"/>
    <w:rsid w:val="00A65148"/>
    <w:rsid w:val="00A769CF"/>
    <w:rsid w:val="00AA0B52"/>
    <w:rsid w:val="00AB1E68"/>
    <w:rsid w:val="00AD51EA"/>
    <w:rsid w:val="00AE5217"/>
    <w:rsid w:val="00B21BB3"/>
    <w:rsid w:val="00B56490"/>
    <w:rsid w:val="00B5670F"/>
    <w:rsid w:val="00B72719"/>
    <w:rsid w:val="00B77321"/>
    <w:rsid w:val="00B9773A"/>
    <w:rsid w:val="00BC066E"/>
    <w:rsid w:val="00C0336C"/>
    <w:rsid w:val="00C10089"/>
    <w:rsid w:val="00C126ED"/>
    <w:rsid w:val="00CB6760"/>
    <w:rsid w:val="00CE0933"/>
    <w:rsid w:val="00CE25E0"/>
    <w:rsid w:val="00D57BED"/>
    <w:rsid w:val="00D6586C"/>
    <w:rsid w:val="00D73527"/>
    <w:rsid w:val="00D95101"/>
    <w:rsid w:val="00DB7187"/>
    <w:rsid w:val="00DD6F29"/>
    <w:rsid w:val="00DE4886"/>
    <w:rsid w:val="00E32BF3"/>
    <w:rsid w:val="00E41CD4"/>
    <w:rsid w:val="00E57205"/>
    <w:rsid w:val="00E75A6C"/>
    <w:rsid w:val="00EC7BA6"/>
    <w:rsid w:val="00EF532A"/>
    <w:rsid w:val="00EF6DB7"/>
    <w:rsid w:val="00F05724"/>
    <w:rsid w:val="00F535D0"/>
    <w:rsid w:val="00F97ADC"/>
    <w:rsid w:val="00FC6B9C"/>
    <w:rsid w:val="00FE3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3CAB768-C59D-4B58-B2CA-8097A1155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77256"/>
    <w:pPr>
      <w:ind w:firstLine="720"/>
      <w:jc w:val="both"/>
    </w:pPr>
    <w:rPr>
      <w:rFonts w:eastAsia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7725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7256"/>
    <w:rPr>
      <w:rFonts w:eastAsia="Times New Roman" w:cs="Times New Roman"/>
      <w:szCs w:val="20"/>
    </w:rPr>
  </w:style>
  <w:style w:type="paragraph" w:styleId="BodyTextIndent">
    <w:name w:val="Body Text Indent"/>
    <w:basedOn w:val="Normal"/>
    <w:link w:val="BodyTextIndentChar"/>
    <w:rsid w:val="00377256"/>
    <w:pPr>
      <w:ind w:firstLine="709"/>
    </w:pPr>
  </w:style>
  <w:style w:type="character" w:customStyle="1" w:styleId="BodyTextIndentChar">
    <w:name w:val="Body Text Indent Char"/>
    <w:basedOn w:val="DefaultParagraphFont"/>
    <w:link w:val="BodyTextIndent"/>
    <w:rsid w:val="00377256"/>
    <w:rPr>
      <w:rFonts w:eastAsia="Times New Roman" w:cs="Times New Roman"/>
      <w:szCs w:val="20"/>
    </w:rPr>
  </w:style>
  <w:style w:type="character" w:styleId="PlaceholderText">
    <w:name w:val="Placeholder Text"/>
    <w:basedOn w:val="DefaultParagraphFont"/>
    <w:uiPriority w:val="99"/>
    <w:semiHidden/>
    <w:rsid w:val="00195411"/>
    <w:rPr>
      <w:color w:val="808080"/>
    </w:rPr>
  </w:style>
  <w:style w:type="character" w:customStyle="1" w:styleId="FootnoteTextChar">
    <w:name w:val="Footnote Text Char"/>
    <w:basedOn w:val="DefaultParagraphFont"/>
    <w:link w:val="FootnoteText"/>
    <w:semiHidden/>
    <w:locked/>
    <w:rsid w:val="0097547F"/>
  </w:style>
  <w:style w:type="paragraph" w:styleId="FootnoteText">
    <w:name w:val="footnote text"/>
    <w:basedOn w:val="Normal"/>
    <w:link w:val="FootnoteTextChar"/>
    <w:semiHidden/>
    <w:rsid w:val="0097547F"/>
    <w:pPr>
      <w:jc w:val="left"/>
    </w:pPr>
    <w:rPr>
      <w:rFonts w:eastAsiaTheme="minorHAnsi" w:cstheme="minorBidi"/>
      <w:szCs w:val="22"/>
    </w:rPr>
  </w:style>
  <w:style w:type="character" w:customStyle="1" w:styleId="FootnoteTextChar1">
    <w:name w:val="Footnote Text Char1"/>
    <w:basedOn w:val="DefaultParagraphFont"/>
    <w:uiPriority w:val="99"/>
    <w:semiHidden/>
    <w:rsid w:val="0097547F"/>
    <w:rPr>
      <w:rFonts w:eastAsia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97547F"/>
    <w:rPr>
      <w:rFonts w:ascii="Times New Roman" w:hAnsi="Times New Roman" w:cs="Times New Roman" w:hint="default"/>
      <w:vertAlign w:val="superscript"/>
    </w:rPr>
  </w:style>
  <w:style w:type="paragraph" w:styleId="Revision">
    <w:name w:val="Revision"/>
    <w:hidden/>
    <w:uiPriority w:val="99"/>
    <w:semiHidden/>
    <w:rsid w:val="00B9773A"/>
    <w:rPr>
      <w:rFonts w:eastAsia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B9773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773A"/>
    <w:rPr>
      <w:rFonts w:eastAsia="Times New Roman" w:cs="Times New Roman"/>
      <w:szCs w:val="20"/>
    </w:rPr>
  </w:style>
  <w:style w:type="paragraph" w:styleId="ListParagraph">
    <w:name w:val="List Paragraph"/>
    <w:basedOn w:val="Normal"/>
    <w:uiPriority w:val="34"/>
    <w:qFormat/>
    <w:rsid w:val="00EC7BA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75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57A"/>
    <w:rPr>
      <w:rFonts w:ascii="Segoe UI" w:eastAsia="Times New Roman" w:hAnsi="Segoe UI" w:cs="Segoe UI"/>
      <w:sz w:val="18"/>
      <w:szCs w:val="18"/>
    </w:rPr>
  </w:style>
  <w:style w:type="paragraph" w:customStyle="1" w:styleId="CharChar2DiagramaCharChar1DiagramaCharCharDiagrama">
    <w:name w:val="Char Char2 Diagrama Char Char1 Diagrama Char Char Diagrama"/>
    <w:basedOn w:val="Normal"/>
    <w:rsid w:val="00333359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Title">
    <w:name w:val="Title"/>
    <w:basedOn w:val="Normal"/>
    <w:link w:val="TitleChar"/>
    <w:qFormat/>
    <w:rsid w:val="005E18AE"/>
    <w:pPr>
      <w:ind w:firstLine="0"/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5E18AE"/>
    <w:rPr>
      <w:rFonts w:eastAsia="Times New Roman" w:cs="Times New Roman"/>
      <w:b/>
      <w:bCs/>
      <w:szCs w:val="20"/>
    </w:rPr>
  </w:style>
  <w:style w:type="paragraph" w:customStyle="1" w:styleId="CharChar2DiagramaCharChar1DiagramaCharCharDiagrama0">
    <w:name w:val="Char Char2 Diagrama Char Char1 Diagrama Char Char Diagrama"/>
    <w:basedOn w:val="Normal"/>
    <w:rsid w:val="00D57BED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CharChar">
    <w:name w:val="Diagrama Diagrama Char Char"/>
    <w:basedOn w:val="Normal"/>
    <w:rsid w:val="00A769CF"/>
    <w:pPr>
      <w:widowControl w:val="0"/>
      <w:adjustRightInd w:val="0"/>
      <w:spacing w:after="160" w:line="240" w:lineRule="exact"/>
      <w:ind w:firstLine="0"/>
      <w:textAlignment w:val="baseline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61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86F654-1F13-4375-825B-6079C1182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3229</Words>
  <Characters>1842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civiline</cp:lastModifiedBy>
  <cp:revision>2</cp:revision>
  <cp:lastPrinted>2016-05-19T06:47:00Z</cp:lastPrinted>
  <dcterms:created xsi:type="dcterms:W3CDTF">2016-07-27T10:51:00Z</dcterms:created>
  <dcterms:modified xsi:type="dcterms:W3CDTF">2016-07-27T10:51:00Z</dcterms:modified>
</cp:coreProperties>
</file>