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AA" w:rsidRPr="005718AA" w:rsidRDefault="005718AA" w:rsidP="008D5EB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18AA">
        <w:rPr>
          <w:rFonts w:ascii="Times New Roman" w:hAnsi="Times New Roman" w:cs="Times New Roman"/>
          <w:sz w:val="24"/>
          <w:szCs w:val="24"/>
        </w:rPr>
        <w:t xml:space="preserve">Šilalės rajono savivaldybės neformaliojo vaikų švietimo teikėjų ir jų programų atitikties reikalavimams vertinimo tvarkos aprašo                 </w:t>
      </w:r>
    </w:p>
    <w:p w:rsidR="005718AA" w:rsidRDefault="005718AA" w:rsidP="005718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718AA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5718AA" w:rsidRPr="005718AA" w:rsidRDefault="005718AA" w:rsidP="005718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30647" w:rsidRDefault="005718AA" w:rsidP="00571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AA">
        <w:rPr>
          <w:rFonts w:ascii="Times New Roman" w:hAnsi="Times New Roman" w:cs="Times New Roman"/>
          <w:b/>
          <w:sz w:val="24"/>
          <w:szCs w:val="24"/>
        </w:rPr>
        <w:t>NEFORMALIOJO VAIKŲ ŠVIETIMO PROGRAMŲ VERTINIMO KOMISIJOS NARIO DEKLARACIJA</w:t>
      </w:r>
    </w:p>
    <w:p w:rsidR="008D5EBE" w:rsidRDefault="008D5EBE" w:rsidP="005718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5718AA" w:rsidTr="008D5EBE">
        <w:tc>
          <w:tcPr>
            <w:tcW w:w="562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718AA" w:rsidRDefault="005718AA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  <w:p w:rsidR="008D5EBE" w:rsidRDefault="008D5EBE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AA" w:rsidTr="008D5EBE">
        <w:tc>
          <w:tcPr>
            <w:tcW w:w="562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718AA" w:rsidRDefault="005718AA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Gyvenamoji vieta</w:t>
            </w:r>
          </w:p>
          <w:p w:rsidR="008D5EBE" w:rsidRDefault="008D5EBE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AA" w:rsidTr="008D5EBE">
        <w:tc>
          <w:tcPr>
            <w:tcW w:w="562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</w:tcPr>
          <w:p w:rsidR="005718AA" w:rsidRDefault="005718AA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Telefonas, el. p.</w:t>
            </w:r>
          </w:p>
          <w:p w:rsidR="008D5EBE" w:rsidRDefault="008D5EBE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AA" w:rsidTr="008D5EBE">
        <w:tc>
          <w:tcPr>
            <w:tcW w:w="562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5718AA" w:rsidRDefault="005718AA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Narystė, pareigos ar kiti ryšiai su įstaigomis ar organizacijomis (jų steigėjais, dalyviais, vadovais ar kitų organų nariais), veikiančio</w:t>
            </w:r>
            <w:r w:rsidR="008D5EBE">
              <w:rPr>
                <w:rFonts w:ascii="Times New Roman" w:hAnsi="Times New Roman" w:cs="Times New Roman"/>
                <w:sz w:val="24"/>
                <w:szCs w:val="24"/>
              </w:rPr>
              <w:t>mis neformaliojo vaikų švietimo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srityje (nurodyti, kokį poveikį tai galėtų turėti atliekant komisijos nario pareigas)</w:t>
            </w:r>
          </w:p>
          <w:p w:rsidR="008D5EBE" w:rsidRDefault="008D5EBE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AA" w:rsidTr="008D5EBE">
        <w:tc>
          <w:tcPr>
            <w:tcW w:w="562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1" w:type="dxa"/>
          </w:tcPr>
          <w:p w:rsidR="005718AA" w:rsidRDefault="005718AA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Kitos aplinkybės, dėl kurių Komisijos narys savo veikloje negalėtų priimti objektyvių sprendimų</w:t>
            </w:r>
          </w:p>
          <w:p w:rsidR="008D5EBE" w:rsidRDefault="008D5EBE" w:rsidP="0057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718AA" w:rsidRDefault="005718AA" w:rsidP="0057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EBE" w:rsidRDefault="008D5EBE" w:rsidP="005718AA">
      <w:pPr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718AA" w:rsidRPr="008D5EBE" w:rsidRDefault="005718AA" w:rsidP="005718AA">
      <w:pPr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EBE">
        <w:rPr>
          <w:rFonts w:ascii="Times New Roman" w:hAnsi="Times New Roman" w:cs="Times New Roman"/>
          <w:b/>
          <w:sz w:val="24"/>
          <w:szCs w:val="24"/>
        </w:rPr>
        <w:t>Tvirtinu, kad šioje Deklaracijoje nurodyti duomenys yra teisingi ir išsamūs. Įsipareigoju nevertinti paraiškų esant aplinkybėms, neleidžiančiomis priimti objektyvių sprendimų, ar apie šias aplinkybes nedelsiant informuoti Komisijos pirmininką.</w:t>
      </w:r>
    </w:p>
    <w:p w:rsidR="005718AA" w:rsidRDefault="005718AA" w:rsidP="005718AA">
      <w:pPr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718AA" w:rsidRDefault="005718AA" w:rsidP="005718AA">
      <w:pPr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5718AA" w:rsidRDefault="005718AA" w:rsidP="005718AA">
      <w:pPr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(deklaruojančio asmens vardas ir pavardė, parašas)</w:t>
      </w:r>
    </w:p>
    <w:p w:rsidR="005718AA" w:rsidRPr="005718AA" w:rsidRDefault="005718AA" w:rsidP="005718AA">
      <w:pPr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m. ______________________  __ d.</w:t>
      </w:r>
    </w:p>
    <w:sectPr w:rsidR="005718AA" w:rsidRPr="005718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AA"/>
    <w:rsid w:val="00204E16"/>
    <w:rsid w:val="00330647"/>
    <w:rsid w:val="005718AA"/>
    <w:rsid w:val="008D5EBE"/>
    <w:rsid w:val="00D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90C5-7C05-4AF2-8641-76187DF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7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2015-09-10T13:13:00Z</dcterms:created>
  <dcterms:modified xsi:type="dcterms:W3CDTF">2015-09-10T13:13:00Z</dcterms:modified>
</cp:coreProperties>
</file>