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A09" w:rsidRPr="0091489F" w:rsidRDefault="00D76AAD" w:rsidP="00C96B27">
      <w:pPr>
        <w:pStyle w:val="Antrats"/>
        <w:tabs>
          <w:tab w:val="clear" w:pos="4153"/>
          <w:tab w:val="clear" w:pos="8306"/>
        </w:tabs>
        <w:ind w:firstLine="0"/>
        <w:jc w:val="center"/>
        <w:rPr>
          <w:szCs w:val="24"/>
        </w:rPr>
      </w:pPr>
      <w:r>
        <w:rPr>
          <w:noProof/>
          <w:szCs w:val="24"/>
          <w:lang w:eastAsia="lt-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1" o:spid="_x0000_i1025" type="#_x0000_t75" style="width:50.1pt;height:59.5pt;visibility:visible">
            <v:imagedata r:id="rId6" o:title=""/>
          </v:shape>
        </w:pict>
      </w:r>
    </w:p>
    <w:p w:rsidR="00415A09" w:rsidRDefault="00415A09" w:rsidP="00C44E17">
      <w:pPr>
        <w:pStyle w:val="Antrats"/>
        <w:ind w:firstLine="0"/>
        <w:jc w:val="center"/>
        <w:rPr>
          <w:b/>
          <w:bCs/>
          <w:sz w:val="22"/>
        </w:rPr>
      </w:pPr>
      <w:r>
        <w:rPr>
          <w:b/>
          <w:bCs/>
          <w:sz w:val="22"/>
        </w:rPr>
        <w:t xml:space="preserve">ŠILALĖS RAJONO SAVIVALDYBĖS </w:t>
      </w:r>
    </w:p>
    <w:p w:rsidR="00415A09" w:rsidRDefault="00415A09" w:rsidP="00C44E17">
      <w:pPr>
        <w:pStyle w:val="Antrats"/>
        <w:ind w:firstLine="0"/>
        <w:jc w:val="center"/>
      </w:pPr>
      <w:r>
        <w:rPr>
          <w:b/>
          <w:bCs/>
          <w:sz w:val="22"/>
        </w:rPr>
        <w:t>TARYBA</w:t>
      </w:r>
    </w:p>
    <w:p w:rsidR="00415A09" w:rsidRDefault="00415A09" w:rsidP="00D55130">
      <w:pPr>
        <w:jc w:val="center"/>
        <w:rPr>
          <w:b/>
          <w:szCs w:val="20"/>
          <w:lang w:eastAsia="en-US"/>
        </w:rPr>
      </w:pPr>
      <w:r>
        <w:rPr>
          <w:b/>
          <w:szCs w:val="20"/>
          <w:lang w:eastAsia="en-US"/>
        </w:rPr>
        <w:t xml:space="preserve"> </w:t>
      </w:r>
    </w:p>
    <w:p w:rsidR="00415A09" w:rsidRPr="00D55130" w:rsidRDefault="00415A09" w:rsidP="00D55130">
      <w:pPr>
        <w:jc w:val="center"/>
        <w:rPr>
          <w:b/>
          <w:szCs w:val="20"/>
          <w:lang w:eastAsia="en-US"/>
        </w:rPr>
      </w:pPr>
      <w:r w:rsidRPr="00D55130">
        <w:rPr>
          <w:b/>
          <w:szCs w:val="20"/>
          <w:lang w:eastAsia="en-US"/>
        </w:rPr>
        <w:t>SPRENDIMAS</w:t>
      </w:r>
    </w:p>
    <w:p w:rsidR="00415A09" w:rsidRPr="00D55130" w:rsidRDefault="00415A09" w:rsidP="00D55130">
      <w:pPr>
        <w:jc w:val="center"/>
        <w:rPr>
          <w:b/>
          <w:szCs w:val="20"/>
          <w:lang w:eastAsia="en-US"/>
        </w:rPr>
      </w:pPr>
      <w:r w:rsidRPr="00D55130">
        <w:rPr>
          <w:rFonts w:ascii="TimesLT" w:hAnsi="TimesLT"/>
          <w:b/>
          <w:szCs w:val="20"/>
          <w:lang w:eastAsia="en-US"/>
        </w:rPr>
        <w:t>DĖL ŠILALĖS RAJONO SAVIVALDYBĖS TARYBOS 2012 M. LAPKRIČIO 29 D. SPRENDIMO NR. T1-298 ,,D</w:t>
      </w:r>
      <w:r w:rsidRPr="00D55130">
        <w:rPr>
          <w:b/>
          <w:szCs w:val="20"/>
          <w:lang w:eastAsia="en-US"/>
        </w:rPr>
        <w:t>ĖL ŠILALĖS RAJONO SAVIVALDYBĖS SOCIALINĖS PARAMOS PROGRAMOS TVIRTINIMO“ PAKEITIMO</w:t>
      </w:r>
    </w:p>
    <w:p w:rsidR="00415A09" w:rsidRPr="00D55130" w:rsidRDefault="00415A09" w:rsidP="00D55130">
      <w:pPr>
        <w:jc w:val="center"/>
        <w:rPr>
          <w:rFonts w:ascii="TimesLT" w:hAnsi="TimesLT"/>
          <w:b/>
          <w:szCs w:val="20"/>
          <w:lang w:eastAsia="en-US"/>
        </w:rPr>
      </w:pPr>
    </w:p>
    <w:p w:rsidR="00415A09" w:rsidRPr="00D55130" w:rsidRDefault="00415A09" w:rsidP="00C96B27">
      <w:pPr>
        <w:jc w:val="center"/>
        <w:rPr>
          <w:rFonts w:ascii="TimesLT" w:hAnsi="TimesLT"/>
          <w:szCs w:val="20"/>
          <w:lang w:eastAsia="en-US"/>
        </w:rPr>
      </w:pPr>
      <w:r w:rsidRPr="00D55130">
        <w:rPr>
          <w:rFonts w:ascii="TimesLT" w:hAnsi="TimesLT"/>
          <w:szCs w:val="20"/>
          <w:lang w:eastAsia="en-US"/>
        </w:rPr>
        <w:t>2014 m. spalio</w:t>
      </w:r>
      <w:r w:rsidRPr="00D55130">
        <w:rPr>
          <w:szCs w:val="20"/>
          <w:lang w:eastAsia="en-US"/>
        </w:rPr>
        <w:t xml:space="preserve"> </w:t>
      </w:r>
      <w:r>
        <w:rPr>
          <w:szCs w:val="20"/>
          <w:lang w:eastAsia="en-US"/>
        </w:rPr>
        <w:t>30</w:t>
      </w:r>
      <w:r w:rsidRPr="00D55130">
        <w:rPr>
          <w:szCs w:val="20"/>
          <w:lang w:eastAsia="en-US"/>
        </w:rPr>
        <w:t xml:space="preserve"> </w:t>
      </w:r>
      <w:r w:rsidRPr="00D55130">
        <w:rPr>
          <w:rFonts w:ascii="TimesLT" w:hAnsi="TimesLT"/>
          <w:szCs w:val="20"/>
          <w:lang w:eastAsia="en-US"/>
        </w:rPr>
        <w:t>d. Nr.</w:t>
      </w:r>
      <w:r>
        <w:rPr>
          <w:rFonts w:ascii="TimesLT" w:hAnsi="TimesLT"/>
          <w:szCs w:val="20"/>
          <w:lang w:eastAsia="en-US"/>
        </w:rPr>
        <w:t xml:space="preserve"> </w:t>
      </w:r>
      <w:r w:rsidRPr="00D55130">
        <w:rPr>
          <w:rFonts w:ascii="TimesLT" w:hAnsi="TimesLT"/>
          <w:szCs w:val="20"/>
          <w:lang w:eastAsia="en-US"/>
        </w:rPr>
        <w:t>T1-</w:t>
      </w:r>
      <w:r>
        <w:rPr>
          <w:rFonts w:ascii="TimesLT" w:hAnsi="TimesLT"/>
          <w:szCs w:val="20"/>
          <w:lang w:eastAsia="en-US"/>
        </w:rPr>
        <w:t>249</w:t>
      </w:r>
    </w:p>
    <w:p w:rsidR="00415A09" w:rsidRPr="00D55130" w:rsidRDefault="00415A09" w:rsidP="00C96B27">
      <w:pPr>
        <w:jc w:val="center"/>
        <w:rPr>
          <w:rFonts w:ascii="TimesLT" w:hAnsi="TimesLT"/>
          <w:szCs w:val="20"/>
          <w:lang w:eastAsia="en-US"/>
        </w:rPr>
      </w:pPr>
      <w:r w:rsidRPr="00D55130">
        <w:rPr>
          <w:rFonts w:ascii="TimesLT" w:hAnsi="TimesLT"/>
          <w:szCs w:val="20"/>
          <w:lang w:eastAsia="en-US"/>
        </w:rPr>
        <w:t>Šilalė</w:t>
      </w:r>
    </w:p>
    <w:p w:rsidR="00415A09" w:rsidRPr="00C96B27" w:rsidRDefault="00415A09" w:rsidP="00D55130">
      <w:pPr>
        <w:keepNext/>
        <w:jc w:val="center"/>
        <w:outlineLvl w:val="0"/>
        <w:rPr>
          <w:szCs w:val="20"/>
          <w:lang w:eastAsia="en-US"/>
        </w:rPr>
      </w:pPr>
    </w:p>
    <w:p w:rsidR="00415A09" w:rsidRPr="00C96B27" w:rsidRDefault="00415A09" w:rsidP="00C96B27">
      <w:pPr>
        <w:keepNext/>
        <w:ind w:firstLine="907"/>
        <w:jc w:val="both"/>
        <w:outlineLvl w:val="0"/>
        <w:rPr>
          <w:szCs w:val="20"/>
          <w:lang w:eastAsia="en-US"/>
        </w:rPr>
      </w:pPr>
      <w:r w:rsidRPr="00C96B27">
        <w:rPr>
          <w:bCs/>
          <w:szCs w:val="20"/>
          <w:lang w:eastAsia="en-US"/>
        </w:rPr>
        <w:t>Vadovaudamasi Lietuvos Respublikos vietos savivaldos įstatymo 1</w:t>
      </w:r>
      <w:r w:rsidRPr="009E3261">
        <w:rPr>
          <w:bCs/>
          <w:szCs w:val="20"/>
          <w:lang w:eastAsia="en-US"/>
        </w:rPr>
        <w:t>6</w:t>
      </w:r>
      <w:r w:rsidRPr="00C96B27">
        <w:rPr>
          <w:bCs/>
          <w:szCs w:val="20"/>
          <w:lang w:eastAsia="en-US"/>
        </w:rPr>
        <w:t xml:space="preserve"> straipsnio 2 dalies 40 punktu ir 18 straipsnio 1 dalimi</w:t>
      </w:r>
      <w:r w:rsidRPr="00C96B27">
        <w:rPr>
          <w:szCs w:val="20"/>
          <w:lang w:eastAsia="en-US"/>
        </w:rPr>
        <w:t xml:space="preserve">, </w:t>
      </w:r>
      <w:r w:rsidRPr="00C96B27">
        <w:rPr>
          <w:bCs/>
          <w:szCs w:val="20"/>
          <w:lang w:eastAsia="en-US"/>
        </w:rPr>
        <w:t>Lietuvos Respublikos euro įvedimo Lietuvos Respublikoje įstatymu, Lietuvos Respublikos Vyriausybės 2013 m. birželio 26 d. nutarimu Nr. 604 ,,Dėl Nacionalinio euro įvedimo plano bei Lietuvos visuomenės informavimo apie euro įvedimą ir komunikacijos strategijos patvirtinimo“ patvirtinto Nacionalinio euro įvedimo plano IV skyriumi</w:t>
      </w:r>
      <w:r w:rsidRPr="00C96B27">
        <w:rPr>
          <w:szCs w:val="20"/>
          <w:lang w:eastAsia="en-US"/>
        </w:rPr>
        <w:t>, Šilalės rajono savivaldybės taryba n u s p r e n d ž i a:</w:t>
      </w:r>
    </w:p>
    <w:p w:rsidR="00415A09" w:rsidRPr="00C96B27" w:rsidRDefault="00415A09" w:rsidP="00C96B27">
      <w:pPr>
        <w:ind w:firstLine="907"/>
        <w:jc w:val="both"/>
        <w:rPr>
          <w:szCs w:val="20"/>
          <w:lang w:eastAsia="en-US"/>
        </w:rPr>
      </w:pPr>
      <w:r w:rsidRPr="00C96B27">
        <w:rPr>
          <w:szCs w:val="20"/>
          <w:lang w:eastAsia="en-US"/>
        </w:rPr>
        <w:t>1. Pakeisti Šilalės rajono savivaldybės tarybos 2012 m. lapkričio 29 d. sprendimu  Nr.T1-298 ,,Dėl Šilalės rajono savivaldybės socialinės parmos programos tvirtinimo“ patvirtintą Šilalės rajono savivaldybės socialinės paramos programą:</w:t>
      </w:r>
    </w:p>
    <w:p w:rsidR="00415A09" w:rsidRPr="00C96B27" w:rsidRDefault="00415A09" w:rsidP="00C96B27">
      <w:pPr>
        <w:ind w:firstLine="907"/>
        <w:jc w:val="both"/>
        <w:rPr>
          <w:szCs w:val="20"/>
          <w:lang w:eastAsia="en-US"/>
        </w:rPr>
      </w:pPr>
      <w:r w:rsidRPr="00C96B27">
        <w:rPr>
          <w:szCs w:val="20"/>
          <w:lang w:eastAsia="en-US"/>
        </w:rPr>
        <w:t xml:space="preserve">1.1. pakeisti 6.1 papunktį ir jį išdėstyti taip: </w:t>
      </w:r>
    </w:p>
    <w:p w:rsidR="00415A09" w:rsidRPr="00C96B27" w:rsidRDefault="00415A09" w:rsidP="00C96B27">
      <w:pPr>
        <w:ind w:firstLine="907"/>
        <w:jc w:val="both"/>
      </w:pPr>
      <w:r w:rsidRPr="00C96B27">
        <w:t>,,6.1. ilgalaikei socialinei globai Kaltinėnų ir Kvėdarnos parapiniuose senelių globos namuose: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617"/>
        <w:gridCol w:w="1181"/>
        <w:gridCol w:w="1483"/>
        <w:gridCol w:w="2213"/>
        <w:gridCol w:w="1538"/>
        <w:gridCol w:w="1576"/>
      </w:tblGrid>
      <w:tr w:rsidR="00415A09" w:rsidRPr="00A02B19" w:rsidTr="0024198F">
        <w:trPr>
          <w:trHeight w:val="255"/>
        </w:trPr>
        <w:tc>
          <w:tcPr>
            <w:tcW w:w="1246" w:type="dxa"/>
            <w:vMerge w:val="restart"/>
          </w:tcPr>
          <w:p w:rsidR="00415A09" w:rsidRPr="00A02B19" w:rsidRDefault="00415A09" w:rsidP="00837E39">
            <w:pPr>
              <w:tabs>
                <w:tab w:val="left" w:pos="360"/>
              </w:tabs>
            </w:pPr>
            <w:r w:rsidRPr="00A02B19">
              <w:t>Metai</w:t>
            </w:r>
          </w:p>
        </w:tc>
        <w:tc>
          <w:tcPr>
            <w:tcW w:w="1798" w:type="dxa"/>
            <w:gridSpan w:val="2"/>
            <w:vMerge w:val="restart"/>
          </w:tcPr>
          <w:p w:rsidR="00415A09" w:rsidRPr="00A02B19" w:rsidRDefault="00415A09" w:rsidP="00837E39">
            <w:pPr>
              <w:tabs>
                <w:tab w:val="left" w:pos="360"/>
              </w:tabs>
            </w:pPr>
            <w:r w:rsidRPr="00A02B19">
              <w:t xml:space="preserve">Žmonių </w:t>
            </w:r>
          </w:p>
          <w:p w:rsidR="00415A09" w:rsidRPr="00A02B19" w:rsidRDefault="00415A09" w:rsidP="00837E39">
            <w:pPr>
              <w:tabs>
                <w:tab w:val="left" w:pos="360"/>
              </w:tabs>
            </w:pPr>
            <w:r w:rsidRPr="00A02B19">
              <w:t>skaičius</w:t>
            </w:r>
          </w:p>
        </w:tc>
        <w:tc>
          <w:tcPr>
            <w:tcW w:w="6810" w:type="dxa"/>
            <w:gridSpan w:val="4"/>
          </w:tcPr>
          <w:p w:rsidR="00415A09" w:rsidRPr="00A02B19" w:rsidRDefault="00415A09" w:rsidP="00837E39">
            <w:pPr>
              <w:tabs>
                <w:tab w:val="left" w:pos="360"/>
              </w:tabs>
              <w:jc w:val="center"/>
            </w:pPr>
            <w:r w:rsidRPr="00A02B19">
              <w:t>Lėšų poreikis tūkst. Lt</w:t>
            </w:r>
          </w:p>
        </w:tc>
      </w:tr>
      <w:tr w:rsidR="00415A09" w:rsidRPr="00A02B19" w:rsidTr="0024198F">
        <w:trPr>
          <w:trHeight w:val="480"/>
        </w:trPr>
        <w:tc>
          <w:tcPr>
            <w:tcW w:w="1246" w:type="dxa"/>
            <w:vMerge/>
          </w:tcPr>
          <w:p w:rsidR="00415A09" w:rsidRPr="00A02B19" w:rsidRDefault="00415A09" w:rsidP="00837E39">
            <w:pPr>
              <w:tabs>
                <w:tab w:val="left" w:pos="360"/>
              </w:tabs>
            </w:pPr>
          </w:p>
        </w:tc>
        <w:tc>
          <w:tcPr>
            <w:tcW w:w="1798" w:type="dxa"/>
            <w:gridSpan w:val="2"/>
            <w:vMerge/>
          </w:tcPr>
          <w:p w:rsidR="00415A09" w:rsidRPr="00A02B19" w:rsidRDefault="00415A09" w:rsidP="00837E39">
            <w:pPr>
              <w:tabs>
                <w:tab w:val="left" w:pos="360"/>
              </w:tabs>
            </w:pPr>
          </w:p>
        </w:tc>
        <w:tc>
          <w:tcPr>
            <w:tcW w:w="1483" w:type="dxa"/>
            <w:vMerge w:val="restart"/>
          </w:tcPr>
          <w:p w:rsidR="00415A09" w:rsidRPr="00A02B19" w:rsidRDefault="00415A09" w:rsidP="00837E39">
            <w:pPr>
              <w:tabs>
                <w:tab w:val="left" w:pos="360"/>
              </w:tabs>
            </w:pPr>
            <w:r w:rsidRPr="00A02B19">
              <w:t xml:space="preserve">iš viso </w:t>
            </w:r>
          </w:p>
        </w:tc>
        <w:tc>
          <w:tcPr>
            <w:tcW w:w="2213" w:type="dxa"/>
            <w:vMerge w:val="restart"/>
          </w:tcPr>
          <w:p w:rsidR="00415A09" w:rsidRPr="00A02B19" w:rsidRDefault="00415A09" w:rsidP="00837E39">
            <w:pPr>
              <w:tabs>
                <w:tab w:val="left" w:pos="360"/>
              </w:tabs>
            </w:pPr>
            <w:r w:rsidRPr="00A02B19">
              <w:t>iš valstybės biudžeto specialiųjų tikslinių dotacijų su sunkia negalia asmenims</w:t>
            </w:r>
          </w:p>
        </w:tc>
        <w:tc>
          <w:tcPr>
            <w:tcW w:w="1538" w:type="dxa"/>
            <w:vMerge w:val="restart"/>
          </w:tcPr>
          <w:p w:rsidR="00415A09" w:rsidRPr="00A02B19" w:rsidRDefault="00415A09" w:rsidP="00837E39">
            <w:pPr>
              <w:tabs>
                <w:tab w:val="left" w:pos="360"/>
              </w:tabs>
            </w:pPr>
            <w:r w:rsidRPr="00A02B19">
              <w:t xml:space="preserve">iš rajono biudžeto </w:t>
            </w:r>
          </w:p>
        </w:tc>
        <w:tc>
          <w:tcPr>
            <w:tcW w:w="1576" w:type="dxa"/>
            <w:vMerge w:val="restart"/>
          </w:tcPr>
          <w:p w:rsidR="00415A09" w:rsidRPr="00A02B19" w:rsidRDefault="00415A09" w:rsidP="00837E39">
            <w:pPr>
              <w:tabs>
                <w:tab w:val="left" w:pos="360"/>
              </w:tabs>
            </w:pPr>
            <w:r w:rsidRPr="00A02B19">
              <w:t>socialinių paslaugų gavėjų lėšos</w:t>
            </w:r>
          </w:p>
        </w:tc>
      </w:tr>
      <w:tr w:rsidR="00415A09" w:rsidRPr="00A02B19" w:rsidTr="0024198F">
        <w:trPr>
          <w:trHeight w:val="800"/>
        </w:trPr>
        <w:tc>
          <w:tcPr>
            <w:tcW w:w="1246" w:type="dxa"/>
            <w:vMerge/>
          </w:tcPr>
          <w:p w:rsidR="00415A09" w:rsidRPr="00A02B19" w:rsidRDefault="00415A09" w:rsidP="00837E39">
            <w:pPr>
              <w:tabs>
                <w:tab w:val="left" w:pos="360"/>
              </w:tabs>
            </w:pPr>
          </w:p>
        </w:tc>
        <w:tc>
          <w:tcPr>
            <w:tcW w:w="617" w:type="dxa"/>
          </w:tcPr>
          <w:p w:rsidR="00415A09" w:rsidRPr="00A02B19" w:rsidRDefault="00415A09" w:rsidP="00837E39">
            <w:pPr>
              <w:tabs>
                <w:tab w:val="left" w:pos="360"/>
              </w:tabs>
            </w:pPr>
            <w:r w:rsidRPr="00A02B19">
              <w:t>iš viso</w:t>
            </w:r>
          </w:p>
        </w:tc>
        <w:tc>
          <w:tcPr>
            <w:tcW w:w="1181" w:type="dxa"/>
          </w:tcPr>
          <w:p w:rsidR="00415A09" w:rsidRPr="00A02B19" w:rsidRDefault="00415A09" w:rsidP="00837E39">
            <w:pPr>
              <w:tabs>
                <w:tab w:val="left" w:pos="360"/>
              </w:tabs>
            </w:pPr>
            <w:r w:rsidRPr="00A02B19">
              <w:t>iš jų su</w:t>
            </w:r>
          </w:p>
          <w:p w:rsidR="00415A09" w:rsidRPr="00A02B19" w:rsidRDefault="00415A09" w:rsidP="00837E39">
            <w:pPr>
              <w:tabs>
                <w:tab w:val="left" w:pos="360"/>
              </w:tabs>
            </w:pPr>
            <w:r w:rsidRPr="00A02B19">
              <w:t>sunkia</w:t>
            </w:r>
          </w:p>
          <w:p w:rsidR="00415A09" w:rsidRPr="00A02B19" w:rsidRDefault="00415A09" w:rsidP="00837E39">
            <w:pPr>
              <w:tabs>
                <w:tab w:val="left" w:pos="360"/>
              </w:tabs>
            </w:pPr>
            <w:r w:rsidRPr="00A02B19">
              <w:t>negalia</w:t>
            </w:r>
          </w:p>
        </w:tc>
        <w:tc>
          <w:tcPr>
            <w:tcW w:w="1483" w:type="dxa"/>
            <w:vMerge/>
          </w:tcPr>
          <w:p w:rsidR="00415A09" w:rsidRPr="00A02B19" w:rsidRDefault="00415A09" w:rsidP="00837E39">
            <w:pPr>
              <w:tabs>
                <w:tab w:val="left" w:pos="360"/>
              </w:tabs>
            </w:pPr>
          </w:p>
        </w:tc>
        <w:tc>
          <w:tcPr>
            <w:tcW w:w="2213" w:type="dxa"/>
            <w:vMerge/>
          </w:tcPr>
          <w:p w:rsidR="00415A09" w:rsidRPr="00A02B19" w:rsidRDefault="00415A09" w:rsidP="00837E39">
            <w:pPr>
              <w:tabs>
                <w:tab w:val="left" w:pos="360"/>
              </w:tabs>
            </w:pPr>
          </w:p>
        </w:tc>
        <w:tc>
          <w:tcPr>
            <w:tcW w:w="1538" w:type="dxa"/>
            <w:vMerge/>
          </w:tcPr>
          <w:p w:rsidR="00415A09" w:rsidRPr="00A02B19" w:rsidRDefault="00415A09" w:rsidP="00837E39">
            <w:pPr>
              <w:tabs>
                <w:tab w:val="left" w:pos="360"/>
              </w:tabs>
            </w:pPr>
          </w:p>
        </w:tc>
        <w:tc>
          <w:tcPr>
            <w:tcW w:w="1576" w:type="dxa"/>
            <w:vMerge/>
          </w:tcPr>
          <w:p w:rsidR="00415A09" w:rsidRPr="00A02B19" w:rsidRDefault="00415A09" w:rsidP="00837E39">
            <w:pPr>
              <w:tabs>
                <w:tab w:val="left" w:pos="360"/>
              </w:tabs>
            </w:pPr>
          </w:p>
        </w:tc>
      </w:tr>
      <w:tr w:rsidR="00415A09" w:rsidRPr="00A02B19" w:rsidTr="0024198F">
        <w:tc>
          <w:tcPr>
            <w:tcW w:w="1246" w:type="dxa"/>
          </w:tcPr>
          <w:p w:rsidR="00415A09" w:rsidRPr="00A02B19" w:rsidRDefault="00415A09" w:rsidP="00837E39">
            <w:pPr>
              <w:tabs>
                <w:tab w:val="left" w:pos="360"/>
              </w:tabs>
            </w:pPr>
            <w:r>
              <w:t>2013</w:t>
            </w:r>
          </w:p>
        </w:tc>
        <w:tc>
          <w:tcPr>
            <w:tcW w:w="617" w:type="dxa"/>
          </w:tcPr>
          <w:p w:rsidR="00415A09" w:rsidRPr="00A02B19" w:rsidRDefault="00415A09" w:rsidP="00837E39">
            <w:pPr>
              <w:tabs>
                <w:tab w:val="left" w:pos="360"/>
              </w:tabs>
            </w:pPr>
            <w:r>
              <w:t>82</w:t>
            </w:r>
          </w:p>
        </w:tc>
        <w:tc>
          <w:tcPr>
            <w:tcW w:w="1181" w:type="dxa"/>
          </w:tcPr>
          <w:p w:rsidR="00415A09" w:rsidRPr="00A02B19" w:rsidRDefault="00415A09" w:rsidP="00837E39">
            <w:pPr>
              <w:tabs>
                <w:tab w:val="left" w:pos="360"/>
              </w:tabs>
            </w:pPr>
            <w:r>
              <w:t>53</w:t>
            </w:r>
          </w:p>
        </w:tc>
        <w:tc>
          <w:tcPr>
            <w:tcW w:w="1483" w:type="dxa"/>
          </w:tcPr>
          <w:p w:rsidR="00415A09" w:rsidRPr="00A02B19" w:rsidRDefault="00415A09" w:rsidP="00837E39">
            <w:pPr>
              <w:tabs>
                <w:tab w:val="left" w:pos="360"/>
              </w:tabs>
            </w:pPr>
            <w:r>
              <w:t>2201,6</w:t>
            </w:r>
          </w:p>
        </w:tc>
        <w:tc>
          <w:tcPr>
            <w:tcW w:w="2213" w:type="dxa"/>
          </w:tcPr>
          <w:p w:rsidR="00415A09" w:rsidRPr="00A02B19" w:rsidRDefault="00415A09" w:rsidP="00837E39">
            <w:pPr>
              <w:tabs>
                <w:tab w:val="left" w:pos="360"/>
              </w:tabs>
            </w:pPr>
            <w:r>
              <w:t>595,3</w:t>
            </w:r>
          </w:p>
        </w:tc>
        <w:tc>
          <w:tcPr>
            <w:tcW w:w="1538" w:type="dxa"/>
          </w:tcPr>
          <w:p w:rsidR="00415A09" w:rsidRPr="00A02B19" w:rsidRDefault="00415A09" w:rsidP="00837E39">
            <w:pPr>
              <w:tabs>
                <w:tab w:val="left" w:pos="360"/>
              </w:tabs>
            </w:pPr>
            <w:r>
              <w:t>731,6</w:t>
            </w:r>
          </w:p>
        </w:tc>
        <w:tc>
          <w:tcPr>
            <w:tcW w:w="1576" w:type="dxa"/>
          </w:tcPr>
          <w:p w:rsidR="00415A09" w:rsidRPr="00A02B19" w:rsidRDefault="00415A09" w:rsidP="00837E39">
            <w:pPr>
              <w:tabs>
                <w:tab w:val="left" w:pos="360"/>
              </w:tabs>
            </w:pPr>
            <w:r>
              <w:t>874,7</w:t>
            </w:r>
          </w:p>
        </w:tc>
      </w:tr>
      <w:tr w:rsidR="00415A09" w:rsidRPr="00A02B19" w:rsidTr="0024198F">
        <w:tc>
          <w:tcPr>
            <w:tcW w:w="1246" w:type="dxa"/>
          </w:tcPr>
          <w:p w:rsidR="00415A09" w:rsidRPr="00A02B19" w:rsidRDefault="00415A09" w:rsidP="00837E39">
            <w:pPr>
              <w:tabs>
                <w:tab w:val="left" w:pos="360"/>
              </w:tabs>
            </w:pPr>
            <w:r>
              <w:t>2014</w:t>
            </w:r>
          </w:p>
        </w:tc>
        <w:tc>
          <w:tcPr>
            <w:tcW w:w="617" w:type="dxa"/>
          </w:tcPr>
          <w:p w:rsidR="00415A09" w:rsidRPr="00A02B19" w:rsidRDefault="00415A09" w:rsidP="00837E39">
            <w:pPr>
              <w:tabs>
                <w:tab w:val="left" w:pos="360"/>
              </w:tabs>
            </w:pPr>
            <w:r>
              <w:t>82</w:t>
            </w:r>
          </w:p>
        </w:tc>
        <w:tc>
          <w:tcPr>
            <w:tcW w:w="1181" w:type="dxa"/>
          </w:tcPr>
          <w:p w:rsidR="00415A09" w:rsidRPr="00A02B19" w:rsidRDefault="00415A09" w:rsidP="00837E39">
            <w:pPr>
              <w:tabs>
                <w:tab w:val="left" w:pos="360"/>
              </w:tabs>
            </w:pPr>
            <w:r>
              <w:t>56</w:t>
            </w:r>
          </w:p>
        </w:tc>
        <w:tc>
          <w:tcPr>
            <w:tcW w:w="1483" w:type="dxa"/>
          </w:tcPr>
          <w:p w:rsidR="00415A09" w:rsidRPr="00A02B19" w:rsidRDefault="00415A09" w:rsidP="00837E39">
            <w:pPr>
              <w:tabs>
                <w:tab w:val="left" w:pos="360"/>
              </w:tabs>
            </w:pPr>
            <w:r>
              <w:t>2220,2</w:t>
            </w:r>
          </w:p>
        </w:tc>
        <w:tc>
          <w:tcPr>
            <w:tcW w:w="2213" w:type="dxa"/>
          </w:tcPr>
          <w:p w:rsidR="00415A09" w:rsidRPr="00A02B19" w:rsidRDefault="00415A09" w:rsidP="00837E39">
            <w:pPr>
              <w:tabs>
                <w:tab w:val="left" w:pos="360"/>
              </w:tabs>
            </w:pPr>
            <w:r>
              <w:t>629,0</w:t>
            </w:r>
          </w:p>
        </w:tc>
        <w:tc>
          <w:tcPr>
            <w:tcW w:w="1538" w:type="dxa"/>
          </w:tcPr>
          <w:p w:rsidR="00415A09" w:rsidRPr="00A02B19" w:rsidRDefault="00415A09" w:rsidP="00837E39">
            <w:pPr>
              <w:tabs>
                <w:tab w:val="left" w:pos="360"/>
              </w:tabs>
            </w:pPr>
            <w:r>
              <w:t>694,9</w:t>
            </w:r>
          </w:p>
        </w:tc>
        <w:tc>
          <w:tcPr>
            <w:tcW w:w="1576" w:type="dxa"/>
          </w:tcPr>
          <w:p w:rsidR="00415A09" w:rsidRPr="00A02B19" w:rsidRDefault="00415A09" w:rsidP="00837E39">
            <w:pPr>
              <w:tabs>
                <w:tab w:val="left" w:pos="360"/>
              </w:tabs>
            </w:pPr>
            <w:r>
              <w:t>894,4</w:t>
            </w:r>
          </w:p>
        </w:tc>
      </w:tr>
      <w:tr w:rsidR="00415A09" w:rsidRPr="00A02B19" w:rsidTr="0024198F">
        <w:trPr>
          <w:trHeight w:val="255"/>
        </w:trPr>
        <w:tc>
          <w:tcPr>
            <w:tcW w:w="1246" w:type="dxa"/>
            <w:vMerge w:val="restart"/>
          </w:tcPr>
          <w:p w:rsidR="00415A09" w:rsidRDefault="00415A09" w:rsidP="00837E39">
            <w:pPr>
              <w:tabs>
                <w:tab w:val="left" w:pos="360"/>
              </w:tabs>
            </w:pPr>
          </w:p>
          <w:p w:rsidR="00415A09" w:rsidRPr="00A02B19" w:rsidRDefault="00415A09" w:rsidP="00837E39">
            <w:pPr>
              <w:tabs>
                <w:tab w:val="left" w:pos="360"/>
              </w:tabs>
            </w:pPr>
            <w:r>
              <w:t>2015</w:t>
            </w:r>
          </w:p>
        </w:tc>
        <w:tc>
          <w:tcPr>
            <w:tcW w:w="617" w:type="dxa"/>
            <w:vMerge w:val="restart"/>
          </w:tcPr>
          <w:p w:rsidR="00415A09" w:rsidRDefault="00415A09" w:rsidP="00837E39">
            <w:pPr>
              <w:tabs>
                <w:tab w:val="left" w:pos="360"/>
              </w:tabs>
            </w:pPr>
          </w:p>
          <w:p w:rsidR="00415A09" w:rsidRPr="00A02B19" w:rsidRDefault="00415A09" w:rsidP="00837E39">
            <w:pPr>
              <w:tabs>
                <w:tab w:val="left" w:pos="360"/>
              </w:tabs>
            </w:pPr>
            <w:r>
              <w:t>82</w:t>
            </w:r>
          </w:p>
        </w:tc>
        <w:tc>
          <w:tcPr>
            <w:tcW w:w="1181" w:type="dxa"/>
            <w:vMerge w:val="restart"/>
          </w:tcPr>
          <w:p w:rsidR="00415A09" w:rsidRDefault="00415A09" w:rsidP="00837E39">
            <w:pPr>
              <w:tabs>
                <w:tab w:val="left" w:pos="360"/>
              </w:tabs>
            </w:pPr>
          </w:p>
          <w:p w:rsidR="00415A09" w:rsidRPr="00A02B19" w:rsidRDefault="00415A09" w:rsidP="00837E39">
            <w:pPr>
              <w:tabs>
                <w:tab w:val="left" w:pos="360"/>
              </w:tabs>
            </w:pPr>
            <w:r>
              <w:t>60</w:t>
            </w:r>
          </w:p>
        </w:tc>
        <w:tc>
          <w:tcPr>
            <w:tcW w:w="6810" w:type="dxa"/>
            <w:gridSpan w:val="4"/>
          </w:tcPr>
          <w:p w:rsidR="00415A09" w:rsidRPr="00A02B19" w:rsidRDefault="00415A09" w:rsidP="00837E39">
            <w:pPr>
              <w:tabs>
                <w:tab w:val="left" w:pos="2145"/>
              </w:tabs>
            </w:pPr>
            <w:r>
              <w:tab/>
              <w:t>Lėšų poreikis tūkst. Lt/ tūkst. Eur</w:t>
            </w:r>
          </w:p>
        </w:tc>
      </w:tr>
      <w:tr w:rsidR="00415A09" w:rsidRPr="00A02B19" w:rsidTr="0024198F">
        <w:trPr>
          <w:trHeight w:val="300"/>
        </w:trPr>
        <w:tc>
          <w:tcPr>
            <w:tcW w:w="1246" w:type="dxa"/>
            <w:vMerge/>
          </w:tcPr>
          <w:p w:rsidR="00415A09" w:rsidRDefault="00415A09" w:rsidP="00837E39">
            <w:pPr>
              <w:tabs>
                <w:tab w:val="left" w:pos="360"/>
              </w:tabs>
            </w:pPr>
          </w:p>
        </w:tc>
        <w:tc>
          <w:tcPr>
            <w:tcW w:w="617" w:type="dxa"/>
            <w:vMerge/>
          </w:tcPr>
          <w:p w:rsidR="00415A09" w:rsidRDefault="00415A09" w:rsidP="00837E39">
            <w:pPr>
              <w:tabs>
                <w:tab w:val="left" w:pos="360"/>
              </w:tabs>
            </w:pPr>
          </w:p>
        </w:tc>
        <w:tc>
          <w:tcPr>
            <w:tcW w:w="1181" w:type="dxa"/>
            <w:vMerge/>
          </w:tcPr>
          <w:p w:rsidR="00415A09" w:rsidRDefault="00415A09" w:rsidP="00837E39">
            <w:pPr>
              <w:tabs>
                <w:tab w:val="left" w:pos="360"/>
              </w:tabs>
            </w:pPr>
          </w:p>
        </w:tc>
        <w:tc>
          <w:tcPr>
            <w:tcW w:w="1483" w:type="dxa"/>
          </w:tcPr>
          <w:p w:rsidR="00415A09" w:rsidRDefault="00415A09" w:rsidP="00837E39">
            <w:pPr>
              <w:tabs>
                <w:tab w:val="left" w:pos="360"/>
              </w:tabs>
            </w:pPr>
            <w:r>
              <w:t>2245,3/650,3</w:t>
            </w:r>
          </w:p>
        </w:tc>
        <w:tc>
          <w:tcPr>
            <w:tcW w:w="2213" w:type="dxa"/>
          </w:tcPr>
          <w:p w:rsidR="00415A09" w:rsidRDefault="00415A09" w:rsidP="00837E39">
            <w:pPr>
              <w:tabs>
                <w:tab w:val="left" w:pos="360"/>
              </w:tabs>
              <w:jc w:val="center"/>
            </w:pPr>
            <w:r>
              <w:t>673,9 /195,2</w:t>
            </w:r>
          </w:p>
        </w:tc>
        <w:tc>
          <w:tcPr>
            <w:tcW w:w="1538" w:type="dxa"/>
          </w:tcPr>
          <w:p w:rsidR="00415A09" w:rsidRDefault="00415A09" w:rsidP="00837E39">
            <w:pPr>
              <w:tabs>
                <w:tab w:val="left" w:pos="360"/>
              </w:tabs>
            </w:pPr>
            <w:r>
              <w:t>646,0 /187,1</w:t>
            </w:r>
          </w:p>
        </w:tc>
        <w:tc>
          <w:tcPr>
            <w:tcW w:w="1576" w:type="dxa"/>
          </w:tcPr>
          <w:p w:rsidR="00415A09" w:rsidRDefault="00415A09" w:rsidP="00837E39">
            <w:pPr>
              <w:tabs>
                <w:tab w:val="left" w:pos="360"/>
              </w:tabs>
            </w:pPr>
            <w:r>
              <w:t>925,4/ 268,0</w:t>
            </w:r>
          </w:p>
        </w:tc>
      </w:tr>
    </w:tbl>
    <w:p w:rsidR="00415A09" w:rsidRDefault="00415A09" w:rsidP="00D55130">
      <w:pPr>
        <w:ind w:firstLine="900"/>
      </w:pPr>
      <w:r>
        <w:tab/>
      </w:r>
      <w:r>
        <w:tab/>
      </w:r>
      <w:r>
        <w:tab/>
      </w:r>
      <w:r>
        <w:tab/>
      </w:r>
      <w:r>
        <w:tab/>
      </w:r>
      <w:r>
        <w:tab/>
      </w:r>
      <w:r>
        <w:tab/>
        <w:t xml:space="preserve">       “</w:t>
      </w:r>
    </w:p>
    <w:p w:rsidR="00415A09" w:rsidRDefault="00415A09" w:rsidP="00D55130">
      <w:pPr>
        <w:ind w:firstLine="900"/>
      </w:pPr>
      <w:r>
        <w:rPr>
          <w:rFonts w:ascii="TimesLT" w:hAnsi="TimesLT"/>
          <w:szCs w:val="20"/>
          <w:lang w:eastAsia="en-US"/>
        </w:rPr>
        <w:t>1.2. pakeisti 6.2</w:t>
      </w:r>
      <w:r w:rsidRPr="00D55130">
        <w:rPr>
          <w:rFonts w:ascii="TimesLT" w:hAnsi="TimesLT"/>
          <w:szCs w:val="20"/>
          <w:lang w:eastAsia="en-US"/>
        </w:rPr>
        <w:t xml:space="preserve"> </w:t>
      </w:r>
      <w:r>
        <w:rPr>
          <w:rFonts w:ascii="TimesLT" w:hAnsi="TimesLT"/>
          <w:szCs w:val="20"/>
          <w:lang w:eastAsia="en-US"/>
        </w:rPr>
        <w:t>papunktį ir jį</w:t>
      </w:r>
      <w:r w:rsidRPr="00D55130">
        <w:rPr>
          <w:rFonts w:ascii="TimesLT" w:hAnsi="TimesLT"/>
          <w:szCs w:val="20"/>
          <w:lang w:eastAsia="en-US"/>
        </w:rPr>
        <w:t xml:space="preserve"> išdėstyti taip:</w:t>
      </w:r>
    </w:p>
    <w:p w:rsidR="00415A09" w:rsidRPr="00A02B19" w:rsidRDefault="00415A09" w:rsidP="00D55130">
      <w:pPr>
        <w:ind w:firstLine="900"/>
      </w:pPr>
      <w:r>
        <w:t>,,</w:t>
      </w:r>
      <w:r w:rsidRPr="00A02B19">
        <w:t>6.2. ilgalaikei socialinei globai kitose valstybinėse globos įstaigose: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617"/>
        <w:gridCol w:w="771"/>
        <w:gridCol w:w="900"/>
        <w:gridCol w:w="1080"/>
        <w:gridCol w:w="900"/>
        <w:gridCol w:w="900"/>
        <w:gridCol w:w="900"/>
        <w:gridCol w:w="1080"/>
        <w:gridCol w:w="900"/>
        <w:gridCol w:w="926"/>
      </w:tblGrid>
      <w:tr w:rsidR="00415A09" w:rsidRPr="00A02B19" w:rsidTr="00837E39">
        <w:trPr>
          <w:trHeight w:val="255"/>
        </w:trPr>
        <w:tc>
          <w:tcPr>
            <w:tcW w:w="880" w:type="dxa"/>
            <w:vMerge w:val="restart"/>
          </w:tcPr>
          <w:p w:rsidR="00415A09" w:rsidRPr="00A02B19" w:rsidRDefault="00415A09" w:rsidP="00837E39">
            <w:pPr>
              <w:tabs>
                <w:tab w:val="left" w:pos="360"/>
              </w:tabs>
            </w:pPr>
            <w:r w:rsidRPr="00A02B19">
              <w:t>Metai</w:t>
            </w:r>
          </w:p>
        </w:tc>
        <w:tc>
          <w:tcPr>
            <w:tcW w:w="2288" w:type="dxa"/>
            <w:gridSpan w:val="3"/>
            <w:vMerge w:val="restart"/>
          </w:tcPr>
          <w:p w:rsidR="00415A09" w:rsidRPr="00A02B19" w:rsidRDefault="00415A09" w:rsidP="00837E39">
            <w:pPr>
              <w:tabs>
                <w:tab w:val="left" w:pos="360"/>
              </w:tabs>
              <w:jc w:val="center"/>
            </w:pPr>
            <w:r w:rsidRPr="00A02B19">
              <w:t>Žmonių</w:t>
            </w:r>
          </w:p>
          <w:p w:rsidR="00415A09" w:rsidRPr="00A02B19" w:rsidRDefault="00415A09" w:rsidP="00837E39">
            <w:pPr>
              <w:tabs>
                <w:tab w:val="left" w:pos="360"/>
              </w:tabs>
              <w:jc w:val="center"/>
            </w:pPr>
            <w:r w:rsidRPr="00A02B19">
              <w:lastRenderedPageBreak/>
              <w:t>skaičius</w:t>
            </w:r>
          </w:p>
        </w:tc>
        <w:tc>
          <w:tcPr>
            <w:tcW w:w="6686" w:type="dxa"/>
            <w:gridSpan w:val="7"/>
          </w:tcPr>
          <w:p w:rsidR="00415A09" w:rsidRPr="00A02B19" w:rsidRDefault="00415A09" w:rsidP="00837E39">
            <w:pPr>
              <w:tabs>
                <w:tab w:val="left" w:pos="360"/>
              </w:tabs>
              <w:jc w:val="center"/>
            </w:pPr>
            <w:r w:rsidRPr="00A02B19">
              <w:lastRenderedPageBreak/>
              <w:t>Lėšų poreikis tūkst. Lt</w:t>
            </w:r>
          </w:p>
        </w:tc>
      </w:tr>
      <w:tr w:rsidR="00415A09" w:rsidRPr="00A02B19" w:rsidTr="00837E39">
        <w:trPr>
          <w:trHeight w:val="570"/>
        </w:trPr>
        <w:tc>
          <w:tcPr>
            <w:tcW w:w="880" w:type="dxa"/>
            <w:vMerge/>
          </w:tcPr>
          <w:p w:rsidR="00415A09" w:rsidRPr="00A02B19" w:rsidRDefault="00415A09" w:rsidP="00837E39">
            <w:pPr>
              <w:tabs>
                <w:tab w:val="left" w:pos="360"/>
              </w:tabs>
            </w:pPr>
          </w:p>
        </w:tc>
        <w:tc>
          <w:tcPr>
            <w:tcW w:w="2288" w:type="dxa"/>
            <w:gridSpan w:val="3"/>
            <w:vMerge/>
          </w:tcPr>
          <w:p w:rsidR="00415A09" w:rsidRPr="00A02B19" w:rsidRDefault="00415A09" w:rsidP="00837E39">
            <w:pPr>
              <w:tabs>
                <w:tab w:val="left" w:pos="360"/>
              </w:tabs>
            </w:pPr>
          </w:p>
        </w:tc>
        <w:tc>
          <w:tcPr>
            <w:tcW w:w="1080" w:type="dxa"/>
            <w:vMerge w:val="restart"/>
          </w:tcPr>
          <w:p w:rsidR="00415A09" w:rsidRPr="00A02B19" w:rsidRDefault="00415A09" w:rsidP="00837E39">
            <w:pPr>
              <w:tabs>
                <w:tab w:val="left" w:pos="360"/>
              </w:tabs>
            </w:pPr>
            <w:r w:rsidRPr="00A02B19">
              <w:t xml:space="preserve">iš viso </w:t>
            </w:r>
          </w:p>
        </w:tc>
        <w:tc>
          <w:tcPr>
            <w:tcW w:w="900" w:type="dxa"/>
            <w:vMerge w:val="restart"/>
          </w:tcPr>
          <w:p w:rsidR="00415A09" w:rsidRPr="00A02B19" w:rsidRDefault="00415A09" w:rsidP="00837E39">
            <w:pPr>
              <w:tabs>
                <w:tab w:val="left" w:pos="360"/>
              </w:tabs>
            </w:pPr>
            <w:r w:rsidRPr="00A02B19">
              <w:t xml:space="preserve">iš </w:t>
            </w:r>
            <w:proofErr w:type="spellStart"/>
            <w:r w:rsidRPr="00A02B19">
              <w:t>valsty-bės</w:t>
            </w:r>
            <w:proofErr w:type="spellEnd"/>
            <w:r w:rsidRPr="00A02B19">
              <w:t xml:space="preserve"> </w:t>
            </w:r>
            <w:proofErr w:type="spellStart"/>
            <w:r w:rsidRPr="00A02B19">
              <w:t>biu</w:t>
            </w:r>
            <w:proofErr w:type="spellEnd"/>
            <w:r w:rsidRPr="00A02B19">
              <w:t>-</w:t>
            </w:r>
          </w:p>
          <w:p w:rsidR="00415A09" w:rsidRPr="00A02B19" w:rsidRDefault="00415A09" w:rsidP="00837E39">
            <w:pPr>
              <w:tabs>
                <w:tab w:val="left" w:pos="360"/>
              </w:tabs>
            </w:pPr>
            <w:proofErr w:type="spellStart"/>
            <w:r w:rsidRPr="00A02B19">
              <w:t>džeto</w:t>
            </w:r>
            <w:proofErr w:type="spellEnd"/>
            <w:r w:rsidRPr="00A02B19">
              <w:t xml:space="preserve"> </w:t>
            </w:r>
            <w:proofErr w:type="spellStart"/>
            <w:r w:rsidRPr="00A02B19">
              <w:t>specia-liųjų</w:t>
            </w:r>
            <w:proofErr w:type="spellEnd"/>
            <w:r w:rsidRPr="00A02B19">
              <w:t xml:space="preserve"> tiksli-</w:t>
            </w:r>
            <w:proofErr w:type="spellStart"/>
            <w:r w:rsidRPr="00A02B19">
              <w:t>nių</w:t>
            </w:r>
            <w:proofErr w:type="spellEnd"/>
            <w:r w:rsidRPr="00A02B19">
              <w:t xml:space="preserve"> </w:t>
            </w:r>
            <w:proofErr w:type="spellStart"/>
            <w:r w:rsidRPr="00A02B19">
              <w:t>dotaci</w:t>
            </w:r>
            <w:proofErr w:type="spellEnd"/>
            <w:r w:rsidRPr="00A02B19">
              <w:t xml:space="preserve">-jų su sunkia </w:t>
            </w:r>
            <w:proofErr w:type="spellStart"/>
            <w:r w:rsidRPr="00A02B19">
              <w:t>nega</w:t>
            </w:r>
            <w:proofErr w:type="spellEnd"/>
            <w:r w:rsidRPr="00A02B19">
              <w:t xml:space="preserve">-lia </w:t>
            </w:r>
            <w:proofErr w:type="spellStart"/>
            <w:r w:rsidRPr="00A02B19">
              <w:t>asme</w:t>
            </w:r>
            <w:proofErr w:type="spellEnd"/>
            <w:r w:rsidRPr="00A02B19">
              <w:t>-</w:t>
            </w:r>
          </w:p>
          <w:p w:rsidR="00415A09" w:rsidRPr="00A02B19" w:rsidRDefault="00415A09" w:rsidP="00837E39">
            <w:pPr>
              <w:tabs>
                <w:tab w:val="left" w:pos="360"/>
              </w:tabs>
            </w:pPr>
            <w:proofErr w:type="spellStart"/>
            <w:r w:rsidRPr="00A02B19">
              <w:t>nims</w:t>
            </w:r>
            <w:proofErr w:type="spellEnd"/>
          </w:p>
        </w:tc>
        <w:tc>
          <w:tcPr>
            <w:tcW w:w="2880" w:type="dxa"/>
            <w:gridSpan w:val="3"/>
          </w:tcPr>
          <w:p w:rsidR="00415A09" w:rsidRPr="00A02B19" w:rsidRDefault="00415A09" w:rsidP="00837E39">
            <w:pPr>
              <w:tabs>
                <w:tab w:val="left" w:pos="360"/>
              </w:tabs>
            </w:pPr>
            <w:r w:rsidRPr="00A02B19">
              <w:t xml:space="preserve">iš rajono biudžeto </w:t>
            </w:r>
          </w:p>
        </w:tc>
        <w:tc>
          <w:tcPr>
            <w:tcW w:w="900" w:type="dxa"/>
            <w:vMerge w:val="restart"/>
          </w:tcPr>
          <w:p w:rsidR="00415A09" w:rsidRPr="00A02B19" w:rsidRDefault="00415A09" w:rsidP="002561A8">
            <w:r w:rsidRPr="00A02B19">
              <w:t xml:space="preserve">iš </w:t>
            </w:r>
            <w:proofErr w:type="spellStart"/>
            <w:r w:rsidRPr="00A02B19">
              <w:t>valsty-bės</w:t>
            </w:r>
            <w:proofErr w:type="spellEnd"/>
            <w:r w:rsidRPr="00A02B19">
              <w:t xml:space="preserve"> </w:t>
            </w:r>
            <w:proofErr w:type="spellStart"/>
            <w:r w:rsidRPr="00A02B19">
              <w:t>biu-džeto</w:t>
            </w:r>
            <w:proofErr w:type="spellEnd"/>
            <w:r w:rsidRPr="00A02B19">
              <w:t xml:space="preserve"> globos (</w:t>
            </w:r>
            <w:proofErr w:type="spellStart"/>
            <w:r w:rsidRPr="00A02B19">
              <w:t>rūpy</w:t>
            </w:r>
            <w:proofErr w:type="spellEnd"/>
            <w:r w:rsidRPr="00A02B19">
              <w:t xml:space="preserve">-bos)  </w:t>
            </w:r>
            <w:proofErr w:type="spellStart"/>
            <w:r w:rsidRPr="00A02B19">
              <w:t>išmo-ka</w:t>
            </w:r>
            <w:proofErr w:type="spellEnd"/>
            <w:r w:rsidRPr="00A02B19">
              <w:t xml:space="preserve"> vai-</w:t>
            </w:r>
            <w:proofErr w:type="spellStart"/>
            <w:r w:rsidRPr="00A02B19">
              <w:t>kams</w:t>
            </w:r>
            <w:proofErr w:type="spellEnd"/>
          </w:p>
          <w:p w:rsidR="00415A09" w:rsidRPr="00A02B19" w:rsidRDefault="00415A09" w:rsidP="00837E39">
            <w:pPr>
              <w:tabs>
                <w:tab w:val="left" w:pos="360"/>
              </w:tabs>
            </w:pPr>
          </w:p>
        </w:tc>
        <w:tc>
          <w:tcPr>
            <w:tcW w:w="926" w:type="dxa"/>
            <w:vMerge w:val="restart"/>
          </w:tcPr>
          <w:p w:rsidR="00415A09" w:rsidRPr="00A02B19" w:rsidRDefault="00415A09" w:rsidP="00837E39">
            <w:pPr>
              <w:tabs>
                <w:tab w:val="left" w:pos="360"/>
              </w:tabs>
            </w:pPr>
            <w:proofErr w:type="spellStart"/>
            <w:r w:rsidRPr="00A02B19">
              <w:t>Socia-linių</w:t>
            </w:r>
            <w:proofErr w:type="spellEnd"/>
            <w:r w:rsidRPr="00A02B19">
              <w:t xml:space="preserve"> </w:t>
            </w:r>
            <w:proofErr w:type="spellStart"/>
            <w:r w:rsidRPr="00A02B19">
              <w:t>paslau-gų</w:t>
            </w:r>
            <w:proofErr w:type="spellEnd"/>
            <w:r w:rsidRPr="00A02B19">
              <w:t xml:space="preserve"> gavėjų lėšos</w:t>
            </w:r>
          </w:p>
        </w:tc>
      </w:tr>
      <w:tr w:rsidR="00415A09" w:rsidRPr="00A02B19" w:rsidTr="00837E39">
        <w:trPr>
          <w:trHeight w:val="270"/>
        </w:trPr>
        <w:tc>
          <w:tcPr>
            <w:tcW w:w="880" w:type="dxa"/>
            <w:vMerge/>
          </w:tcPr>
          <w:p w:rsidR="00415A09" w:rsidRPr="00A02B19" w:rsidRDefault="00415A09" w:rsidP="00837E39">
            <w:pPr>
              <w:tabs>
                <w:tab w:val="left" w:pos="360"/>
              </w:tabs>
            </w:pPr>
          </w:p>
        </w:tc>
        <w:tc>
          <w:tcPr>
            <w:tcW w:w="617" w:type="dxa"/>
            <w:vMerge w:val="restart"/>
          </w:tcPr>
          <w:p w:rsidR="00415A09" w:rsidRPr="00A02B19" w:rsidRDefault="00415A09" w:rsidP="00837E39">
            <w:pPr>
              <w:tabs>
                <w:tab w:val="left" w:pos="360"/>
              </w:tabs>
            </w:pPr>
            <w:r w:rsidRPr="00A02B19">
              <w:t>iš viso</w:t>
            </w:r>
          </w:p>
        </w:tc>
        <w:tc>
          <w:tcPr>
            <w:tcW w:w="1671" w:type="dxa"/>
            <w:gridSpan w:val="2"/>
          </w:tcPr>
          <w:p w:rsidR="00415A09" w:rsidRPr="00A02B19" w:rsidRDefault="00415A09" w:rsidP="00837E39">
            <w:pPr>
              <w:tabs>
                <w:tab w:val="left" w:pos="360"/>
              </w:tabs>
            </w:pPr>
            <w:r w:rsidRPr="00A02B19">
              <w:t>iš jų</w:t>
            </w:r>
          </w:p>
        </w:tc>
        <w:tc>
          <w:tcPr>
            <w:tcW w:w="1080" w:type="dxa"/>
            <w:vMerge/>
          </w:tcPr>
          <w:p w:rsidR="00415A09" w:rsidRPr="00A02B19" w:rsidRDefault="00415A09" w:rsidP="00837E39">
            <w:pPr>
              <w:tabs>
                <w:tab w:val="left" w:pos="360"/>
              </w:tabs>
            </w:pPr>
          </w:p>
        </w:tc>
        <w:tc>
          <w:tcPr>
            <w:tcW w:w="900" w:type="dxa"/>
            <w:vMerge/>
          </w:tcPr>
          <w:p w:rsidR="00415A09" w:rsidRPr="00A02B19" w:rsidRDefault="00415A09" w:rsidP="00837E39">
            <w:pPr>
              <w:tabs>
                <w:tab w:val="left" w:pos="360"/>
              </w:tabs>
            </w:pPr>
          </w:p>
        </w:tc>
        <w:tc>
          <w:tcPr>
            <w:tcW w:w="900" w:type="dxa"/>
            <w:vMerge w:val="restart"/>
          </w:tcPr>
          <w:p w:rsidR="00415A09" w:rsidRPr="00A02B19" w:rsidRDefault="00415A09" w:rsidP="00837E39">
            <w:pPr>
              <w:tabs>
                <w:tab w:val="left" w:pos="360"/>
              </w:tabs>
            </w:pPr>
            <w:r w:rsidRPr="00A02B19">
              <w:t xml:space="preserve">iš </w:t>
            </w:r>
          </w:p>
          <w:p w:rsidR="00415A09" w:rsidRPr="00A02B19" w:rsidRDefault="00415A09" w:rsidP="00837E39">
            <w:pPr>
              <w:tabs>
                <w:tab w:val="left" w:pos="360"/>
              </w:tabs>
            </w:pPr>
            <w:r w:rsidRPr="00A02B19">
              <w:t>viso</w:t>
            </w:r>
          </w:p>
          <w:p w:rsidR="00415A09" w:rsidRPr="00A02B19" w:rsidRDefault="00415A09" w:rsidP="00837E39">
            <w:pPr>
              <w:tabs>
                <w:tab w:val="left" w:pos="360"/>
              </w:tabs>
            </w:pPr>
          </w:p>
          <w:p w:rsidR="00415A09" w:rsidRPr="00A02B19" w:rsidRDefault="00415A09" w:rsidP="00837E39">
            <w:pPr>
              <w:tabs>
                <w:tab w:val="left" w:pos="360"/>
              </w:tabs>
            </w:pPr>
          </w:p>
        </w:tc>
        <w:tc>
          <w:tcPr>
            <w:tcW w:w="900" w:type="dxa"/>
            <w:vMerge w:val="restart"/>
          </w:tcPr>
          <w:p w:rsidR="00415A09" w:rsidRPr="00A02B19" w:rsidRDefault="00415A09" w:rsidP="00837E39">
            <w:pPr>
              <w:tabs>
                <w:tab w:val="left" w:pos="360"/>
              </w:tabs>
            </w:pPr>
            <w:proofErr w:type="spellStart"/>
            <w:r w:rsidRPr="00A02B19">
              <w:t>asme</w:t>
            </w:r>
            <w:proofErr w:type="spellEnd"/>
            <w:r w:rsidRPr="00A02B19">
              <w:t>-</w:t>
            </w:r>
          </w:p>
          <w:p w:rsidR="00415A09" w:rsidRPr="00A02B19" w:rsidRDefault="00415A09" w:rsidP="00837E39">
            <w:pPr>
              <w:tabs>
                <w:tab w:val="left" w:pos="360"/>
              </w:tabs>
            </w:pPr>
            <w:proofErr w:type="spellStart"/>
            <w:r w:rsidRPr="00A02B19">
              <w:t>nims</w:t>
            </w:r>
            <w:proofErr w:type="spellEnd"/>
          </w:p>
          <w:p w:rsidR="00415A09" w:rsidRPr="00A02B19" w:rsidRDefault="00415A09" w:rsidP="002561A8">
            <w:r w:rsidRPr="00A02B19">
              <w:t>su ne-</w:t>
            </w:r>
          </w:p>
          <w:p w:rsidR="00415A09" w:rsidRPr="00A02B19" w:rsidRDefault="00415A09" w:rsidP="002561A8">
            <w:r w:rsidRPr="00A02B19">
              <w:t>galia</w:t>
            </w:r>
          </w:p>
        </w:tc>
        <w:tc>
          <w:tcPr>
            <w:tcW w:w="1080" w:type="dxa"/>
            <w:vMerge w:val="restart"/>
          </w:tcPr>
          <w:p w:rsidR="00415A09" w:rsidRPr="00A02B19" w:rsidRDefault="00415A09" w:rsidP="00837E39">
            <w:pPr>
              <w:tabs>
                <w:tab w:val="left" w:pos="360"/>
              </w:tabs>
            </w:pPr>
            <w:r w:rsidRPr="00A02B19">
              <w:t>vaikams</w:t>
            </w:r>
          </w:p>
          <w:p w:rsidR="00415A09" w:rsidRPr="00A02B19" w:rsidRDefault="00415A09" w:rsidP="00837E39">
            <w:pPr>
              <w:tabs>
                <w:tab w:val="left" w:pos="360"/>
              </w:tabs>
            </w:pPr>
            <w:proofErr w:type="spellStart"/>
            <w:r w:rsidRPr="00A02B19">
              <w:t>našl</w:t>
            </w:r>
            <w:proofErr w:type="spellEnd"/>
            <w:r w:rsidRPr="00A02B19">
              <w:t xml:space="preserve">. bei </w:t>
            </w:r>
          </w:p>
          <w:p w:rsidR="00415A09" w:rsidRPr="00A02B19" w:rsidRDefault="00415A09" w:rsidP="00837E39">
            <w:pPr>
              <w:tabs>
                <w:tab w:val="left" w:pos="360"/>
              </w:tabs>
            </w:pPr>
            <w:proofErr w:type="spellStart"/>
            <w:r w:rsidRPr="00A02B19">
              <w:t>liku</w:t>
            </w:r>
            <w:proofErr w:type="spellEnd"/>
            <w:r w:rsidRPr="00A02B19">
              <w:t>-</w:t>
            </w:r>
          </w:p>
          <w:p w:rsidR="00415A09" w:rsidRPr="00A02B19" w:rsidRDefault="00415A09" w:rsidP="00837E39">
            <w:pPr>
              <w:tabs>
                <w:tab w:val="left" w:pos="360"/>
              </w:tabs>
            </w:pPr>
            <w:proofErr w:type="spellStart"/>
            <w:r w:rsidRPr="00A02B19">
              <w:t>siems</w:t>
            </w:r>
            <w:proofErr w:type="spellEnd"/>
            <w:r w:rsidRPr="00A02B19">
              <w:t xml:space="preserve"> be tėvų globos</w:t>
            </w:r>
          </w:p>
        </w:tc>
        <w:tc>
          <w:tcPr>
            <w:tcW w:w="900" w:type="dxa"/>
            <w:vMerge/>
          </w:tcPr>
          <w:p w:rsidR="00415A09" w:rsidRPr="00A02B19" w:rsidRDefault="00415A09" w:rsidP="00837E39">
            <w:pPr>
              <w:tabs>
                <w:tab w:val="left" w:pos="360"/>
              </w:tabs>
            </w:pPr>
          </w:p>
        </w:tc>
        <w:tc>
          <w:tcPr>
            <w:tcW w:w="926" w:type="dxa"/>
            <w:vMerge/>
          </w:tcPr>
          <w:p w:rsidR="00415A09" w:rsidRPr="00A02B19" w:rsidRDefault="00415A09" w:rsidP="00837E39">
            <w:pPr>
              <w:tabs>
                <w:tab w:val="left" w:pos="360"/>
              </w:tabs>
            </w:pPr>
          </w:p>
        </w:tc>
      </w:tr>
      <w:tr w:rsidR="00415A09" w:rsidRPr="00A02B19" w:rsidTr="00837E39">
        <w:trPr>
          <w:trHeight w:val="1095"/>
        </w:trPr>
        <w:tc>
          <w:tcPr>
            <w:tcW w:w="880" w:type="dxa"/>
            <w:vMerge/>
          </w:tcPr>
          <w:p w:rsidR="00415A09" w:rsidRPr="00A02B19" w:rsidRDefault="00415A09" w:rsidP="00837E39">
            <w:pPr>
              <w:tabs>
                <w:tab w:val="left" w:pos="360"/>
              </w:tabs>
            </w:pPr>
          </w:p>
        </w:tc>
        <w:tc>
          <w:tcPr>
            <w:tcW w:w="617" w:type="dxa"/>
            <w:vMerge/>
          </w:tcPr>
          <w:p w:rsidR="00415A09" w:rsidRPr="00A02B19" w:rsidRDefault="00415A09" w:rsidP="00837E39">
            <w:pPr>
              <w:tabs>
                <w:tab w:val="left" w:pos="360"/>
              </w:tabs>
            </w:pPr>
          </w:p>
        </w:tc>
        <w:tc>
          <w:tcPr>
            <w:tcW w:w="771" w:type="dxa"/>
          </w:tcPr>
          <w:p w:rsidR="00415A09" w:rsidRPr="00A02B19" w:rsidRDefault="00415A09" w:rsidP="00837E39">
            <w:pPr>
              <w:tabs>
                <w:tab w:val="left" w:pos="360"/>
              </w:tabs>
            </w:pPr>
            <w:proofErr w:type="spellStart"/>
            <w:r w:rsidRPr="00A02B19">
              <w:t>As</w:t>
            </w:r>
            <w:proofErr w:type="spellEnd"/>
            <w:r w:rsidRPr="00A02B19">
              <w:t>-me-</w:t>
            </w:r>
            <w:proofErr w:type="spellStart"/>
            <w:r w:rsidRPr="00A02B19">
              <w:t>nys</w:t>
            </w:r>
            <w:proofErr w:type="spellEnd"/>
          </w:p>
          <w:p w:rsidR="00415A09" w:rsidRPr="00A02B19" w:rsidRDefault="00415A09" w:rsidP="00837E39">
            <w:pPr>
              <w:tabs>
                <w:tab w:val="left" w:pos="360"/>
              </w:tabs>
            </w:pPr>
            <w:r w:rsidRPr="00A02B19">
              <w:t>su</w:t>
            </w:r>
          </w:p>
          <w:p w:rsidR="00415A09" w:rsidRPr="00A02B19" w:rsidRDefault="00415A09" w:rsidP="00837E39">
            <w:pPr>
              <w:tabs>
                <w:tab w:val="left" w:pos="360"/>
              </w:tabs>
            </w:pPr>
            <w:proofErr w:type="spellStart"/>
            <w:r>
              <w:t>sun-</w:t>
            </w:r>
            <w:r w:rsidRPr="00A02B19">
              <w:t>kia</w:t>
            </w:r>
            <w:proofErr w:type="spellEnd"/>
            <w:r w:rsidRPr="00A02B19">
              <w:t xml:space="preserve"> </w:t>
            </w:r>
          </w:p>
          <w:p w:rsidR="00415A09" w:rsidRPr="00A02B19" w:rsidRDefault="00415A09" w:rsidP="00837E39">
            <w:pPr>
              <w:tabs>
                <w:tab w:val="left" w:pos="360"/>
              </w:tabs>
            </w:pPr>
            <w:proofErr w:type="spellStart"/>
            <w:r w:rsidRPr="00A02B19">
              <w:t>nega</w:t>
            </w:r>
            <w:proofErr w:type="spellEnd"/>
            <w:r w:rsidRPr="00A02B19">
              <w:t>- lia</w:t>
            </w:r>
          </w:p>
        </w:tc>
        <w:tc>
          <w:tcPr>
            <w:tcW w:w="900" w:type="dxa"/>
          </w:tcPr>
          <w:p w:rsidR="00415A09" w:rsidRPr="00A02B19" w:rsidRDefault="00415A09" w:rsidP="00837E39">
            <w:pPr>
              <w:tabs>
                <w:tab w:val="left" w:pos="360"/>
              </w:tabs>
            </w:pPr>
            <w:r w:rsidRPr="00A02B19">
              <w:t xml:space="preserve">vaikai </w:t>
            </w:r>
          </w:p>
          <w:p w:rsidR="00415A09" w:rsidRDefault="00415A09" w:rsidP="002561A8">
            <w:proofErr w:type="spellStart"/>
            <w:r w:rsidRPr="00A02B19">
              <w:t>naš-laičiai</w:t>
            </w:r>
            <w:proofErr w:type="spellEnd"/>
            <w:r w:rsidRPr="00A02B19">
              <w:t xml:space="preserve"> bei likę </w:t>
            </w:r>
          </w:p>
          <w:p w:rsidR="00415A09" w:rsidRPr="00A02B19" w:rsidRDefault="00415A09" w:rsidP="002561A8">
            <w:r w:rsidRPr="00A02B19">
              <w:t>be</w:t>
            </w:r>
          </w:p>
          <w:p w:rsidR="00415A09" w:rsidRPr="00A02B19" w:rsidRDefault="00415A09" w:rsidP="002561A8">
            <w:r w:rsidRPr="00A02B19">
              <w:t xml:space="preserve">tėvų </w:t>
            </w:r>
            <w:proofErr w:type="spellStart"/>
            <w:r w:rsidRPr="00A02B19">
              <w:t>glo</w:t>
            </w:r>
            <w:proofErr w:type="spellEnd"/>
            <w:r w:rsidRPr="00A02B19">
              <w:t>-</w:t>
            </w:r>
          </w:p>
          <w:p w:rsidR="00415A09" w:rsidRPr="00A02B19" w:rsidRDefault="00415A09" w:rsidP="002561A8">
            <w:r w:rsidRPr="00A02B19">
              <w:t>bos</w:t>
            </w:r>
          </w:p>
          <w:p w:rsidR="00415A09" w:rsidRPr="00A02B19" w:rsidRDefault="00415A09" w:rsidP="002561A8">
            <w:r w:rsidRPr="00A02B19">
              <w:t>vaikai</w:t>
            </w:r>
          </w:p>
        </w:tc>
        <w:tc>
          <w:tcPr>
            <w:tcW w:w="1080" w:type="dxa"/>
            <w:vMerge/>
          </w:tcPr>
          <w:p w:rsidR="00415A09" w:rsidRPr="00A02B19" w:rsidRDefault="00415A09" w:rsidP="00837E39">
            <w:pPr>
              <w:tabs>
                <w:tab w:val="left" w:pos="360"/>
              </w:tabs>
            </w:pPr>
          </w:p>
        </w:tc>
        <w:tc>
          <w:tcPr>
            <w:tcW w:w="900" w:type="dxa"/>
            <w:vMerge/>
          </w:tcPr>
          <w:p w:rsidR="00415A09" w:rsidRPr="00A02B19" w:rsidRDefault="00415A09" w:rsidP="00837E39">
            <w:pPr>
              <w:tabs>
                <w:tab w:val="left" w:pos="360"/>
              </w:tabs>
            </w:pPr>
          </w:p>
        </w:tc>
        <w:tc>
          <w:tcPr>
            <w:tcW w:w="900" w:type="dxa"/>
            <w:vMerge/>
          </w:tcPr>
          <w:p w:rsidR="00415A09" w:rsidRPr="00A02B19" w:rsidRDefault="00415A09" w:rsidP="00837E39">
            <w:pPr>
              <w:tabs>
                <w:tab w:val="left" w:pos="360"/>
              </w:tabs>
            </w:pPr>
          </w:p>
        </w:tc>
        <w:tc>
          <w:tcPr>
            <w:tcW w:w="900" w:type="dxa"/>
            <w:vMerge/>
          </w:tcPr>
          <w:p w:rsidR="00415A09" w:rsidRPr="00A02B19" w:rsidRDefault="00415A09" w:rsidP="00837E39">
            <w:pPr>
              <w:tabs>
                <w:tab w:val="left" w:pos="360"/>
              </w:tabs>
            </w:pPr>
          </w:p>
        </w:tc>
        <w:tc>
          <w:tcPr>
            <w:tcW w:w="1080" w:type="dxa"/>
            <w:vMerge/>
          </w:tcPr>
          <w:p w:rsidR="00415A09" w:rsidRPr="00A02B19" w:rsidRDefault="00415A09" w:rsidP="00837E39">
            <w:pPr>
              <w:tabs>
                <w:tab w:val="left" w:pos="360"/>
              </w:tabs>
            </w:pPr>
          </w:p>
        </w:tc>
        <w:tc>
          <w:tcPr>
            <w:tcW w:w="900" w:type="dxa"/>
            <w:vMerge/>
          </w:tcPr>
          <w:p w:rsidR="00415A09" w:rsidRPr="00A02B19" w:rsidRDefault="00415A09" w:rsidP="00837E39">
            <w:pPr>
              <w:tabs>
                <w:tab w:val="left" w:pos="360"/>
              </w:tabs>
            </w:pPr>
          </w:p>
        </w:tc>
        <w:tc>
          <w:tcPr>
            <w:tcW w:w="926" w:type="dxa"/>
            <w:vMerge/>
          </w:tcPr>
          <w:p w:rsidR="00415A09" w:rsidRPr="00A02B19" w:rsidRDefault="00415A09" w:rsidP="00837E39">
            <w:pPr>
              <w:tabs>
                <w:tab w:val="left" w:pos="360"/>
              </w:tabs>
            </w:pPr>
          </w:p>
        </w:tc>
      </w:tr>
      <w:tr w:rsidR="00415A09" w:rsidRPr="00A02B19" w:rsidTr="00837E39">
        <w:tc>
          <w:tcPr>
            <w:tcW w:w="880" w:type="dxa"/>
          </w:tcPr>
          <w:p w:rsidR="00415A09" w:rsidRPr="00A02B19" w:rsidRDefault="00415A09" w:rsidP="00837E39">
            <w:pPr>
              <w:tabs>
                <w:tab w:val="left" w:pos="360"/>
              </w:tabs>
            </w:pPr>
            <w:r>
              <w:t>2013</w:t>
            </w:r>
          </w:p>
        </w:tc>
        <w:tc>
          <w:tcPr>
            <w:tcW w:w="617" w:type="dxa"/>
          </w:tcPr>
          <w:p w:rsidR="00415A09" w:rsidRPr="00A02B19" w:rsidRDefault="00415A09" w:rsidP="00837E39">
            <w:pPr>
              <w:tabs>
                <w:tab w:val="left" w:pos="360"/>
              </w:tabs>
              <w:jc w:val="center"/>
            </w:pPr>
            <w:r>
              <w:t>27</w:t>
            </w:r>
          </w:p>
        </w:tc>
        <w:tc>
          <w:tcPr>
            <w:tcW w:w="771" w:type="dxa"/>
          </w:tcPr>
          <w:p w:rsidR="00415A09" w:rsidRPr="00A02B19" w:rsidRDefault="00415A09" w:rsidP="00837E39">
            <w:pPr>
              <w:tabs>
                <w:tab w:val="left" w:pos="360"/>
              </w:tabs>
              <w:jc w:val="center"/>
            </w:pPr>
            <w:r>
              <w:t>7</w:t>
            </w:r>
          </w:p>
        </w:tc>
        <w:tc>
          <w:tcPr>
            <w:tcW w:w="900" w:type="dxa"/>
          </w:tcPr>
          <w:p w:rsidR="00415A09" w:rsidRPr="00A02B19" w:rsidRDefault="00415A09" w:rsidP="00837E39">
            <w:pPr>
              <w:tabs>
                <w:tab w:val="left" w:pos="360"/>
              </w:tabs>
              <w:jc w:val="center"/>
            </w:pPr>
            <w:r>
              <w:t>10</w:t>
            </w:r>
          </w:p>
        </w:tc>
        <w:tc>
          <w:tcPr>
            <w:tcW w:w="1080" w:type="dxa"/>
          </w:tcPr>
          <w:p w:rsidR="00415A09" w:rsidRPr="00A02B19" w:rsidRDefault="00415A09" w:rsidP="00837E39">
            <w:pPr>
              <w:tabs>
                <w:tab w:val="left" w:pos="360"/>
              </w:tabs>
              <w:jc w:val="center"/>
            </w:pPr>
            <w:r>
              <w:t>644,4</w:t>
            </w:r>
          </w:p>
        </w:tc>
        <w:tc>
          <w:tcPr>
            <w:tcW w:w="900" w:type="dxa"/>
          </w:tcPr>
          <w:p w:rsidR="00415A09" w:rsidRPr="00A02B19" w:rsidRDefault="00415A09" w:rsidP="00837E39">
            <w:pPr>
              <w:tabs>
                <w:tab w:val="left" w:pos="360"/>
              </w:tabs>
              <w:jc w:val="center"/>
            </w:pPr>
            <w:r>
              <w:t>78,6</w:t>
            </w:r>
          </w:p>
        </w:tc>
        <w:tc>
          <w:tcPr>
            <w:tcW w:w="900" w:type="dxa"/>
          </w:tcPr>
          <w:p w:rsidR="00415A09" w:rsidRPr="00A02B19" w:rsidRDefault="00415A09" w:rsidP="00837E39">
            <w:pPr>
              <w:tabs>
                <w:tab w:val="left" w:pos="360"/>
              </w:tabs>
              <w:jc w:val="center"/>
            </w:pPr>
            <w:r>
              <w:t>208,5</w:t>
            </w:r>
          </w:p>
        </w:tc>
        <w:tc>
          <w:tcPr>
            <w:tcW w:w="900" w:type="dxa"/>
          </w:tcPr>
          <w:p w:rsidR="00415A09" w:rsidRPr="00A02B19" w:rsidRDefault="00415A09" w:rsidP="00837E39">
            <w:pPr>
              <w:tabs>
                <w:tab w:val="left" w:pos="360"/>
              </w:tabs>
              <w:ind w:left="27"/>
              <w:jc w:val="center"/>
            </w:pPr>
            <w:r>
              <w:t>20,0</w:t>
            </w:r>
          </w:p>
        </w:tc>
        <w:tc>
          <w:tcPr>
            <w:tcW w:w="1080" w:type="dxa"/>
          </w:tcPr>
          <w:p w:rsidR="00415A09" w:rsidRPr="00A02B19" w:rsidRDefault="00415A09" w:rsidP="00837E39">
            <w:pPr>
              <w:tabs>
                <w:tab w:val="left" w:pos="360"/>
              </w:tabs>
              <w:jc w:val="center"/>
            </w:pPr>
            <w:r>
              <w:t>188,5</w:t>
            </w:r>
          </w:p>
        </w:tc>
        <w:tc>
          <w:tcPr>
            <w:tcW w:w="900" w:type="dxa"/>
          </w:tcPr>
          <w:p w:rsidR="00415A09" w:rsidRPr="00A02B19" w:rsidRDefault="00415A09" w:rsidP="00837E39">
            <w:pPr>
              <w:tabs>
                <w:tab w:val="left" w:pos="360"/>
              </w:tabs>
              <w:jc w:val="center"/>
            </w:pPr>
            <w:r>
              <w:t>62,4</w:t>
            </w:r>
          </w:p>
        </w:tc>
        <w:tc>
          <w:tcPr>
            <w:tcW w:w="926" w:type="dxa"/>
          </w:tcPr>
          <w:p w:rsidR="00415A09" w:rsidRPr="00A02B19" w:rsidRDefault="00415A09" w:rsidP="00837E39">
            <w:pPr>
              <w:tabs>
                <w:tab w:val="left" w:pos="360"/>
              </w:tabs>
              <w:jc w:val="center"/>
            </w:pPr>
            <w:r>
              <w:t>143,4</w:t>
            </w:r>
          </w:p>
        </w:tc>
      </w:tr>
      <w:tr w:rsidR="00415A09" w:rsidRPr="00A02B19" w:rsidTr="00837E39">
        <w:tc>
          <w:tcPr>
            <w:tcW w:w="880" w:type="dxa"/>
          </w:tcPr>
          <w:p w:rsidR="00415A09" w:rsidRPr="00A02B19" w:rsidRDefault="00415A09" w:rsidP="00837E39">
            <w:pPr>
              <w:tabs>
                <w:tab w:val="left" w:pos="360"/>
              </w:tabs>
            </w:pPr>
            <w:r>
              <w:t>2014</w:t>
            </w:r>
          </w:p>
        </w:tc>
        <w:tc>
          <w:tcPr>
            <w:tcW w:w="617" w:type="dxa"/>
          </w:tcPr>
          <w:p w:rsidR="00415A09" w:rsidRPr="00A02B19" w:rsidRDefault="00415A09" w:rsidP="00837E39">
            <w:pPr>
              <w:tabs>
                <w:tab w:val="left" w:pos="360"/>
              </w:tabs>
              <w:jc w:val="center"/>
            </w:pPr>
            <w:r>
              <w:t>28</w:t>
            </w:r>
          </w:p>
        </w:tc>
        <w:tc>
          <w:tcPr>
            <w:tcW w:w="771" w:type="dxa"/>
          </w:tcPr>
          <w:p w:rsidR="00415A09" w:rsidRPr="00A02B19" w:rsidRDefault="00415A09" w:rsidP="00837E39">
            <w:pPr>
              <w:tabs>
                <w:tab w:val="left" w:pos="360"/>
              </w:tabs>
              <w:jc w:val="center"/>
            </w:pPr>
            <w:r>
              <w:t>8</w:t>
            </w:r>
          </w:p>
        </w:tc>
        <w:tc>
          <w:tcPr>
            <w:tcW w:w="900" w:type="dxa"/>
          </w:tcPr>
          <w:p w:rsidR="00415A09" w:rsidRPr="00A02B19" w:rsidRDefault="00415A09" w:rsidP="00837E39">
            <w:pPr>
              <w:tabs>
                <w:tab w:val="left" w:pos="360"/>
              </w:tabs>
              <w:jc w:val="center"/>
            </w:pPr>
            <w:r>
              <w:t>10</w:t>
            </w:r>
          </w:p>
        </w:tc>
        <w:tc>
          <w:tcPr>
            <w:tcW w:w="1080" w:type="dxa"/>
          </w:tcPr>
          <w:p w:rsidR="00415A09" w:rsidRPr="00A02B19" w:rsidRDefault="00415A09" w:rsidP="00837E39">
            <w:pPr>
              <w:tabs>
                <w:tab w:val="left" w:pos="360"/>
              </w:tabs>
              <w:jc w:val="center"/>
            </w:pPr>
            <w:r>
              <w:t>665,8</w:t>
            </w:r>
          </w:p>
        </w:tc>
        <w:tc>
          <w:tcPr>
            <w:tcW w:w="900" w:type="dxa"/>
          </w:tcPr>
          <w:p w:rsidR="00415A09" w:rsidRPr="00A02B19" w:rsidRDefault="00415A09" w:rsidP="00837E39">
            <w:pPr>
              <w:tabs>
                <w:tab w:val="left" w:pos="360"/>
              </w:tabs>
              <w:jc w:val="center"/>
            </w:pPr>
            <w:r>
              <w:t>89,9</w:t>
            </w:r>
          </w:p>
        </w:tc>
        <w:tc>
          <w:tcPr>
            <w:tcW w:w="900" w:type="dxa"/>
          </w:tcPr>
          <w:p w:rsidR="00415A09" w:rsidRPr="00A02B19" w:rsidRDefault="00415A09" w:rsidP="00837E39">
            <w:pPr>
              <w:tabs>
                <w:tab w:val="left" w:pos="360"/>
              </w:tabs>
              <w:jc w:val="center"/>
            </w:pPr>
            <w:r>
              <w:t>211,3</w:t>
            </w:r>
          </w:p>
        </w:tc>
        <w:tc>
          <w:tcPr>
            <w:tcW w:w="900" w:type="dxa"/>
          </w:tcPr>
          <w:p w:rsidR="00415A09" w:rsidRPr="00A02B19" w:rsidRDefault="00415A09" w:rsidP="00837E39">
            <w:pPr>
              <w:tabs>
                <w:tab w:val="left" w:pos="360"/>
              </w:tabs>
              <w:ind w:left="27"/>
              <w:jc w:val="center"/>
            </w:pPr>
            <w:r>
              <w:t>22,8</w:t>
            </w:r>
          </w:p>
        </w:tc>
        <w:tc>
          <w:tcPr>
            <w:tcW w:w="1080" w:type="dxa"/>
          </w:tcPr>
          <w:p w:rsidR="00415A09" w:rsidRPr="00A02B19" w:rsidRDefault="00415A09" w:rsidP="00837E39">
            <w:pPr>
              <w:tabs>
                <w:tab w:val="left" w:pos="360"/>
              </w:tabs>
              <w:jc w:val="center"/>
            </w:pPr>
            <w:r>
              <w:t>188,5</w:t>
            </w:r>
          </w:p>
        </w:tc>
        <w:tc>
          <w:tcPr>
            <w:tcW w:w="900" w:type="dxa"/>
          </w:tcPr>
          <w:p w:rsidR="00415A09" w:rsidRPr="00A02B19" w:rsidRDefault="00415A09" w:rsidP="00837E39">
            <w:pPr>
              <w:tabs>
                <w:tab w:val="left" w:pos="360"/>
              </w:tabs>
              <w:jc w:val="center"/>
            </w:pPr>
            <w:r>
              <w:t>62,4</w:t>
            </w:r>
          </w:p>
        </w:tc>
        <w:tc>
          <w:tcPr>
            <w:tcW w:w="926" w:type="dxa"/>
          </w:tcPr>
          <w:p w:rsidR="00415A09" w:rsidRPr="00A02B19" w:rsidRDefault="00415A09" w:rsidP="00837E39">
            <w:pPr>
              <w:tabs>
                <w:tab w:val="left" w:pos="360"/>
              </w:tabs>
              <w:jc w:val="center"/>
            </w:pPr>
            <w:r>
              <w:t>150,7</w:t>
            </w:r>
          </w:p>
        </w:tc>
      </w:tr>
      <w:tr w:rsidR="00415A09" w:rsidRPr="00A02B19" w:rsidTr="00837E39">
        <w:trPr>
          <w:trHeight w:val="270"/>
        </w:trPr>
        <w:tc>
          <w:tcPr>
            <w:tcW w:w="880" w:type="dxa"/>
            <w:vMerge w:val="restart"/>
          </w:tcPr>
          <w:p w:rsidR="00415A09" w:rsidRDefault="00415A09" w:rsidP="00837E39">
            <w:pPr>
              <w:tabs>
                <w:tab w:val="left" w:pos="360"/>
              </w:tabs>
            </w:pPr>
          </w:p>
          <w:p w:rsidR="00415A09" w:rsidRPr="00A02B19" w:rsidRDefault="00415A09" w:rsidP="00837E39">
            <w:pPr>
              <w:tabs>
                <w:tab w:val="left" w:pos="360"/>
              </w:tabs>
            </w:pPr>
            <w:r>
              <w:t>2015</w:t>
            </w:r>
          </w:p>
        </w:tc>
        <w:tc>
          <w:tcPr>
            <w:tcW w:w="617" w:type="dxa"/>
            <w:vMerge w:val="restart"/>
          </w:tcPr>
          <w:p w:rsidR="00415A09" w:rsidRDefault="00415A09" w:rsidP="00837E39">
            <w:pPr>
              <w:tabs>
                <w:tab w:val="left" w:pos="360"/>
              </w:tabs>
              <w:jc w:val="center"/>
            </w:pPr>
          </w:p>
          <w:p w:rsidR="00415A09" w:rsidRPr="00A02B19" w:rsidRDefault="00415A09" w:rsidP="00837E39">
            <w:pPr>
              <w:tabs>
                <w:tab w:val="left" w:pos="360"/>
              </w:tabs>
              <w:jc w:val="center"/>
            </w:pPr>
            <w:r>
              <w:t>29</w:t>
            </w:r>
          </w:p>
        </w:tc>
        <w:tc>
          <w:tcPr>
            <w:tcW w:w="771" w:type="dxa"/>
            <w:vMerge w:val="restart"/>
          </w:tcPr>
          <w:p w:rsidR="00415A09" w:rsidRDefault="00415A09" w:rsidP="00837E39">
            <w:pPr>
              <w:tabs>
                <w:tab w:val="left" w:pos="360"/>
              </w:tabs>
              <w:jc w:val="center"/>
            </w:pPr>
          </w:p>
          <w:p w:rsidR="00415A09" w:rsidRPr="00A02B19" w:rsidRDefault="00415A09" w:rsidP="00837E39">
            <w:pPr>
              <w:tabs>
                <w:tab w:val="left" w:pos="360"/>
              </w:tabs>
              <w:jc w:val="center"/>
            </w:pPr>
            <w:r>
              <w:t>9</w:t>
            </w:r>
          </w:p>
        </w:tc>
        <w:tc>
          <w:tcPr>
            <w:tcW w:w="900" w:type="dxa"/>
            <w:vMerge w:val="restart"/>
          </w:tcPr>
          <w:p w:rsidR="00415A09" w:rsidRDefault="00415A09" w:rsidP="00837E39">
            <w:pPr>
              <w:tabs>
                <w:tab w:val="left" w:pos="360"/>
              </w:tabs>
              <w:jc w:val="center"/>
            </w:pPr>
          </w:p>
          <w:p w:rsidR="00415A09" w:rsidRPr="00A02B19" w:rsidRDefault="00415A09" w:rsidP="00837E39">
            <w:pPr>
              <w:tabs>
                <w:tab w:val="left" w:pos="360"/>
              </w:tabs>
              <w:jc w:val="center"/>
            </w:pPr>
            <w:r>
              <w:t>10</w:t>
            </w:r>
          </w:p>
        </w:tc>
        <w:tc>
          <w:tcPr>
            <w:tcW w:w="6686" w:type="dxa"/>
            <w:gridSpan w:val="7"/>
          </w:tcPr>
          <w:p w:rsidR="00415A09" w:rsidRPr="00A02B19" w:rsidRDefault="00415A09" w:rsidP="00837E39">
            <w:pPr>
              <w:tabs>
                <w:tab w:val="left" w:pos="360"/>
              </w:tabs>
              <w:jc w:val="center"/>
            </w:pPr>
            <w:r>
              <w:t>Lėšų poreikis tūkst. Lt/ tūkst. Eur</w:t>
            </w:r>
          </w:p>
        </w:tc>
      </w:tr>
      <w:tr w:rsidR="00415A09" w:rsidRPr="00A02B19" w:rsidTr="00837E39">
        <w:trPr>
          <w:trHeight w:val="285"/>
        </w:trPr>
        <w:tc>
          <w:tcPr>
            <w:tcW w:w="880" w:type="dxa"/>
            <w:vMerge/>
          </w:tcPr>
          <w:p w:rsidR="00415A09" w:rsidRDefault="00415A09" w:rsidP="00837E39">
            <w:pPr>
              <w:tabs>
                <w:tab w:val="left" w:pos="360"/>
              </w:tabs>
            </w:pPr>
          </w:p>
        </w:tc>
        <w:tc>
          <w:tcPr>
            <w:tcW w:w="617" w:type="dxa"/>
            <w:vMerge/>
          </w:tcPr>
          <w:p w:rsidR="00415A09" w:rsidRDefault="00415A09" w:rsidP="00837E39">
            <w:pPr>
              <w:tabs>
                <w:tab w:val="left" w:pos="360"/>
              </w:tabs>
              <w:jc w:val="center"/>
            </w:pPr>
          </w:p>
        </w:tc>
        <w:tc>
          <w:tcPr>
            <w:tcW w:w="771" w:type="dxa"/>
            <w:vMerge/>
          </w:tcPr>
          <w:p w:rsidR="00415A09" w:rsidRDefault="00415A09" w:rsidP="00837E39">
            <w:pPr>
              <w:tabs>
                <w:tab w:val="left" w:pos="360"/>
              </w:tabs>
              <w:jc w:val="center"/>
            </w:pPr>
          </w:p>
        </w:tc>
        <w:tc>
          <w:tcPr>
            <w:tcW w:w="900" w:type="dxa"/>
            <w:vMerge/>
          </w:tcPr>
          <w:p w:rsidR="00415A09" w:rsidRDefault="00415A09" w:rsidP="00837E39">
            <w:pPr>
              <w:tabs>
                <w:tab w:val="left" w:pos="360"/>
              </w:tabs>
              <w:jc w:val="center"/>
            </w:pPr>
          </w:p>
        </w:tc>
        <w:tc>
          <w:tcPr>
            <w:tcW w:w="1080" w:type="dxa"/>
          </w:tcPr>
          <w:p w:rsidR="00415A09" w:rsidRDefault="00415A09" w:rsidP="00837E39">
            <w:pPr>
              <w:tabs>
                <w:tab w:val="left" w:pos="360"/>
              </w:tabs>
              <w:jc w:val="center"/>
            </w:pPr>
            <w:r>
              <w:t>687,2 199,0</w:t>
            </w:r>
          </w:p>
        </w:tc>
        <w:tc>
          <w:tcPr>
            <w:tcW w:w="900" w:type="dxa"/>
          </w:tcPr>
          <w:p w:rsidR="00415A09" w:rsidRDefault="00415A09" w:rsidP="00837E39">
            <w:pPr>
              <w:tabs>
                <w:tab w:val="left" w:pos="360"/>
              </w:tabs>
              <w:jc w:val="center"/>
            </w:pPr>
            <w:r>
              <w:t>101,1 29,3</w:t>
            </w:r>
          </w:p>
        </w:tc>
        <w:tc>
          <w:tcPr>
            <w:tcW w:w="900" w:type="dxa"/>
          </w:tcPr>
          <w:p w:rsidR="00415A09" w:rsidRDefault="00415A09" w:rsidP="00837E39">
            <w:pPr>
              <w:tabs>
                <w:tab w:val="left" w:pos="360"/>
              </w:tabs>
              <w:jc w:val="center"/>
            </w:pPr>
            <w:r>
              <w:t>214,2 62,0</w:t>
            </w:r>
          </w:p>
        </w:tc>
        <w:tc>
          <w:tcPr>
            <w:tcW w:w="900" w:type="dxa"/>
          </w:tcPr>
          <w:p w:rsidR="00415A09" w:rsidRDefault="00415A09" w:rsidP="00837E39">
            <w:pPr>
              <w:tabs>
                <w:tab w:val="left" w:pos="360"/>
              </w:tabs>
              <w:ind w:left="27"/>
              <w:jc w:val="center"/>
            </w:pPr>
            <w:r>
              <w:t>25,7 7,4</w:t>
            </w:r>
          </w:p>
        </w:tc>
        <w:tc>
          <w:tcPr>
            <w:tcW w:w="1080" w:type="dxa"/>
          </w:tcPr>
          <w:p w:rsidR="00415A09" w:rsidRDefault="00415A09" w:rsidP="00837E39">
            <w:pPr>
              <w:tabs>
                <w:tab w:val="left" w:pos="360"/>
              </w:tabs>
              <w:jc w:val="center"/>
            </w:pPr>
            <w:r>
              <w:t>188,5 54,6</w:t>
            </w:r>
          </w:p>
        </w:tc>
        <w:tc>
          <w:tcPr>
            <w:tcW w:w="900" w:type="dxa"/>
          </w:tcPr>
          <w:p w:rsidR="00415A09" w:rsidRDefault="00415A09" w:rsidP="00837E39">
            <w:pPr>
              <w:tabs>
                <w:tab w:val="left" w:pos="360"/>
              </w:tabs>
              <w:jc w:val="center"/>
            </w:pPr>
            <w:r>
              <w:t>62,4 18,1</w:t>
            </w:r>
          </w:p>
        </w:tc>
        <w:tc>
          <w:tcPr>
            <w:tcW w:w="926" w:type="dxa"/>
          </w:tcPr>
          <w:p w:rsidR="00415A09" w:rsidRDefault="00415A09" w:rsidP="00837E39">
            <w:pPr>
              <w:tabs>
                <w:tab w:val="left" w:pos="360"/>
              </w:tabs>
              <w:jc w:val="center"/>
            </w:pPr>
            <w:r>
              <w:t>158,0 45,8</w:t>
            </w:r>
          </w:p>
        </w:tc>
      </w:tr>
    </w:tbl>
    <w:p w:rsidR="00415A09" w:rsidRDefault="00415A09" w:rsidP="00D55130">
      <w:pPr>
        <w:jc w:val="center"/>
        <w:rPr>
          <w:b/>
        </w:rPr>
      </w:pPr>
      <w:r>
        <w:rPr>
          <w:b/>
        </w:rPr>
        <w:tab/>
      </w:r>
      <w:r>
        <w:rPr>
          <w:b/>
        </w:rPr>
        <w:tab/>
      </w:r>
      <w:r>
        <w:rPr>
          <w:b/>
        </w:rPr>
        <w:tab/>
      </w:r>
      <w:r>
        <w:rPr>
          <w:b/>
        </w:rPr>
        <w:tab/>
      </w:r>
      <w:r>
        <w:rPr>
          <w:b/>
        </w:rPr>
        <w:tab/>
      </w:r>
      <w:r>
        <w:rPr>
          <w:b/>
        </w:rPr>
        <w:tab/>
      </w:r>
      <w:r>
        <w:rPr>
          <w:b/>
        </w:rPr>
        <w:tab/>
        <w:t xml:space="preserve">      </w:t>
      </w:r>
      <w:r>
        <w:t>“</w:t>
      </w:r>
    </w:p>
    <w:p w:rsidR="00415A09" w:rsidRPr="00A02B19" w:rsidRDefault="00415A09" w:rsidP="00C96B27">
      <w:pPr>
        <w:tabs>
          <w:tab w:val="left" w:pos="930"/>
        </w:tabs>
        <w:ind w:firstLine="907"/>
        <w:rPr>
          <w:b/>
        </w:rPr>
      </w:pPr>
      <w:r>
        <w:rPr>
          <w:rFonts w:ascii="TimesLT" w:hAnsi="TimesLT"/>
          <w:szCs w:val="20"/>
          <w:lang w:eastAsia="en-US"/>
        </w:rPr>
        <w:t>1.3. pakeisti 6.3</w:t>
      </w:r>
      <w:r w:rsidRPr="00D55130">
        <w:rPr>
          <w:rFonts w:ascii="TimesLT" w:hAnsi="TimesLT"/>
          <w:szCs w:val="20"/>
          <w:lang w:eastAsia="en-US"/>
        </w:rPr>
        <w:t xml:space="preserve"> </w:t>
      </w:r>
      <w:r>
        <w:rPr>
          <w:rFonts w:ascii="TimesLT" w:hAnsi="TimesLT"/>
          <w:szCs w:val="20"/>
          <w:lang w:eastAsia="en-US"/>
        </w:rPr>
        <w:t>papunktį ir jį</w:t>
      </w:r>
      <w:r w:rsidRPr="00D55130">
        <w:rPr>
          <w:rFonts w:ascii="TimesLT" w:hAnsi="TimesLT"/>
          <w:szCs w:val="20"/>
          <w:lang w:eastAsia="en-US"/>
        </w:rPr>
        <w:t xml:space="preserve"> išdėstyti taip:</w:t>
      </w:r>
    </w:p>
    <w:p w:rsidR="00415A09" w:rsidRPr="00A02B19" w:rsidRDefault="00415A09" w:rsidP="00C96B27">
      <w:pPr>
        <w:ind w:firstLine="907"/>
      </w:pPr>
      <w:r>
        <w:t>,,</w:t>
      </w:r>
      <w:r w:rsidRPr="00A02B19">
        <w:t>6.3. trumpalaikei socialinei globai kitose įstaigose:</w:t>
      </w:r>
    </w:p>
    <w:p w:rsidR="00415A09" w:rsidRPr="00A02B19" w:rsidRDefault="00415A09" w:rsidP="00D55130">
      <w:pPr>
        <w:tabs>
          <w:tab w:val="left" w:pos="223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018"/>
        <w:gridCol w:w="1620"/>
        <w:gridCol w:w="2880"/>
        <w:gridCol w:w="2366"/>
      </w:tblGrid>
      <w:tr w:rsidR="00415A09" w:rsidRPr="00A02B19" w:rsidTr="00837E39">
        <w:trPr>
          <w:trHeight w:val="300"/>
        </w:trPr>
        <w:tc>
          <w:tcPr>
            <w:tcW w:w="1970" w:type="dxa"/>
            <w:vMerge w:val="restart"/>
          </w:tcPr>
          <w:p w:rsidR="00415A09" w:rsidRPr="00A02B19" w:rsidRDefault="00415A09" w:rsidP="00837E39">
            <w:pPr>
              <w:tabs>
                <w:tab w:val="left" w:pos="2235"/>
              </w:tabs>
            </w:pPr>
            <w:r w:rsidRPr="00A02B19">
              <w:t>Metai</w:t>
            </w:r>
          </w:p>
        </w:tc>
        <w:tc>
          <w:tcPr>
            <w:tcW w:w="1018" w:type="dxa"/>
            <w:vMerge w:val="restart"/>
          </w:tcPr>
          <w:p w:rsidR="00415A09" w:rsidRPr="00A02B19" w:rsidRDefault="00415A09" w:rsidP="00837E39">
            <w:pPr>
              <w:tabs>
                <w:tab w:val="left" w:pos="2235"/>
              </w:tabs>
            </w:pPr>
            <w:r w:rsidRPr="00A02B19">
              <w:t>Žmonių skaičius</w:t>
            </w:r>
          </w:p>
        </w:tc>
        <w:tc>
          <w:tcPr>
            <w:tcW w:w="6866" w:type="dxa"/>
            <w:gridSpan w:val="3"/>
          </w:tcPr>
          <w:p w:rsidR="00415A09" w:rsidRPr="00A02B19" w:rsidRDefault="00415A09" w:rsidP="00837E39">
            <w:pPr>
              <w:tabs>
                <w:tab w:val="left" w:pos="2235"/>
              </w:tabs>
              <w:jc w:val="center"/>
            </w:pPr>
            <w:r w:rsidRPr="00A02B19">
              <w:t>Lėšų poreikis tūkst. Lt</w:t>
            </w:r>
          </w:p>
        </w:tc>
      </w:tr>
      <w:tr w:rsidR="00415A09" w:rsidRPr="00A02B19" w:rsidTr="00837E39">
        <w:trPr>
          <w:trHeight w:val="255"/>
        </w:trPr>
        <w:tc>
          <w:tcPr>
            <w:tcW w:w="1970" w:type="dxa"/>
            <w:vMerge/>
          </w:tcPr>
          <w:p w:rsidR="00415A09" w:rsidRPr="00A02B19" w:rsidRDefault="00415A09" w:rsidP="00837E39">
            <w:pPr>
              <w:tabs>
                <w:tab w:val="left" w:pos="2235"/>
              </w:tabs>
            </w:pPr>
          </w:p>
        </w:tc>
        <w:tc>
          <w:tcPr>
            <w:tcW w:w="1018" w:type="dxa"/>
            <w:vMerge/>
          </w:tcPr>
          <w:p w:rsidR="00415A09" w:rsidRPr="00A02B19" w:rsidRDefault="00415A09" w:rsidP="00837E39">
            <w:pPr>
              <w:tabs>
                <w:tab w:val="left" w:pos="2235"/>
              </w:tabs>
            </w:pPr>
          </w:p>
        </w:tc>
        <w:tc>
          <w:tcPr>
            <w:tcW w:w="1620" w:type="dxa"/>
          </w:tcPr>
          <w:p w:rsidR="00415A09" w:rsidRPr="00A02B19" w:rsidRDefault="00415A09" w:rsidP="00837E39">
            <w:pPr>
              <w:tabs>
                <w:tab w:val="left" w:pos="2235"/>
              </w:tabs>
            </w:pPr>
            <w:r w:rsidRPr="00A02B19">
              <w:t xml:space="preserve"> Iš viso</w:t>
            </w:r>
          </w:p>
        </w:tc>
        <w:tc>
          <w:tcPr>
            <w:tcW w:w="2880" w:type="dxa"/>
          </w:tcPr>
          <w:p w:rsidR="00415A09" w:rsidRPr="00A02B19" w:rsidRDefault="00415A09" w:rsidP="00837E39">
            <w:pPr>
              <w:tabs>
                <w:tab w:val="left" w:pos="2235"/>
              </w:tabs>
            </w:pPr>
            <w:r w:rsidRPr="00A02B19">
              <w:t>iš rajono biudžeto</w:t>
            </w:r>
          </w:p>
        </w:tc>
        <w:tc>
          <w:tcPr>
            <w:tcW w:w="2366" w:type="dxa"/>
          </w:tcPr>
          <w:p w:rsidR="00415A09" w:rsidRPr="00A02B19" w:rsidRDefault="00415A09" w:rsidP="00837E39">
            <w:pPr>
              <w:tabs>
                <w:tab w:val="left" w:pos="2235"/>
              </w:tabs>
            </w:pPr>
            <w:r w:rsidRPr="00A02B19">
              <w:t>socialinių paslaugų gavėjų lėšos</w:t>
            </w:r>
          </w:p>
        </w:tc>
      </w:tr>
      <w:tr w:rsidR="00415A09" w:rsidRPr="00A02B19" w:rsidTr="00837E39">
        <w:tc>
          <w:tcPr>
            <w:tcW w:w="1970" w:type="dxa"/>
          </w:tcPr>
          <w:p w:rsidR="00415A09" w:rsidRPr="00A02B19" w:rsidRDefault="00415A09" w:rsidP="00837E39">
            <w:pPr>
              <w:tabs>
                <w:tab w:val="left" w:pos="2235"/>
              </w:tabs>
            </w:pPr>
            <w:r>
              <w:t>2013</w:t>
            </w:r>
          </w:p>
        </w:tc>
        <w:tc>
          <w:tcPr>
            <w:tcW w:w="1018" w:type="dxa"/>
          </w:tcPr>
          <w:p w:rsidR="00415A09" w:rsidRPr="00A02B19" w:rsidRDefault="00415A09" w:rsidP="00837E39">
            <w:pPr>
              <w:tabs>
                <w:tab w:val="left" w:pos="2235"/>
              </w:tabs>
              <w:jc w:val="center"/>
            </w:pPr>
            <w:r w:rsidRPr="00A02B19">
              <w:t>9</w:t>
            </w:r>
          </w:p>
        </w:tc>
        <w:tc>
          <w:tcPr>
            <w:tcW w:w="1620" w:type="dxa"/>
            <w:tcBorders>
              <w:top w:val="nil"/>
            </w:tcBorders>
          </w:tcPr>
          <w:p w:rsidR="00415A09" w:rsidRPr="00A02B19" w:rsidRDefault="00415A09" w:rsidP="00837E39">
            <w:pPr>
              <w:tabs>
                <w:tab w:val="left" w:pos="2235"/>
              </w:tabs>
              <w:jc w:val="center"/>
            </w:pPr>
            <w:r>
              <w:t>38,8</w:t>
            </w:r>
          </w:p>
        </w:tc>
        <w:tc>
          <w:tcPr>
            <w:tcW w:w="2880" w:type="dxa"/>
            <w:tcBorders>
              <w:top w:val="nil"/>
            </w:tcBorders>
          </w:tcPr>
          <w:p w:rsidR="00415A09" w:rsidRPr="00A02B19" w:rsidRDefault="00415A09" w:rsidP="00837E39">
            <w:pPr>
              <w:tabs>
                <w:tab w:val="left" w:pos="2235"/>
              </w:tabs>
              <w:jc w:val="center"/>
            </w:pPr>
            <w:r>
              <w:t>35,0</w:t>
            </w:r>
          </w:p>
        </w:tc>
        <w:tc>
          <w:tcPr>
            <w:tcW w:w="2366" w:type="dxa"/>
          </w:tcPr>
          <w:p w:rsidR="00415A09" w:rsidRPr="00A02B19" w:rsidRDefault="00415A09" w:rsidP="00837E39">
            <w:pPr>
              <w:tabs>
                <w:tab w:val="left" w:pos="2235"/>
              </w:tabs>
              <w:jc w:val="center"/>
            </w:pPr>
            <w:r>
              <w:t>3,8</w:t>
            </w:r>
          </w:p>
        </w:tc>
      </w:tr>
      <w:tr w:rsidR="00415A09" w:rsidRPr="00A02B19" w:rsidTr="00837E39">
        <w:tc>
          <w:tcPr>
            <w:tcW w:w="1970" w:type="dxa"/>
          </w:tcPr>
          <w:p w:rsidR="00415A09" w:rsidRPr="00A02B19" w:rsidRDefault="00415A09" w:rsidP="00837E39">
            <w:pPr>
              <w:tabs>
                <w:tab w:val="left" w:pos="2235"/>
              </w:tabs>
            </w:pPr>
            <w:r>
              <w:t>2014</w:t>
            </w:r>
          </w:p>
        </w:tc>
        <w:tc>
          <w:tcPr>
            <w:tcW w:w="1018" w:type="dxa"/>
          </w:tcPr>
          <w:p w:rsidR="00415A09" w:rsidRPr="00A02B19" w:rsidRDefault="00415A09" w:rsidP="00837E39">
            <w:pPr>
              <w:tabs>
                <w:tab w:val="left" w:pos="2235"/>
              </w:tabs>
              <w:jc w:val="center"/>
            </w:pPr>
            <w:r w:rsidRPr="00A02B19">
              <w:t>9</w:t>
            </w:r>
          </w:p>
        </w:tc>
        <w:tc>
          <w:tcPr>
            <w:tcW w:w="1620" w:type="dxa"/>
          </w:tcPr>
          <w:p w:rsidR="00415A09" w:rsidRPr="00A02B19" w:rsidRDefault="00415A09" w:rsidP="00837E39">
            <w:pPr>
              <w:tabs>
                <w:tab w:val="left" w:pos="2235"/>
              </w:tabs>
              <w:jc w:val="center"/>
            </w:pPr>
            <w:r>
              <w:t>38,8</w:t>
            </w:r>
          </w:p>
        </w:tc>
        <w:tc>
          <w:tcPr>
            <w:tcW w:w="2880" w:type="dxa"/>
          </w:tcPr>
          <w:p w:rsidR="00415A09" w:rsidRPr="00A02B19" w:rsidRDefault="00415A09" w:rsidP="00837E39">
            <w:pPr>
              <w:tabs>
                <w:tab w:val="left" w:pos="2235"/>
              </w:tabs>
              <w:jc w:val="center"/>
            </w:pPr>
            <w:r>
              <w:t>35,0</w:t>
            </w:r>
          </w:p>
        </w:tc>
        <w:tc>
          <w:tcPr>
            <w:tcW w:w="2366" w:type="dxa"/>
          </w:tcPr>
          <w:p w:rsidR="00415A09" w:rsidRPr="00A02B19" w:rsidRDefault="00415A09" w:rsidP="00837E39">
            <w:pPr>
              <w:tabs>
                <w:tab w:val="left" w:pos="2235"/>
              </w:tabs>
              <w:jc w:val="center"/>
            </w:pPr>
            <w:r>
              <w:t>3,8</w:t>
            </w:r>
          </w:p>
        </w:tc>
      </w:tr>
      <w:tr w:rsidR="00415A09" w:rsidRPr="00A02B19" w:rsidTr="00837E39">
        <w:trPr>
          <w:trHeight w:val="300"/>
        </w:trPr>
        <w:tc>
          <w:tcPr>
            <w:tcW w:w="1970" w:type="dxa"/>
            <w:vMerge w:val="restart"/>
          </w:tcPr>
          <w:p w:rsidR="00415A09" w:rsidRDefault="00415A09" w:rsidP="00837E39">
            <w:pPr>
              <w:tabs>
                <w:tab w:val="left" w:pos="2235"/>
              </w:tabs>
            </w:pPr>
          </w:p>
          <w:p w:rsidR="00415A09" w:rsidRPr="00A02B19" w:rsidRDefault="00415A09" w:rsidP="00837E39">
            <w:pPr>
              <w:tabs>
                <w:tab w:val="left" w:pos="2235"/>
              </w:tabs>
            </w:pPr>
            <w:r>
              <w:t>2015</w:t>
            </w:r>
          </w:p>
        </w:tc>
        <w:tc>
          <w:tcPr>
            <w:tcW w:w="1018" w:type="dxa"/>
            <w:vMerge w:val="restart"/>
          </w:tcPr>
          <w:p w:rsidR="00415A09" w:rsidRDefault="00415A09" w:rsidP="00837E39">
            <w:pPr>
              <w:tabs>
                <w:tab w:val="left" w:pos="2235"/>
              </w:tabs>
              <w:jc w:val="center"/>
            </w:pPr>
          </w:p>
          <w:p w:rsidR="00415A09" w:rsidRPr="00A02B19" w:rsidRDefault="00415A09" w:rsidP="00837E39">
            <w:pPr>
              <w:tabs>
                <w:tab w:val="left" w:pos="2235"/>
              </w:tabs>
              <w:jc w:val="center"/>
            </w:pPr>
            <w:r w:rsidRPr="00A02B19">
              <w:t>9</w:t>
            </w:r>
          </w:p>
        </w:tc>
        <w:tc>
          <w:tcPr>
            <w:tcW w:w="6866" w:type="dxa"/>
            <w:gridSpan w:val="3"/>
          </w:tcPr>
          <w:p w:rsidR="00415A09" w:rsidRPr="00A02B19" w:rsidRDefault="00415A09" w:rsidP="00837E39">
            <w:pPr>
              <w:tabs>
                <w:tab w:val="left" w:pos="2235"/>
              </w:tabs>
              <w:jc w:val="center"/>
            </w:pPr>
            <w:r w:rsidRPr="00A02B19">
              <w:t>Lėšų poreikis tūkst.</w:t>
            </w:r>
            <w:r>
              <w:t xml:space="preserve"> Lt/ tūkst. Eur</w:t>
            </w:r>
          </w:p>
        </w:tc>
      </w:tr>
      <w:tr w:rsidR="00415A09" w:rsidRPr="00A02B19" w:rsidTr="00837E39">
        <w:trPr>
          <w:trHeight w:val="255"/>
        </w:trPr>
        <w:tc>
          <w:tcPr>
            <w:tcW w:w="1970" w:type="dxa"/>
            <w:vMerge/>
          </w:tcPr>
          <w:p w:rsidR="00415A09" w:rsidRDefault="00415A09" w:rsidP="00837E39">
            <w:pPr>
              <w:tabs>
                <w:tab w:val="left" w:pos="2235"/>
              </w:tabs>
            </w:pPr>
          </w:p>
        </w:tc>
        <w:tc>
          <w:tcPr>
            <w:tcW w:w="1018" w:type="dxa"/>
            <w:vMerge/>
          </w:tcPr>
          <w:p w:rsidR="00415A09" w:rsidRDefault="00415A09" w:rsidP="00837E39">
            <w:pPr>
              <w:tabs>
                <w:tab w:val="left" w:pos="2235"/>
              </w:tabs>
              <w:jc w:val="center"/>
            </w:pPr>
          </w:p>
        </w:tc>
        <w:tc>
          <w:tcPr>
            <w:tcW w:w="1620" w:type="dxa"/>
          </w:tcPr>
          <w:p w:rsidR="00415A09" w:rsidRDefault="00415A09" w:rsidP="00837E39">
            <w:pPr>
              <w:tabs>
                <w:tab w:val="left" w:pos="2235"/>
              </w:tabs>
              <w:jc w:val="center"/>
            </w:pPr>
            <w:r>
              <w:t>38,8 /11,2</w:t>
            </w:r>
          </w:p>
        </w:tc>
        <w:tc>
          <w:tcPr>
            <w:tcW w:w="2880" w:type="dxa"/>
          </w:tcPr>
          <w:p w:rsidR="00415A09" w:rsidRDefault="00415A09" w:rsidP="00837E39">
            <w:pPr>
              <w:tabs>
                <w:tab w:val="left" w:pos="2235"/>
              </w:tabs>
              <w:jc w:val="center"/>
            </w:pPr>
            <w:r>
              <w:t>35,0/ 10,1</w:t>
            </w:r>
          </w:p>
        </w:tc>
        <w:tc>
          <w:tcPr>
            <w:tcW w:w="2366" w:type="dxa"/>
          </w:tcPr>
          <w:p w:rsidR="00415A09" w:rsidRDefault="00415A09" w:rsidP="00837E39">
            <w:pPr>
              <w:tabs>
                <w:tab w:val="left" w:pos="2235"/>
              </w:tabs>
              <w:jc w:val="center"/>
            </w:pPr>
            <w:r>
              <w:t>3,8 /1,1</w:t>
            </w:r>
          </w:p>
        </w:tc>
      </w:tr>
    </w:tbl>
    <w:p w:rsidR="00415A09" w:rsidRPr="00A02B19" w:rsidRDefault="00415A09" w:rsidP="00D55130">
      <w:pPr>
        <w:tabs>
          <w:tab w:val="left" w:pos="2235"/>
        </w:tabs>
      </w:pPr>
      <w:r>
        <w:tab/>
      </w:r>
      <w:r>
        <w:tab/>
      </w:r>
      <w:r>
        <w:tab/>
      </w:r>
      <w:r>
        <w:tab/>
      </w:r>
      <w:r>
        <w:tab/>
      </w:r>
      <w:r>
        <w:tab/>
      </w:r>
      <w:r>
        <w:tab/>
        <w:t xml:space="preserve">       “</w:t>
      </w:r>
    </w:p>
    <w:p w:rsidR="00415A09" w:rsidRDefault="00415A09" w:rsidP="00D55130">
      <w:pPr>
        <w:ind w:firstLine="900"/>
      </w:pPr>
      <w:r>
        <w:rPr>
          <w:rFonts w:ascii="TimesLT" w:hAnsi="TimesLT"/>
          <w:szCs w:val="20"/>
          <w:lang w:eastAsia="en-US"/>
        </w:rPr>
        <w:t>1.4. pakeisti 6.4 papunktį ir jį</w:t>
      </w:r>
      <w:r w:rsidRPr="00D55130">
        <w:rPr>
          <w:rFonts w:ascii="TimesLT" w:hAnsi="TimesLT"/>
          <w:szCs w:val="20"/>
          <w:lang w:eastAsia="en-US"/>
        </w:rPr>
        <w:t xml:space="preserve"> išdėstyti taip:</w:t>
      </w:r>
    </w:p>
    <w:p w:rsidR="00415A09" w:rsidRPr="00A02B19" w:rsidRDefault="00415A09" w:rsidP="00D55130">
      <w:pPr>
        <w:ind w:firstLine="900"/>
      </w:pPr>
      <w:r>
        <w:t>,,</w:t>
      </w:r>
      <w:r w:rsidRPr="00A02B19">
        <w:t>6.4. bendrosioms socialinėms paslaugoms kitose socialinės globos įstaigose:</w:t>
      </w:r>
    </w:p>
    <w:p w:rsidR="00415A09" w:rsidRPr="00A02B19" w:rsidRDefault="00415A09" w:rsidP="00D55130">
      <w:pPr>
        <w:tabs>
          <w:tab w:val="left" w:pos="223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420"/>
        <w:gridCol w:w="4526"/>
      </w:tblGrid>
      <w:tr w:rsidR="00415A09" w:rsidRPr="00A02B19" w:rsidTr="00837E39">
        <w:tc>
          <w:tcPr>
            <w:tcW w:w="1908" w:type="dxa"/>
          </w:tcPr>
          <w:p w:rsidR="00415A09" w:rsidRPr="00A02B19" w:rsidRDefault="00415A09" w:rsidP="00837E39">
            <w:pPr>
              <w:tabs>
                <w:tab w:val="left" w:pos="2235"/>
              </w:tabs>
              <w:jc w:val="center"/>
            </w:pPr>
            <w:r w:rsidRPr="00A02B19">
              <w:t>Metai</w:t>
            </w:r>
          </w:p>
        </w:tc>
        <w:tc>
          <w:tcPr>
            <w:tcW w:w="3420" w:type="dxa"/>
          </w:tcPr>
          <w:p w:rsidR="00415A09" w:rsidRPr="00A02B19" w:rsidRDefault="00415A09" w:rsidP="00837E39">
            <w:pPr>
              <w:tabs>
                <w:tab w:val="left" w:pos="2235"/>
              </w:tabs>
              <w:jc w:val="center"/>
            </w:pPr>
            <w:r w:rsidRPr="00A02B19">
              <w:t>Žmonių skaičius</w:t>
            </w:r>
          </w:p>
        </w:tc>
        <w:tc>
          <w:tcPr>
            <w:tcW w:w="4526" w:type="dxa"/>
          </w:tcPr>
          <w:p w:rsidR="00415A09" w:rsidRPr="00A02B19" w:rsidRDefault="00415A09" w:rsidP="00837E39">
            <w:pPr>
              <w:tabs>
                <w:tab w:val="left" w:pos="2235"/>
              </w:tabs>
            </w:pPr>
            <w:r>
              <w:t xml:space="preserve">Lėšų poreikis tūkst. Lt </w:t>
            </w:r>
            <w:r w:rsidRPr="00A02B19">
              <w:t>iš rajono biudžeto</w:t>
            </w:r>
          </w:p>
        </w:tc>
      </w:tr>
      <w:tr w:rsidR="00415A09" w:rsidRPr="00A02B19" w:rsidTr="00837E39">
        <w:tc>
          <w:tcPr>
            <w:tcW w:w="1908" w:type="dxa"/>
          </w:tcPr>
          <w:p w:rsidR="00415A09" w:rsidRPr="00A02B19" w:rsidRDefault="00415A09" w:rsidP="00837E39">
            <w:pPr>
              <w:tabs>
                <w:tab w:val="left" w:pos="2235"/>
              </w:tabs>
              <w:jc w:val="center"/>
            </w:pPr>
            <w:r>
              <w:t>2013</w:t>
            </w:r>
          </w:p>
        </w:tc>
        <w:tc>
          <w:tcPr>
            <w:tcW w:w="3420" w:type="dxa"/>
          </w:tcPr>
          <w:p w:rsidR="00415A09" w:rsidRPr="00A02B19" w:rsidRDefault="00415A09" w:rsidP="00837E39">
            <w:pPr>
              <w:tabs>
                <w:tab w:val="left" w:pos="2235"/>
              </w:tabs>
              <w:jc w:val="center"/>
            </w:pPr>
            <w:r>
              <w:t>10</w:t>
            </w:r>
          </w:p>
        </w:tc>
        <w:tc>
          <w:tcPr>
            <w:tcW w:w="4526" w:type="dxa"/>
          </w:tcPr>
          <w:p w:rsidR="00415A09" w:rsidRPr="00A02B19" w:rsidRDefault="00415A09" w:rsidP="00837E39">
            <w:pPr>
              <w:tabs>
                <w:tab w:val="left" w:pos="2235"/>
              </w:tabs>
              <w:jc w:val="center"/>
            </w:pPr>
            <w:r>
              <w:t>9,6</w:t>
            </w:r>
          </w:p>
        </w:tc>
      </w:tr>
      <w:tr w:rsidR="00415A09" w:rsidRPr="00A02B19" w:rsidTr="00837E39">
        <w:tc>
          <w:tcPr>
            <w:tcW w:w="1908" w:type="dxa"/>
          </w:tcPr>
          <w:p w:rsidR="00415A09" w:rsidRPr="00A02B19" w:rsidRDefault="00415A09" w:rsidP="00837E39">
            <w:pPr>
              <w:tabs>
                <w:tab w:val="left" w:pos="2235"/>
              </w:tabs>
              <w:jc w:val="center"/>
            </w:pPr>
            <w:r>
              <w:t>2014</w:t>
            </w:r>
          </w:p>
        </w:tc>
        <w:tc>
          <w:tcPr>
            <w:tcW w:w="3420" w:type="dxa"/>
          </w:tcPr>
          <w:p w:rsidR="00415A09" w:rsidRPr="00A02B19" w:rsidRDefault="00415A09" w:rsidP="00837E39">
            <w:pPr>
              <w:tabs>
                <w:tab w:val="left" w:pos="2235"/>
              </w:tabs>
              <w:jc w:val="center"/>
            </w:pPr>
            <w:r>
              <w:t>15</w:t>
            </w:r>
          </w:p>
        </w:tc>
        <w:tc>
          <w:tcPr>
            <w:tcW w:w="4526" w:type="dxa"/>
          </w:tcPr>
          <w:p w:rsidR="00415A09" w:rsidRPr="00A02B19" w:rsidRDefault="00415A09" w:rsidP="00837E39">
            <w:pPr>
              <w:tabs>
                <w:tab w:val="left" w:pos="2235"/>
              </w:tabs>
              <w:jc w:val="center"/>
            </w:pPr>
            <w:r>
              <w:t>14,4</w:t>
            </w:r>
          </w:p>
        </w:tc>
      </w:tr>
      <w:tr w:rsidR="00415A09" w:rsidRPr="00A02B19" w:rsidTr="00837E39">
        <w:trPr>
          <w:trHeight w:val="240"/>
        </w:trPr>
        <w:tc>
          <w:tcPr>
            <w:tcW w:w="1908" w:type="dxa"/>
            <w:vMerge w:val="restart"/>
          </w:tcPr>
          <w:p w:rsidR="00415A09" w:rsidRDefault="00415A09" w:rsidP="00837E39">
            <w:pPr>
              <w:tabs>
                <w:tab w:val="left" w:pos="2235"/>
              </w:tabs>
              <w:jc w:val="center"/>
            </w:pPr>
          </w:p>
          <w:p w:rsidR="00415A09" w:rsidRPr="00A02B19" w:rsidRDefault="00415A09" w:rsidP="00837E39">
            <w:pPr>
              <w:tabs>
                <w:tab w:val="left" w:pos="2235"/>
              </w:tabs>
              <w:jc w:val="center"/>
            </w:pPr>
            <w:r>
              <w:t>2015</w:t>
            </w:r>
          </w:p>
        </w:tc>
        <w:tc>
          <w:tcPr>
            <w:tcW w:w="3420" w:type="dxa"/>
            <w:vMerge w:val="restart"/>
          </w:tcPr>
          <w:p w:rsidR="00415A09" w:rsidRDefault="00415A09" w:rsidP="00837E39">
            <w:pPr>
              <w:tabs>
                <w:tab w:val="left" w:pos="2235"/>
              </w:tabs>
              <w:jc w:val="center"/>
            </w:pPr>
          </w:p>
          <w:p w:rsidR="00415A09" w:rsidRPr="00A02B19" w:rsidRDefault="00415A09" w:rsidP="00837E39">
            <w:pPr>
              <w:tabs>
                <w:tab w:val="left" w:pos="2235"/>
              </w:tabs>
              <w:jc w:val="center"/>
            </w:pPr>
            <w:r>
              <w:t>20</w:t>
            </w:r>
          </w:p>
        </w:tc>
        <w:tc>
          <w:tcPr>
            <w:tcW w:w="4526" w:type="dxa"/>
          </w:tcPr>
          <w:p w:rsidR="00415A09" w:rsidRPr="00A02B19" w:rsidRDefault="00415A09" w:rsidP="00837E39">
            <w:pPr>
              <w:tabs>
                <w:tab w:val="left" w:pos="1365"/>
              </w:tabs>
              <w:jc w:val="center"/>
            </w:pPr>
            <w:r>
              <w:t>Lėšų poreikis tūkst. Lt/tūkst. Eur</w:t>
            </w:r>
            <w:r w:rsidRPr="00A02B19">
              <w:t xml:space="preserve"> iš rajono biudžeto</w:t>
            </w:r>
          </w:p>
        </w:tc>
      </w:tr>
      <w:tr w:rsidR="00415A09" w:rsidRPr="00A02B19" w:rsidTr="00837E39">
        <w:trPr>
          <w:trHeight w:val="315"/>
        </w:trPr>
        <w:tc>
          <w:tcPr>
            <w:tcW w:w="1908" w:type="dxa"/>
            <w:vMerge/>
          </w:tcPr>
          <w:p w:rsidR="00415A09" w:rsidRDefault="00415A09" w:rsidP="00837E39">
            <w:pPr>
              <w:tabs>
                <w:tab w:val="left" w:pos="2235"/>
              </w:tabs>
              <w:jc w:val="center"/>
            </w:pPr>
          </w:p>
        </w:tc>
        <w:tc>
          <w:tcPr>
            <w:tcW w:w="3420" w:type="dxa"/>
            <w:vMerge/>
          </w:tcPr>
          <w:p w:rsidR="00415A09" w:rsidRDefault="00415A09" w:rsidP="00837E39">
            <w:pPr>
              <w:tabs>
                <w:tab w:val="left" w:pos="2235"/>
              </w:tabs>
              <w:jc w:val="center"/>
            </w:pPr>
          </w:p>
        </w:tc>
        <w:tc>
          <w:tcPr>
            <w:tcW w:w="4526" w:type="dxa"/>
          </w:tcPr>
          <w:p w:rsidR="00415A09" w:rsidRDefault="00415A09" w:rsidP="00837E39">
            <w:pPr>
              <w:tabs>
                <w:tab w:val="left" w:pos="1365"/>
              </w:tabs>
              <w:jc w:val="center"/>
            </w:pPr>
            <w:r>
              <w:t>19,2 /5,6</w:t>
            </w:r>
          </w:p>
        </w:tc>
      </w:tr>
    </w:tbl>
    <w:p w:rsidR="00D76AAD" w:rsidRPr="00A02B19" w:rsidRDefault="00D76AAD" w:rsidP="00D76AAD">
      <w:pPr>
        <w:tabs>
          <w:tab w:val="left" w:pos="2235"/>
        </w:tabs>
      </w:pPr>
      <w:r>
        <w:t xml:space="preserve">     </w:t>
      </w:r>
      <w:r>
        <w:tab/>
      </w:r>
      <w:r>
        <w:tab/>
      </w:r>
      <w:r>
        <w:tab/>
      </w:r>
      <w:r>
        <w:tab/>
      </w:r>
      <w:r>
        <w:tab/>
      </w:r>
      <w:r>
        <w:tab/>
      </w:r>
      <w:r>
        <w:tab/>
        <w:t xml:space="preserve">     </w:t>
      </w:r>
      <w:bookmarkStart w:id="0" w:name="_GoBack"/>
      <w:bookmarkEnd w:id="0"/>
      <w:r>
        <w:t xml:space="preserve">  “</w:t>
      </w:r>
    </w:p>
    <w:p w:rsidR="00D76AAD" w:rsidRDefault="00D76AAD" w:rsidP="00C96B27">
      <w:pPr>
        <w:ind w:firstLine="907"/>
        <w:jc w:val="both"/>
        <w:rPr>
          <w:lang w:eastAsia="en-US"/>
        </w:rPr>
      </w:pPr>
    </w:p>
    <w:p w:rsidR="00415A09" w:rsidRPr="00A02B19" w:rsidRDefault="00415A09" w:rsidP="00C96B27">
      <w:pPr>
        <w:ind w:firstLine="907"/>
        <w:jc w:val="both"/>
        <w:rPr>
          <w:lang w:eastAsia="en-US"/>
        </w:rPr>
      </w:pPr>
      <w:r w:rsidRPr="00DF4CA0">
        <w:rPr>
          <w:lang w:eastAsia="en-US"/>
        </w:rPr>
        <w:t xml:space="preserve">2. </w:t>
      </w:r>
      <w:r>
        <w:rPr>
          <w:lang w:eastAsia="en-US"/>
        </w:rPr>
        <w:t xml:space="preserve">Sprendime nurodytos sumos eurais </w:t>
      </w:r>
      <w:r w:rsidRPr="00DF4CA0">
        <w:rPr>
          <w:lang w:eastAsia="en-US"/>
        </w:rPr>
        <w:t xml:space="preserve">įsigalioja euro įvedimo Lietuvos Respublikoje dieną. </w:t>
      </w:r>
    </w:p>
    <w:p w:rsidR="00415A09" w:rsidRPr="00AE7E00" w:rsidRDefault="00415A09" w:rsidP="00C96B27">
      <w:pPr>
        <w:ind w:firstLine="907"/>
        <w:jc w:val="both"/>
        <w:rPr>
          <w:szCs w:val="20"/>
          <w:lang w:eastAsia="en-US"/>
        </w:rPr>
      </w:pPr>
      <w:r>
        <w:rPr>
          <w:szCs w:val="20"/>
          <w:lang w:eastAsia="en-US"/>
        </w:rPr>
        <w:t>3</w:t>
      </w:r>
      <w:r w:rsidRPr="00AE7E00">
        <w:rPr>
          <w:szCs w:val="20"/>
          <w:lang w:eastAsia="en-US"/>
        </w:rPr>
        <w:t xml:space="preserve">. </w:t>
      </w:r>
      <w:r>
        <w:rPr>
          <w:szCs w:val="20"/>
          <w:lang w:eastAsia="en-US"/>
        </w:rPr>
        <w:t>Paskelbti informaciją</w:t>
      </w:r>
      <w:r w:rsidRPr="00AE7E00">
        <w:rPr>
          <w:szCs w:val="20"/>
          <w:lang w:eastAsia="en-US"/>
        </w:rPr>
        <w:t xml:space="preserve"> apie šį sprendimą vietinėje spaudoje, o visą sprendimą – Šilalės rajono savivaldybės inter</w:t>
      </w:r>
      <w:r>
        <w:rPr>
          <w:szCs w:val="20"/>
          <w:lang w:eastAsia="en-US"/>
        </w:rPr>
        <w:t xml:space="preserve">neto tinklalapyje </w:t>
      </w:r>
      <w:hyperlink r:id="rId7" w:history="1">
        <w:r w:rsidRPr="00C36C99">
          <w:rPr>
            <w:rStyle w:val="Hipersaitas"/>
            <w:color w:val="auto"/>
            <w:szCs w:val="20"/>
            <w:u w:val="none"/>
            <w:lang w:eastAsia="en-US"/>
          </w:rPr>
          <w:t>www.silale.lt</w:t>
        </w:r>
      </w:hyperlink>
      <w:r>
        <w:rPr>
          <w:szCs w:val="20"/>
          <w:lang w:eastAsia="en-US"/>
        </w:rPr>
        <w:t xml:space="preserve"> ir Teisės aktų registre.</w:t>
      </w:r>
    </w:p>
    <w:p w:rsidR="00415A09" w:rsidRPr="00AE7E00" w:rsidRDefault="00415A09" w:rsidP="00C96B27">
      <w:pPr>
        <w:ind w:firstLine="907"/>
        <w:jc w:val="both"/>
        <w:rPr>
          <w:szCs w:val="20"/>
          <w:lang w:eastAsia="en-US"/>
        </w:rPr>
      </w:pPr>
      <w:r w:rsidRPr="00AE7E00">
        <w:rPr>
          <w:szCs w:val="20"/>
          <w:lang w:eastAsia="en-US"/>
        </w:rPr>
        <w:t xml:space="preserve">Šis sprendimas gali būti skundžiamas Lietuvos Respublikos administracinių bylų teisenos įstatymo nustatyta tvarka. </w:t>
      </w:r>
    </w:p>
    <w:p w:rsidR="00415A09" w:rsidRDefault="00415A09" w:rsidP="00AE7E00">
      <w:pPr>
        <w:jc w:val="both"/>
        <w:rPr>
          <w:szCs w:val="20"/>
          <w:lang w:eastAsia="en-US"/>
        </w:rPr>
      </w:pPr>
      <w:r w:rsidRPr="00AE7E00">
        <w:rPr>
          <w:szCs w:val="20"/>
          <w:lang w:eastAsia="en-US"/>
        </w:rPr>
        <w:t xml:space="preserve">   </w:t>
      </w:r>
    </w:p>
    <w:p w:rsidR="0024198F" w:rsidRDefault="0024198F" w:rsidP="00AE7E00">
      <w:pPr>
        <w:jc w:val="both"/>
        <w:rPr>
          <w:szCs w:val="20"/>
          <w:lang w:eastAsia="en-US"/>
        </w:rPr>
      </w:pPr>
    </w:p>
    <w:p w:rsidR="0024198F" w:rsidRDefault="0024198F" w:rsidP="00AE7E00">
      <w:pPr>
        <w:jc w:val="both"/>
        <w:rPr>
          <w:szCs w:val="20"/>
          <w:lang w:eastAsia="en-US"/>
        </w:rPr>
      </w:pPr>
    </w:p>
    <w:p w:rsidR="0024198F" w:rsidRPr="00AE7E00" w:rsidRDefault="0024198F" w:rsidP="00AE7E00">
      <w:pPr>
        <w:jc w:val="both"/>
        <w:rPr>
          <w:szCs w:val="20"/>
          <w:lang w:eastAsia="en-US"/>
        </w:rPr>
      </w:pPr>
    </w:p>
    <w:p w:rsidR="00415A09" w:rsidRPr="00AE7E00" w:rsidRDefault="00415A09" w:rsidP="00AE7E00">
      <w:pPr>
        <w:jc w:val="both"/>
        <w:rPr>
          <w:szCs w:val="20"/>
          <w:lang w:val="en-US" w:eastAsia="en-US"/>
        </w:rPr>
      </w:pPr>
      <w:r>
        <w:rPr>
          <w:szCs w:val="20"/>
          <w:lang w:eastAsia="en-US"/>
        </w:rPr>
        <w:t xml:space="preserve">  Meras </w:t>
      </w:r>
      <w:r>
        <w:rPr>
          <w:szCs w:val="20"/>
          <w:lang w:eastAsia="en-US"/>
        </w:rPr>
        <w:tab/>
      </w:r>
      <w:r>
        <w:rPr>
          <w:szCs w:val="20"/>
          <w:lang w:eastAsia="en-US"/>
        </w:rPr>
        <w:tab/>
      </w:r>
      <w:r>
        <w:rPr>
          <w:szCs w:val="20"/>
          <w:lang w:eastAsia="en-US"/>
        </w:rPr>
        <w:tab/>
      </w:r>
      <w:r>
        <w:rPr>
          <w:szCs w:val="20"/>
          <w:lang w:eastAsia="en-US"/>
        </w:rPr>
        <w:tab/>
      </w:r>
      <w:r>
        <w:rPr>
          <w:szCs w:val="20"/>
          <w:lang w:eastAsia="en-US"/>
        </w:rPr>
        <w:tab/>
      </w:r>
      <w:r>
        <w:rPr>
          <w:szCs w:val="20"/>
          <w:lang w:eastAsia="en-US"/>
        </w:rPr>
        <w:tab/>
      </w:r>
      <w:r w:rsidRPr="00AE7E00">
        <w:rPr>
          <w:szCs w:val="20"/>
          <w:lang w:eastAsia="en-US"/>
        </w:rPr>
        <w:t>Jonas Gudauskas</w:t>
      </w:r>
    </w:p>
    <w:sectPr w:rsidR="00415A09" w:rsidRPr="00AE7E00" w:rsidSect="00C96B27">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A09" w:rsidRDefault="00415A09" w:rsidP="00DF4CA0">
      <w:r>
        <w:separator/>
      </w:r>
    </w:p>
  </w:endnote>
  <w:endnote w:type="continuationSeparator" w:id="0">
    <w:p w:rsidR="00415A09" w:rsidRDefault="00415A09" w:rsidP="00DF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A09" w:rsidRDefault="00415A09" w:rsidP="00DF4CA0">
      <w:r>
        <w:separator/>
      </w:r>
    </w:p>
  </w:footnote>
  <w:footnote w:type="continuationSeparator" w:id="0">
    <w:p w:rsidR="00415A09" w:rsidRDefault="00415A09" w:rsidP="00DF4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A09" w:rsidRDefault="00D76AAD" w:rsidP="00C96B27">
    <w:pPr>
      <w:pStyle w:val="Antrats"/>
      <w:ind w:firstLine="0"/>
      <w:jc w:val="center"/>
    </w:pPr>
    <w:r>
      <w:fldChar w:fldCharType="begin"/>
    </w:r>
    <w:r>
      <w:instrText>PAGE   \* MERGEFORMAT</w:instrText>
    </w:r>
    <w:r>
      <w:fldChar w:fldCharType="separate"/>
    </w:r>
    <w:r>
      <w:rPr>
        <w:noProof/>
      </w:rPr>
      <w:t>2</w:t>
    </w:r>
    <w:r>
      <w:rPr>
        <w:noProof/>
      </w:rPr>
      <w:fldChar w:fldCharType="end"/>
    </w:r>
  </w:p>
  <w:p w:rsidR="00415A09" w:rsidRDefault="00415A09">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8"/>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5130"/>
    <w:rsid w:val="000602FF"/>
    <w:rsid w:val="00132DF8"/>
    <w:rsid w:val="00206E9E"/>
    <w:rsid w:val="002318A3"/>
    <w:rsid w:val="0024198F"/>
    <w:rsid w:val="002556DB"/>
    <w:rsid w:val="002561A8"/>
    <w:rsid w:val="003F3AF0"/>
    <w:rsid w:val="00415A09"/>
    <w:rsid w:val="004F6B31"/>
    <w:rsid w:val="00512851"/>
    <w:rsid w:val="00530407"/>
    <w:rsid w:val="005574CB"/>
    <w:rsid w:val="005B2F2F"/>
    <w:rsid w:val="006423B8"/>
    <w:rsid w:val="006779FE"/>
    <w:rsid w:val="00692A5E"/>
    <w:rsid w:val="006D31D6"/>
    <w:rsid w:val="007446CA"/>
    <w:rsid w:val="007E5F8D"/>
    <w:rsid w:val="008223A0"/>
    <w:rsid w:val="00837E39"/>
    <w:rsid w:val="0091489F"/>
    <w:rsid w:val="009E3261"/>
    <w:rsid w:val="00A02B19"/>
    <w:rsid w:val="00A07499"/>
    <w:rsid w:val="00A734C7"/>
    <w:rsid w:val="00AE7E00"/>
    <w:rsid w:val="00BA6679"/>
    <w:rsid w:val="00C214BA"/>
    <w:rsid w:val="00C22EE1"/>
    <w:rsid w:val="00C36C99"/>
    <w:rsid w:val="00C44E17"/>
    <w:rsid w:val="00C96B27"/>
    <w:rsid w:val="00D178B7"/>
    <w:rsid w:val="00D55130"/>
    <w:rsid w:val="00D76AAD"/>
    <w:rsid w:val="00D97836"/>
    <w:rsid w:val="00DF4CA0"/>
    <w:rsid w:val="00E37C43"/>
    <w:rsid w:val="00E64E0F"/>
    <w:rsid w:val="00F171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16DF64D3-AFAC-4A26-9EB4-4DD651C8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55130"/>
    <w:rPr>
      <w:rFonts w:ascii="Times New Roman" w:eastAsia="Times New Roman" w:hAnsi="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99"/>
    <w:rsid w:val="00D5513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C44E17"/>
    <w:pPr>
      <w:tabs>
        <w:tab w:val="center" w:pos="4153"/>
        <w:tab w:val="right" w:pos="8306"/>
      </w:tabs>
      <w:ind w:firstLine="1134"/>
      <w:jc w:val="both"/>
    </w:pPr>
    <w:rPr>
      <w:rFonts w:ascii="TimesLT" w:hAnsi="TimesLT"/>
      <w:szCs w:val="20"/>
      <w:lang w:eastAsia="en-US"/>
    </w:rPr>
  </w:style>
  <w:style w:type="character" w:customStyle="1" w:styleId="AntratsDiagrama">
    <w:name w:val="Antraštės Diagrama"/>
    <w:basedOn w:val="Numatytasispastraiposriftas"/>
    <w:link w:val="Antrats"/>
    <w:uiPriority w:val="99"/>
    <w:locked/>
    <w:rsid w:val="00C44E17"/>
    <w:rPr>
      <w:rFonts w:ascii="TimesLT" w:hAnsi="TimesLT" w:cs="Times New Roman"/>
      <w:sz w:val="20"/>
      <w:szCs w:val="20"/>
    </w:rPr>
  </w:style>
  <w:style w:type="paragraph" w:styleId="Debesliotekstas">
    <w:name w:val="Balloon Text"/>
    <w:basedOn w:val="prastasis"/>
    <w:link w:val="DebesliotekstasDiagrama"/>
    <w:uiPriority w:val="99"/>
    <w:semiHidden/>
    <w:rsid w:val="00C44E1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44E17"/>
    <w:rPr>
      <w:rFonts w:ascii="Tahoma" w:hAnsi="Tahoma" w:cs="Tahoma"/>
      <w:sz w:val="16"/>
      <w:szCs w:val="16"/>
      <w:lang w:eastAsia="lt-LT"/>
    </w:rPr>
  </w:style>
  <w:style w:type="paragraph" w:styleId="Porat">
    <w:name w:val="footer"/>
    <w:basedOn w:val="prastasis"/>
    <w:link w:val="PoratDiagrama"/>
    <w:uiPriority w:val="99"/>
    <w:rsid w:val="00DF4CA0"/>
    <w:pPr>
      <w:tabs>
        <w:tab w:val="center" w:pos="4819"/>
        <w:tab w:val="right" w:pos="9638"/>
      </w:tabs>
    </w:pPr>
  </w:style>
  <w:style w:type="character" w:customStyle="1" w:styleId="PoratDiagrama">
    <w:name w:val="Poraštė Diagrama"/>
    <w:basedOn w:val="Numatytasispastraiposriftas"/>
    <w:link w:val="Porat"/>
    <w:uiPriority w:val="99"/>
    <w:locked/>
    <w:rsid w:val="00DF4CA0"/>
    <w:rPr>
      <w:rFonts w:ascii="Times New Roman" w:hAnsi="Times New Roman" w:cs="Times New Roman"/>
      <w:sz w:val="24"/>
      <w:szCs w:val="24"/>
      <w:lang w:eastAsia="lt-LT"/>
    </w:rPr>
  </w:style>
  <w:style w:type="character" w:styleId="Hipersaitas">
    <w:name w:val="Hyperlink"/>
    <w:basedOn w:val="Numatytasispastraiposriftas"/>
    <w:uiPriority w:val="99"/>
    <w:rsid w:val="00206E9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ilale.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2263</Words>
  <Characters>1290</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21</cp:revision>
  <cp:lastPrinted>2014-10-31T11:03:00Z</cp:lastPrinted>
  <dcterms:created xsi:type="dcterms:W3CDTF">2014-10-14T06:00:00Z</dcterms:created>
  <dcterms:modified xsi:type="dcterms:W3CDTF">2014-10-31T11:04:00Z</dcterms:modified>
</cp:coreProperties>
</file>