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DC" w:rsidRDefault="00C10FDC" w:rsidP="00244C94">
      <w:pPr>
        <w:pStyle w:val="Pagrindinistekstas2"/>
        <w:widowControl w:val="0"/>
        <w:shd w:val="clear" w:color="auto" w:fill="auto"/>
        <w:spacing w:after="0" w:line="240" w:lineRule="auto"/>
        <w:ind w:left="5760"/>
        <w:rPr>
          <w:rFonts w:ascii="Times New Roman" w:hAnsi="Times New Roman"/>
          <w:sz w:val="24"/>
          <w:szCs w:val="24"/>
        </w:rPr>
      </w:pPr>
      <w:r w:rsidRPr="0081794A">
        <w:rPr>
          <w:rFonts w:ascii="Times New Roman" w:hAnsi="Times New Roman"/>
          <w:sz w:val="24"/>
          <w:szCs w:val="24"/>
        </w:rPr>
        <w:t xml:space="preserve">PATVIRTINTA </w:t>
      </w:r>
    </w:p>
    <w:p w:rsidR="00C10FDC" w:rsidRPr="0081794A" w:rsidRDefault="00C10FDC" w:rsidP="00244C94">
      <w:pPr>
        <w:pStyle w:val="Pagrindinistekstas2"/>
        <w:widowControl w:val="0"/>
        <w:shd w:val="clear" w:color="auto" w:fill="auto"/>
        <w:spacing w:after="0" w:line="240" w:lineRule="auto"/>
        <w:ind w:left="5760"/>
        <w:rPr>
          <w:rFonts w:ascii="Times New Roman" w:hAnsi="Times New Roman"/>
          <w:sz w:val="24"/>
          <w:szCs w:val="24"/>
        </w:rPr>
      </w:pPr>
      <w:r>
        <w:rPr>
          <w:rFonts w:ascii="Times New Roman" w:hAnsi="Times New Roman"/>
          <w:sz w:val="24"/>
          <w:szCs w:val="24"/>
        </w:rPr>
        <w:t xml:space="preserve">Šilalės suaugusiųjų mokyklos direktoriaus 2014 m.                    d. įsakymu Nr. </w:t>
      </w:r>
    </w:p>
    <w:p w:rsidR="00C10FDC" w:rsidRPr="00796283" w:rsidRDefault="00C10FDC" w:rsidP="0078198A">
      <w:pPr>
        <w:pStyle w:val="Default"/>
        <w:rPr>
          <w:sz w:val="16"/>
          <w:szCs w:val="16"/>
        </w:rPr>
      </w:pPr>
    </w:p>
    <w:p w:rsidR="00C10FDC" w:rsidRDefault="00C10FDC" w:rsidP="0078198A">
      <w:pPr>
        <w:pStyle w:val="Default"/>
      </w:pPr>
    </w:p>
    <w:p w:rsidR="00C10FDC" w:rsidRPr="00710225" w:rsidRDefault="00C10FDC" w:rsidP="00FA09B6">
      <w:pPr>
        <w:pStyle w:val="Default"/>
        <w:jc w:val="center"/>
      </w:pPr>
      <w:r w:rsidRPr="00710225">
        <w:rPr>
          <w:b/>
          <w:bCs/>
        </w:rPr>
        <w:t>Š</w:t>
      </w:r>
      <w:r>
        <w:rPr>
          <w:b/>
          <w:bCs/>
        </w:rPr>
        <w:t>ILALĖS</w:t>
      </w:r>
      <w:r w:rsidRPr="00710225">
        <w:rPr>
          <w:b/>
          <w:bCs/>
        </w:rPr>
        <w:t xml:space="preserve"> SUAUGUSIŲJŲ MOKY</w:t>
      </w:r>
      <w:r>
        <w:rPr>
          <w:b/>
          <w:bCs/>
        </w:rPr>
        <w:t>KLOS</w:t>
      </w:r>
      <w:r>
        <w:t xml:space="preserve"> </w:t>
      </w:r>
      <w:r>
        <w:rPr>
          <w:b/>
          <w:bCs/>
        </w:rPr>
        <w:t>2014-2016</w:t>
      </w:r>
      <w:r w:rsidRPr="00710225">
        <w:rPr>
          <w:b/>
          <w:bCs/>
        </w:rPr>
        <w:t xml:space="preserve"> METŲ</w:t>
      </w:r>
    </w:p>
    <w:p w:rsidR="00C10FDC" w:rsidRPr="001D55D4" w:rsidRDefault="00C10FDC" w:rsidP="00FA09B6">
      <w:pPr>
        <w:pStyle w:val="Default"/>
        <w:jc w:val="center"/>
        <w:rPr>
          <w:color w:val="FF0000"/>
        </w:rPr>
      </w:pPr>
      <w:r>
        <w:rPr>
          <w:b/>
          <w:bCs/>
        </w:rPr>
        <w:t>STRATEGINIS</w:t>
      </w:r>
      <w:r w:rsidRPr="00710225">
        <w:rPr>
          <w:b/>
          <w:bCs/>
        </w:rPr>
        <w:t xml:space="preserve"> PLANAS</w:t>
      </w:r>
      <w:r>
        <w:rPr>
          <w:b/>
          <w:bCs/>
        </w:rPr>
        <w:t xml:space="preserve"> </w:t>
      </w:r>
    </w:p>
    <w:p w:rsidR="00C10FDC" w:rsidRPr="00796283" w:rsidRDefault="00C10FDC" w:rsidP="00796283">
      <w:pPr>
        <w:spacing w:after="0" w:line="240" w:lineRule="auto"/>
        <w:rPr>
          <w:rFonts w:ascii="Times New Roman" w:hAnsi="Times New Roman"/>
          <w:sz w:val="24"/>
          <w:szCs w:val="24"/>
        </w:rPr>
      </w:pPr>
    </w:p>
    <w:p w:rsidR="00C10FDC" w:rsidRDefault="00C10FDC" w:rsidP="00E774D4">
      <w:pPr>
        <w:autoSpaceDE w:val="0"/>
        <w:autoSpaceDN w:val="0"/>
        <w:adjustRightInd w:val="0"/>
        <w:spacing w:after="0" w:line="240" w:lineRule="auto"/>
        <w:jc w:val="center"/>
        <w:rPr>
          <w:rFonts w:ascii="Times New Roman" w:hAnsi="Times New Roman"/>
          <w:b/>
          <w:bCs/>
          <w:sz w:val="24"/>
          <w:szCs w:val="24"/>
        </w:rPr>
      </w:pPr>
      <w:r w:rsidRPr="008220BA">
        <w:rPr>
          <w:rFonts w:ascii="Times New Roman" w:hAnsi="Times New Roman"/>
          <w:b/>
          <w:bCs/>
          <w:sz w:val="24"/>
          <w:szCs w:val="24"/>
        </w:rPr>
        <w:t xml:space="preserve">I. </w:t>
      </w:r>
      <w:r>
        <w:rPr>
          <w:rFonts w:ascii="Times New Roman" w:hAnsi="Times New Roman"/>
          <w:b/>
          <w:bCs/>
          <w:sz w:val="24"/>
          <w:szCs w:val="24"/>
        </w:rPr>
        <w:t>SKYRIUS</w:t>
      </w:r>
    </w:p>
    <w:p w:rsidR="00C10FDC" w:rsidRDefault="00C10FDC" w:rsidP="003E3042">
      <w:pPr>
        <w:jc w:val="center"/>
        <w:rPr>
          <w:rFonts w:ascii="Times New Roman" w:hAnsi="Times New Roman"/>
          <w:b/>
          <w:sz w:val="24"/>
          <w:szCs w:val="24"/>
        </w:rPr>
      </w:pPr>
      <w:r>
        <w:rPr>
          <w:rFonts w:ascii="Times New Roman" w:hAnsi="Times New Roman"/>
          <w:b/>
          <w:sz w:val="24"/>
          <w:szCs w:val="24"/>
        </w:rPr>
        <w:t>ĮVADAS</w:t>
      </w:r>
    </w:p>
    <w:p w:rsidR="00C10FDC" w:rsidRPr="008220BA" w:rsidRDefault="00C10FDC" w:rsidP="00E774D4">
      <w:pPr>
        <w:tabs>
          <w:tab w:val="center" w:pos="1620"/>
        </w:tabs>
        <w:spacing w:after="0" w:line="240" w:lineRule="auto"/>
        <w:ind w:firstLine="900"/>
        <w:jc w:val="both"/>
        <w:rPr>
          <w:rFonts w:ascii="Times New Roman" w:hAnsi="Times New Roman"/>
          <w:sz w:val="24"/>
          <w:szCs w:val="24"/>
        </w:rPr>
      </w:pPr>
      <w:r w:rsidRPr="008220BA">
        <w:rPr>
          <w:rFonts w:ascii="Times New Roman" w:hAnsi="Times New Roman"/>
          <w:sz w:val="24"/>
          <w:szCs w:val="24"/>
        </w:rPr>
        <w:t>1. Šilalės suaugusiųjų mokyklos strateginis</w:t>
      </w:r>
      <w:r>
        <w:rPr>
          <w:rFonts w:ascii="Times New Roman" w:hAnsi="Times New Roman"/>
          <w:sz w:val="24"/>
          <w:szCs w:val="24"/>
        </w:rPr>
        <w:t xml:space="preserve"> planas parengtas </w:t>
      </w:r>
      <w:r w:rsidRPr="006E637A">
        <w:rPr>
          <w:rFonts w:ascii="Times New Roman" w:hAnsi="Times New Roman"/>
          <w:sz w:val="24"/>
          <w:szCs w:val="24"/>
        </w:rPr>
        <w:t>vadovaujantis</w:t>
      </w:r>
      <w:r w:rsidRPr="006E637A">
        <w:rPr>
          <w:rFonts w:ascii="Times New Roman" w:hAnsi="Times New Roman"/>
          <w:bCs/>
          <w:caps/>
          <w:sz w:val="24"/>
          <w:szCs w:val="24"/>
        </w:rPr>
        <w:t xml:space="preserve"> </w:t>
      </w:r>
      <w:r w:rsidRPr="006E637A">
        <w:rPr>
          <w:rFonts w:ascii="Times New Roman" w:hAnsi="Times New Roman"/>
          <w:bCs/>
          <w:sz w:val="24"/>
          <w:szCs w:val="24"/>
        </w:rPr>
        <w:t>Valstybės pažangos strategija „Lietuvos pažangos strategija „Lietuva 2030“</w:t>
      </w:r>
      <w:r>
        <w:rPr>
          <w:rFonts w:ascii="Times New Roman" w:hAnsi="Times New Roman"/>
          <w:bCs/>
          <w:sz w:val="24"/>
          <w:szCs w:val="24"/>
        </w:rPr>
        <w:t>, patvirtinta</w:t>
      </w:r>
      <w:r w:rsidRPr="006E637A">
        <w:rPr>
          <w:rFonts w:ascii="Times New Roman" w:hAnsi="Times New Roman"/>
          <w:bCs/>
          <w:sz w:val="24"/>
          <w:szCs w:val="24"/>
        </w:rPr>
        <w:t xml:space="preserve"> </w:t>
      </w:r>
      <w:r>
        <w:rPr>
          <w:rFonts w:ascii="Times New Roman" w:hAnsi="Times New Roman"/>
          <w:bCs/>
          <w:sz w:val="24"/>
          <w:szCs w:val="24"/>
        </w:rPr>
        <w:t>L</w:t>
      </w:r>
      <w:r w:rsidRPr="006E637A">
        <w:rPr>
          <w:rFonts w:ascii="Times New Roman" w:hAnsi="Times New Roman"/>
          <w:bCs/>
          <w:sz w:val="24"/>
          <w:szCs w:val="24"/>
        </w:rPr>
        <w:t xml:space="preserve">ietuvos </w:t>
      </w:r>
      <w:r>
        <w:rPr>
          <w:rFonts w:ascii="Times New Roman" w:hAnsi="Times New Roman"/>
          <w:bCs/>
          <w:sz w:val="24"/>
          <w:szCs w:val="24"/>
        </w:rPr>
        <w:t>R</w:t>
      </w:r>
      <w:r w:rsidRPr="006E637A">
        <w:rPr>
          <w:rFonts w:ascii="Times New Roman" w:hAnsi="Times New Roman"/>
          <w:bCs/>
          <w:sz w:val="24"/>
          <w:szCs w:val="24"/>
        </w:rPr>
        <w:t xml:space="preserve">espublikos </w:t>
      </w:r>
      <w:r>
        <w:rPr>
          <w:rFonts w:ascii="Times New Roman" w:hAnsi="Times New Roman"/>
          <w:bCs/>
          <w:sz w:val="24"/>
          <w:szCs w:val="24"/>
        </w:rPr>
        <w:t>S</w:t>
      </w:r>
      <w:r w:rsidRPr="006E637A">
        <w:rPr>
          <w:rFonts w:ascii="Times New Roman" w:hAnsi="Times New Roman"/>
          <w:bCs/>
          <w:sz w:val="24"/>
          <w:szCs w:val="24"/>
        </w:rPr>
        <w:t>eimo 2012 m.</w:t>
      </w:r>
      <w:r>
        <w:rPr>
          <w:rFonts w:ascii="Times New Roman" w:hAnsi="Times New Roman"/>
          <w:bCs/>
          <w:sz w:val="24"/>
          <w:szCs w:val="24"/>
        </w:rPr>
        <w:t xml:space="preserve"> g</w:t>
      </w:r>
      <w:r w:rsidRPr="006E637A">
        <w:rPr>
          <w:rFonts w:ascii="Times New Roman" w:hAnsi="Times New Roman"/>
          <w:bCs/>
          <w:sz w:val="24"/>
          <w:szCs w:val="24"/>
        </w:rPr>
        <w:t xml:space="preserve">egužės 15 d. </w:t>
      </w:r>
      <w:r w:rsidRPr="00BD4A74">
        <w:rPr>
          <w:rFonts w:ascii="Times New Roman" w:hAnsi="Times New Roman"/>
          <w:bCs/>
          <w:sz w:val="24"/>
          <w:szCs w:val="24"/>
        </w:rPr>
        <w:t>n</w:t>
      </w:r>
      <w:r w:rsidRPr="006E637A">
        <w:rPr>
          <w:rFonts w:ascii="Times New Roman" w:hAnsi="Times New Roman"/>
          <w:bCs/>
          <w:sz w:val="24"/>
          <w:szCs w:val="24"/>
        </w:rPr>
        <w:t xml:space="preserve">utarimu </w:t>
      </w:r>
      <w:r>
        <w:rPr>
          <w:rFonts w:ascii="Times New Roman" w:hAnsi="Times New Roman"/>
          <w:bCs/>
          <w:sz w:val="24"/>
          <w:szCs w:val="24"/>
        </w:rPr>
        <w:t>N</w:t>
      </w:r>
      <w:r w:rsidRPr="006E637A">
        <w:rPr>
          <w:rFonts w:ascii="Times New Roman" w:hAnsi="Times New Roman"/>
          <w:bCs/>
          <w:sz w:val="24"/>
          <w:szCs w:val="24"/>
        </w:rPr>
        <w:t>r. X</w:t>
      </w:r>
      <w:r>
        <w:rPr>
          <w:rFonts w:ascii="Times New Roman" w:hAnsi="Times New Roman"/>
          <w:bCs/>
          <w:sz w:val="24"/>
          <w:szCs w:val="24"/>
        </w:rPr>
        <w:t>I</w:t>
      </w:r>
      <w:r w:rsidRPr="006E637A">
        <w:rPr>
          <w:rFonts w:ascii="Times New Roman" w:hAnsi="Times New Roman"/>
          <w:bCs/>
          <w:caps/>
          <w:sz w:val="24"/>
          <w:szCs w:val="24"/>
        </w:rPr>
        <w:t>-2015</w:t>
      </w:r>
      <w:r>
        <w:rPr>
          <w:rFonts w:ascii="Times New Roman" w:hAnsi="Times New Roman"/>
          <w:bCs/>
          <w:caps/>
          <w:sz w:val="24"/>
          <w:szCs w:val="24"/>
        </w:rPr>
        <w:t>,</w:t>
      </w:r>
      <w:r w:rsidRPr="008220BA">
        <w:rPr>
          <w:rFonts w:ascii="Times New Roman" w:hAnsi="Times New Roman"/>
          <w:sz w:val="24"/>
          <w:szCs w:val="24"/>
        </w:rPr>
        <w:t xml:space="preserve"> Šilalės rajono savivaldybės tarybos 2012 m</w:t>
      </w:r>
      <w:r>
        <w:rPr>
          <w:rFonts w:ascii="Times New Roman" w:hAnsi="Times New Roman"/>
          <w:sz w:val="24"/>
          <w:szCs w:val="24"/>
        </w:rPr>
        <w:t>. kovo 29 d. sprendimu Nr. T1-</w:t>
      </w:r>
      <w:r w:rsidRPr="008220BA">
        <w:rPr>
          <w:rFonts w:ascii="Times New Roman" w:hAnsi="Times New Roman"/>
          <w:sz w:val="24"/>
          <w:szCs w:val="24"/>
        </w:rPr>
        <w:t xml:space="preserve">57 </w:t>
      </w:r>
      <w:r>
        <w:rPr>
          <w:rFonts w:ascii="Times New Roman" w:hAnsi="Times New Roman"/>
          <w:sz w:val="24"/>
          <w:szCs w:val="24"/>
        </w:rPr>
        <w:t xml:space="preserve">patvirtintu </w:t>
      </w:r>
      <w:r w:rsidRPr="008220BA">
        <w:rPr>
          <w:rFonts w:ascii="Times New Roman" w:hAnsi="Times New Roman"/>
          <w:sz w:val="24"/>
          <w:szCs w:val="24"/>
        </w:rPr>
        <w:t>Šilalės rajono savivaldybės</w:t>
      </w:r>
      <w:r>
        <w:rPr>
          <w:rFonts w:ascii="Times New Roman" w:hAnsi="Times New Roman"/>
          <w:sz w:val="24"/>
          <w:szCs w:val="24"/>
        </w:rPr>
        <w:t xml:space="preserve"> mokyklų tinklo pertvarkos 2012–</w:t>
      </w:r>
      <w:r w:rsidRPr="008220BA">
        <w:rPr>
          <w:rFonts w:ascii="Times New Roman" w:hAnsi="Times New Roman"/>
          <w:sz w:val="24"/>
          <w:szCs w:val="24"/>
        </w:rPr>
        <w:t>2015 metų bendr</w:t>
      </w:r>
      <w:r>
        <w:rPr>
          <w:rFonts w:ascii="Times New Roman" w:hAnsi="Times New Roman"/>
          <w:sz w:val="24"/>
          <w:szCs w:val="24"/>
        </w:rPr>
        <w:t>uoju planu</w:t>
      </w:r>
      <w:r w:rsidRPr="008220BA">
        <w:rPr>
          <w:rFonts w:ascii="Times New Roman" w:hAnsi="Times New Roman"/>
          <w:sz w:val="24"/>
          <w:szCs w:val="24"/>
        </w:rPr>
        <w:t xml:space="preserve">. </w:t>
      </w:r>
    </w:p>
    <w:p w:rsidR="00C10FDC" w:rsidRDefault="00C10FDC" w:rsidP="00E774D4">
      <w:pPr>
        <w:tabs>
          <w:tab w:val="center" w:pos="1620"/>
        </w:tabs>
        <w:spacing w:after="0" w:line="240" w:lineRule="auto"/>
        <w:ind w:firstLine="900"/>
        <w:jc w:val="both"/>
        <w:rPr>
          <w:rFonts w:ascii="Times New Roman" w:hAnsi="Times New Roman"/>
          <w:sz w:val="24"/>
          <w:szCs w:val="24"/>
        </w:rPr>
      </w:pPr>
      <w:r>
        <w:rPr>
          <w:rFonts w:ascii="Times New Roman" w:hAnsi="Times New Roman"/>
          <w:sz w:val="24"/>
          <w:szCs w:val="24"/>
        </w:rPr>
        <w:t>2. Šilalės</w:t>
      </w:r>
      <w:r w:rsidRPr="008220BA">
        <w:rPr>
          <w:rFonts w:ascii="Times New Roman" w:hAnsi="Times New Roman"/>
          <w:sz w:val="24"/>
          <w:szCs w:val="24"/>
        </w:rPr>
        <w:t xml:space="preserve"> rajono mokyklų tinklo pertvarko</w:t>
      </w:r>
      <w:r>
        <w:rPr>
          <w:rFonts w:ascii="Times New Roman" w:hAnsi="Times New Roman"/>
          <w:sz w:val="24"/>
          <w:szCs w:val="24"/>
        </w:rPr>
        <w:t xml:space="preserve">s 2012–2015 metų bendrajame plane </w:t>
      </w:r>
      <w:r w:rsidRPr="008220BA">
        <w:rPr>
          <w:rFonts w:ascii="Times New Roman" w:hAnsi="Times New Roman"/>
          <w:sz w:val="24"/>
          <w:szCs w:val="24"/>
        </w:rPr>
        <w:t>atsispindi švietimo sistemoje ir mūsų mokykloje vykstantys ug</w:t>
      </w:r>
      <w:r>
        <w:rPr>
          <w:rFonts w:ascii="Times New Roman" w:hAnsi="Times New Roman"/>
          <w:sz w:val="24"/>
          <w:szCs w:val="24"/>
        </w:rPr>
        <w:t>dymo pokyčiai, taip pat numatyta</w:t>
      </w:r>
      <w:r w:rsidRPr="008220BA">
        <w:rPr>
          <w:rFonts w:ascii="Times New Roman" w:hAnsi="Times New Roman"/>
          <w:sz w:val="24"/>
          <w:szCs w:val="24"/>
        </w:rPr>
        <w:t xml:space="preserve"> mokyklos 201</w:t>
      </w:r>
      <w:r>
        <w:rPr>
          <w:rFonts w:ascii="Times New Roman" w:hAnsi="Times New Roman"/>
          <w:sz w:val="24"/>
          <w:szCs w:val="24"/>
        </w:rPr>
        <w:t>4–2016 metų veikla ir jos galimybių taikymas</w:t>
      </w:r>
      <w:r w:rsidRPr="008220BA">
        <w:rPr>
          <w:rFonts w:ascii="Times New Roman" w:hAnsi="Times New Roman"/>
          <w:sz w:val="24"/>
          <w:szCs w:val="24"/>
        </w:rPr>
        <w:t xml:space="preserve"> prie švietimo sistemos ir ekonomikos pokyčių.</w:t>
      </w:r>
    </w:p>
    <w:p w:rsidR="00C10FDC" w:rsidRPr="008220BA" w:rsidRDefault="00C10FDC" w:rsidP="00E774D4">
      <w:pPr>
        <w:tabs>
          <w:tab w:val="center" w:pos="1620"/>
        </w:tabs>
        <w:spacing w:after="0" w:line="240" w:lineRule="auto"/>
        <w:ind w:firstLine="900"/>
        <w:jc w:val="both"/>
        <w:rPr>
          <w:rFonts w:ascii="Times New Roman" w:hAnsi="Times New Roman"/>
          <w:sz w:val="24"/>
          <w:szCs w:val="24"/>
        </w:rPr>
      </w:pPr>
      <w:r w:rsidRPr="008220BA">
        <w:rPr>
          <w:rFonts w:ascii="Times New Roman" w:hAnsi="Times New Roman"/>
          <w:sz w:val="24"/>
          <w:szCs w:val="24"/>
        </w:rPr>
        <w:t xml:space="preserve">3. Mokykla </w:t>
      </w:r>
      <w:r>
        <w:rPr>
          <w:rFonts w:ascii="Times New Roman" w:hAnsi="Times New Roman"/>
          <w:sz w:val="24"/>
          <w:szCs w:val="24"/>
        </w:rPr>
        <w:t>vadovaujasi metine veiklos programa ir 2013–2014 ir 2014–2015</w:t>
      </w:r>
      <w:r w:rsidRPr="008220BA">
        <w:rPr>
          <w:rFonts w:ascii="Times New Roman" w:hAnsi="Times New Roman"/>
          <w:sz w:val="24"/>
          <w:szCs w:val="24"/>
        </w:rPr>
        <w:t xml:space="preserve"> </w:t>
      </w:r>
      <w:r>
        <w:rPr>
          <w:rFonts w:ascii="Times New Roman" w:hAnsi="Times New Roman"/>
          <w:sz w:val="24"/>
          <w:szCs w:val="24"/>
        </w:rPr>
        <w:t xml:space="preserve">mokslo </w:t>
      </w:r>
      <w:r w:rsidRPr="008220BA">
        <w:rPr>
          <w:rFonts w:ascii="Times New Roman" w:hAnsi="Times New Roman"/>
          <w:sz w:val="24"/>
          <w:szCs w:val="24"/>
        </w:rPr>
        <w:t xml:space="preserve">metų pagrindinio ir vidurinio ugdymo programų bendraisiais ugdymo planais (patvirtintais Lietuvos Respublikos </w:t>
      </w:r>
      <w:r>
        <w:rPr>
          <w:rFonts w:ascii="Times New Roman" w:hAnsi="Times New Roman"/>
          <w:sz w:val="24"/>
          <w:szCs w:val="24"/>
        </w:rPr>
        <w:t>švietimo ir mokslo ministro 2013 m. gegužės 27 d. įsakymu Nr. V- 459)</w:t>
      </w:r>
      <w:r w:rsidRPr="008220BA">
        <w:rPr>
          <w:rFonts w:ascii="Times New Roman" w:hAnsi="Times New Roman"/>
          <w:sz w:val="24"/>
          <w:szCs w:val="24"/>
        </w:rPr>
        <w:t>.</w:t>
      </w:r>
    </w:p>
    <w:p w:rsidR="00C10FDC" w:rsidRDefault="00C10FDC" w:rsidP="00E774D4">
      <w:pPr>
        <w:autoSpaceDE w:val="0"/>
        <w:autoSpaceDN w:val="0"/>
        <w:adjustRightInd w:val="0"/>
        <w:spacing w:after="0" w:line="240" w:lineRule="auto"/>
        <w:jc w:val="both"/>
        <w:rPr>
          <w:rFonts w:ascii="Times New Roman" w:hAnsi="Times New Roman"/>
          <w:sz w:val="24"/>
          <w:szCs w:val="24"/>
        </w:rPr>
      </w:pPr>
    </w:p>
    <w:p w:rsidR="00C10FDC" w:rsidRDefault="00C10FDC" w:rsidP="000D31CC">
      <w:pPr>
        <w:autoSpaceDE w:val="0"/>
        <w:autoSpaceDN w:val="0"/>
        <w:adjustRightInd w:val="0"/>
        <w:spacing w:after="0" w:line="240" w:lineRule="auto"/>
        <w:jc w:val="center"/>
        <w:rPr>
          <w:rFonts w:ascii="Times New Roman" w:hAnsi="Times New Roman"/>
          <w:b/>
          <w:bCs/>
          <w:sz w:val="24"/>
          <w:szCs w:val="24"/>
        </w:rPr>
      </w:pPr>
      <w:r w:rsidRPr="008220BA">
        <w:rPr>
          <w:rFonts w:ascii="Times New Roman" w:hAnsi="Times New Roman"/>
          <w:b/>
          <w:bCs/>
          <w:sz w:val="24"/>
          <w:szCs w:val="24"/>
        </w:rPr>
        <w:t xml:space="preserve">II. </w:t>
      </w:r>
      <w:r>
        <w:rPr>
          <w:rFonts w:ascii="Times New Roman" w:hAnsi="Times New Roman"/>
          <w:b/>
          <w:bCs/>
          <w:sz w:val="24"/>
          <w:szCs w:val="24"/>
        </w:rPr>
        <w:t>SKYRIUS</w:t>
      </w:r>
    </w:p>
    <w:p w:rsidR="00C10FDC" w:rsidRDefault="00C10FDC" w:rsidP="000D31CC">
      <w:pPr>
        <w:autoSpaceDE w:val="0"/>
        <w:autoSpaceDN w:val="0"/>
        <w:adjustRightInd w:val="0"/>
        <w:spacing w:after="0" w:line="240" w:lineRule="auto"/>
        <w:jc w:val="center"/>
        <w:rPr>
          <w:rFonts w:ascii="Times New Roman" w:hAnsi="Times New Roman"/>
          <w:b/>
          <w:bCs/>
          <w:sz w:val="24"/>
          <w:szCs w:val="24"/>
        </w:rPr>
      </w:pPr>
      <w:r w:rsidRPr="008220BA">
        <w:rPr>
          <w:rFonts w:ascii="Times New Roman" w:hAnsi="Times New Roman"/>
          <w:b/>
          <w:bCs/>
          <w:sz w:val="24"/>
          <w:szCs w:val="24"/>
        </w:rPr>
        <w:t>MOKYKLOS ISTORIJA</w:t>
      </w:r>
    </w:p>
    <w:p w:rsidR="00C10FDC" w:rsidRPr="008220BA" w:rsidRDefault="00C10FDC" w:rsidP="000D31CC">
      <w:pPr>
        <w:autoSpaceDE w:val="0"/>
        <w:autoSpaceDN w:val="0"/>
        <w:adjustRightInd w:val="0"/>
        <w:spacing w:after="0" w:line="240" w:lineRule="auto"/>
        <w:jc w:val="center"/>
        <w:rPr>
          <w:rFonts w:ascii="Times New Roman" w:hAnsi="Times New Roman"/>
          <w:b/>
          <w:bCs/>
          <w:sz w:val="24"/>
          <w:szCs w:val="24"/>
        </w:rPr>
      </w:pPr>
    </w:p>
    <w:p w:rsidR="00C10FDC" w:rsidRPr="008220BA"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5</w:t>
      </w:r>
      <w:r w:rsidRPr="008220BA">
        <w:rPr>
          <w:rFonts w:ascii="Times New Roman" w:hAnsi="Times New Roman"/>
          <w:sz w:val="24"/>
          <w:szCs w:val="24"/>
        </w:rPr>
        <w:t>. Mokykla įkurta 1945 m. rugsėjo 1 d. prie Šilalės vidurinės mokyklos.</w:t>
      </w:r>
    </w:p>
    <w:p w:rsidR="00C10FDC" w:rsidRPr="008220BA"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6</w:t>
      </w:r>
      <w:r w:rsidRPr="008220BA">
        <w:rPr>
          <w:rFonts w:ascii="Times New Roman" w:hAnsi="Times New Roman"/>
          <w:sz w:val="24"/>
          <w:szCs w:val="24"/>
        </w:rPr>
        <w:t>. Nuo 1954 m. suaugusiųjų mokyklos skyriai veikė visa</w:t>
      </w:r>
      <w:r>
        <w:rPr>
          <w:rFonts w:ascii="Times New Roman" w:hAnsi="Times New Roman"/>
          <w:sz w:val="24"/>
          <w:szCs w:val="24"/>
        </w:rPr>
        <w:t>me rajone</w:t>
      </w:r>
      <w:r w:rsidRPr="008220BA">
        <w:rPr>
          <w:rFonts w:ascii="Times New Roman" w:hAnsi="Times New Roman"/>
          <w:sz w:val="24"/>
          <w:szCs w:val="24"/>
        </w:rPr>
        <w:t xml:space="preserve"> prie kaimo mokyklų ir</w:t>
      </w:r>
      <w:r>
        <w:rPr>
          <w:rFonts w:ascii="Times New Roman" w:hAnsi="Times New Roman"/>
          <w:sz w:val="24"/>
          <w:szCs w:val="24"/>
        </w:rPr>
        <w:t xml:space="preserve"> </w:t>
      </w:r>
      <w:r w:rsidRPr="008220BA">
        <w:rPr>
          <w:rFonts w:ascii="Times New Roman" w:hAnsi="Times New Roman"/>
          <w:sz w:val="24"/>
          <w:szCs w:val="24"/>
        </w:rPr>
        <w:t>vadinosi Šilalės vakarinės – pamaininės mokyklos skyriais.</w:t>
      </w:r>
    </w:p>
    <w:p w:rsidR="00C10FDC" w:rsidRPr="008220BA"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7</w:t>
      </w:r>
      <w:r w:rsidRPr="008220BA">
        <w:rPr>
          <w:rFonts w:ascii="Times New Roman" w:hAnsi="Times New Roman"/>
          <w:sz w:val="24"/>
          <w:szCs w:val="24"/>
        </w:rPr>
        <w:t>. Nuo 1993 m. rajone skyrių nebeliko, mokykla tapo Šilalės suaugusiųjų vidurine</w:t>
      </w:r>
      <w:r>
        <w:rPr>
          <w:rFonts w:ascii="Times New Roman" w:hAnsi="Times New Roman"/>
          <w:sz w:val="24"/>
          <w:szCs w:val="24"/>
        </w:rPr>
        <w:t xml:space="preserve"> </w:t>
      </w:r>
      <w:r w:rsidRPr="008220BA">
        <w:rPr>
          <w:rFonts w:ascii="Times New Roman" w:hAnsi="Times New Roman"/>
          <w:sz w:val="24"/>
          <w:szCs w:val="24"/>
        </w:rPr>
        <w:t>mokykla.</w:t>
      </w:r>
    </w:p>
    <w:p w:rsidR="00C10FDC" w:rsidRPr="008220BA"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8</w:t>
      </w:r>
      <w:r w:rsidRPr="008220BA">
        <w:rPr>
          <w:rFonts w:ascii="Times New Roman" w:hAnsi="Times New Roman"/>
          <w:sz w:val="24"/>
          <w:szCs w:val="24"/>
        </w:rPr>
        <w:t>. 2000 m. mokykla buvo perkelta į buvusias Šilalės katalikiškosios mokyklos patalpas.</w:t>
      </w:r>
    </w:p>
    <w:p w:rsidR="00C10FDC" w:rsidRPr="008220BA"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9</w:t>
      </w:r>
      <w:r w:rsidRPr="008220BA">
        <w:rPr>
          <w:rFonts w:ascii="Times New Roman" w:hAnsi="Times New Roman"/>
          <w:sz w:val="24"/>
          <w:szCs w:val="24"/>
        </w:rPr>
        <w:t>. 2005 m. spalio mėnesį mokykla perkelta į Šilalės Stepono Dariaus ir Stasio Girėno</w:t>
      </w:r>
      <w:r>
        <w:rPr>
          <w:rFonts w:ascii="Times New Roman" w:hAnsi="Times New Roman"/>
          <w:sz w:val="24"/>
          <w:szCs w:val="24"/>
        </w:rPr>
        <w:t xml:space="preserve"> vidurinės mokyklos </w:t>
      </w:r>
      <w:r w:rsidRPr="008220BA">
        <w:rPr>
          <w:rFonts w:ascii="Times New Roman" w:hAnsi="Times New Roman"/>
          <w:sz w:val="24"/>
          <w:szCs w:val="24"/>
        </w:rPr>
        <w:t>patalpas.</w:t>
      </w:r>
    </w:p>
    <w:p w:rsidR="00C10FDC" w:rsidRPr="008220BA" w:rsidRDefault="00C10FDC" w:rsidP="000D31CC">
      <w:pPr>
        <w:autoSpaceDE w:val="0"/>
        <w:autoSpaceDN w:val="0"/>
        <w:adjustRightInd w:val="0"/>
        <w:spacing w:after="0" w:line="240" w:lineRule="auto"/>
        <w:ind w:firstLine="900"/>
        <w:jc w:val="both"/>
        <w:rPr>
          <w:rFonts w:ascii="Times New Roman" w:hAnsi="Times New Roman"/>
          <w:sz w:val="24"/>
          <w:szCs w:val="24"/>
        </w:rPr>
      </w:pPr>
      <w:r w:rsidRPr="008220BA">
        <w:rPr>
          <w:rFonts w:ascii="Times New Roman" w:hAnsi="Times New Roman"/>
          <w:sz w:val="24"/>
          <w:szCs w:val="24"/>
        </w:rPr>
        <w:t>10. 2011 m</w:t>
      </w:r>
      <w:r>
        <w:rPr>
          <w:rFonts w:ascii="Times New Roman" w:hAnsi="Times New Roman"/>
          <w:sz w:val="24"/>
          <w:szCs w:val="24"/>
        </w:rPr>
        <w:t>.</w:t>
      </w:r>
      <w:r w:rsidRPr="008220BA">
        <w:rPr>
          <w:rFonts w:ascii="Times New Roman" w:hAnsi="Times New Roman"/>
          <w:sz w:val="24"/>
          <w:szCs w:val="24"/>
        </w:rPr>
        <w:t xml:space="preserve"> mokykla perkelta į Šilalės Simono Gaudėšiaus </w:t>
      </w:r>
      <w:r>
        <w:rPr>
          <w:rFonts w:ascii="Times New Roman" w:hAnsi="Times New Roman"/>
          <w:sz w:val="24"/>
          <w:szCs w:val="24"/>
        </w:rPr>
        <w:t xml:space="preserve">gimnazijai priklausančias </w:t>
      </w:r>
      <w:r w:rsidRPr="008220BA">
        <w:rPr>
          <w:rFonts w:ascii="Times New Roman" w:hAnsi="Times New Roman"/>
          <w:sz w:val="24"/>
          <w:szCs w:val="24"/>
        </w:rPr>
        <w:t>patalpas.</w:t>
      </w:r>
    </w:p>
    <w:p w:rsidR="00C10FDC" w:rsidRDefault="00C10FDC" w:rsidP="000D31CC">
      <w:pPr>
        <w:autoSpaceDE w:val="0"/>
        <w:autoSpaceDN w:val="0"/>
        <w:adjustRightInd w:val="0"/>
        <w:spacing w:after="0" w:line="240" w:lineRule="auto"/>
        <w:jc w:val="center"/>
        <w:rPr>
          <w:rFonts w:ascii="Times New Roman" w:hAnsi="Times New Roman"/>
          <w:sz w:val="24"/>
          <w:szCs w:val="24"/>
        </w:rPr>
      </w:pPr>
    </w:p>
    <w:p w:rsidR="00C10FDC" w:rsidRDefault="00C10FDC" w:rsidP="000D31C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III</w:t>
      </w:r>
      <w:r w:rsidRPr="00E42251">
        <w:rPr>
          <w:rFonts w:ascii="Times New Roman" w:hAnsi="Times New Roman"/>
          <w:b/>
          <w:bCs/>
          <w:sz w:val="24"/>
          <w:szCs w:val="24"/>
        </w:rPr>
        <w:t xml:space="preserve">. </w:t>
      </w:r>
      <w:r>
        <w:rPr>
          <w:rFonts w:ascii="Times New Roman" w:hAnsi="Times New Roman"/>
          <w:b/>
          <w:bCs/>
          <w:sz w:val="24"/>
          <w:szCs w:val="24"/>
        </w:rPr>
        <w:t>SKYRIUS</w:t>
      </w:r>
    </w:p>
    <w:p w:rsidR="00C10FDC" w:rsidRDefault="00C10FDC" w:rsidP="000D31CC">
      <w:pPr>
        <w:autoSpaceDE w:val="0"/>
        <w:autoSpaceDN w:val="0"/>
        <w:adjustRightInd w:val="0"/>
        <w:spacing w:after="0" w:line="240" w:lineRule="auto"/>
        <w:jc w:val="center"/>
        <w:rPr>
          <w:rFonts w:ascii="Times New Roman" w:hAnsi="Times New Roman"/>
          <w:b/>
          <w:bCs/>
          <w:sz w:val="24"/>
          <w:szCs w:val="24"/>
        </w:rPr>
      </w:pPr>
      <w:r w:rsidRPr="00E42251">
        <w:rPr>
          <w:rFonts w:ascii="Times New Roman" w:hAnsi="Times New Roman"/>
          <w:b/>
          <w:bCs/>
          <w:sz w:val="24"/>
          <w:szCs w:val="24"/>
        </w:rPr>
        <w:t>MOKYKLOS VIZIJA</w:t>
      </w:r>
    </w:p>
    <w:p w:rsidR="00C10FDC" w:rsidRPr="00614082" w:rsidRDefault="00C10FDC" w:rsidP="000D31CC">
      <w:pPr>
        <w:autoSpaceDE w:val="0"/>
        <w:autoSpaceDN w:val="0"/>
        <w:adjustRightInd w:val="0"/>
        <w:spacing w:after="0" w:line="240" w:lineRule="auto"/>
        <w:jc w:val="both"/>
        <w:rPr>
          <w:rFonts w:ascii="Times New Roman" w:hAnsi="Times New Roman"/>
          <w:bCs/>
          <w:sz w:val="24"/>
          <w:szCs w:val="24"/>
        </w:rPr>
      </w:pPr>
      <w:r w:rsidRPr="00614082">
        <w:rPr>
          <w:rFonts w:ascii="Times New Roman" w:hAnsi="Times New Roman"/>
          <w:bCs/>
          <w:sz w:val="24"/>
          <w:szCs w:val="24"/>
        </w:rPr>
        <w:tab/>
      </w:r>
    </w:p>
    <w:p w:rsidR="00C10FDC" w:rsidRPr="00614082" w:rsidRDefault="00C10FDC" w:rsidP="000D31CC">
      <w:pPr>
        <w:tabs>
          <w:tab w:val="left" w:pos="851"/>
        </w:tabs>
        <w:autoSpaceDE w:val="0"/>
        <w:autoSpaceDN w:val="0"/>
        <w:adjustRightInd w:val="0"/>
        <w:spacing w:after="0" w:line="240" w:lineRule="auto"/>
        <w:jc w:val="both"/>
        <w:rPr>
          <w:rFonts w:ascii="Times New Roman" w:hAnsi="Times New Roman"/>
          <w:bCs/>
          <w:sz w:val="24"/>
          <w:szCs w:val="24"/>
        </w:rPr>
      </w:pPr>
      <w:r w:rsidRPr="00614082">
        <w:rPr>
          <w:rFonts w:ascii="Times New Roman" w:hAnsi="Times New Roman"/>
          <w:bCs/>
          <w:sz w:val="24"/>
          <w:szCs w:val="24"/>
        </w:rPr>
        <w:tab/>
        <w:t xml:space="preserve"> 11.</w:t>
      </w:r>
      <w:r>
        <w:rPr>
          <w:rFonts w:ascii="Times New Roman" w:hAnsi="Times New Roman"/>
          <w:bCs/>
          <w:sz w:val="24"/>
          <w:szCs w:val="24"/>
        </w:rPr>
        <w:t xml:space="preserve"> Besimokanti, bendraujanti ir bendradarbiaujanti, atvira kaitai mokykla, suteikianti ugdymosi galimybę įvairių poreikių bei gebėjimų mokiniams.</w:t>
      </w:r>
    </w:p>
    <w:p w:rsidR="00C10FDC" w:rsidRPr="00701A6F" w:rsidRDefault="00C10FDC" w:rsidP="000D31C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C10FDC" w:rsidRDefault="00C10FDC" w:rsidP="000D31C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w:t>
      </w:r>
      <w:r w:rsidRPr="00E42251">
        <w:rPr>
          <w:rFonts w:ascii="Times New Roman" w:hAnsi="Times New Roman"/>
          <w:b/>
          <w:bCs/>
          <w:sz w:val="24"/>
          <w:szCs w:val="24"/>
        </w:rPr>
        <w:t xml:space="preserve">V. </w:t>
      </w:r>
      <w:r>
        <w:rPr>
          <w:rFonts w:ascii="Times New Roman" w:hAnsi="Times New Roman"/>
          <w:b/>
          <w:bCs/>
          <w:sz w:val="24"/>
          <w:szCs w:val="24"/>
        </w:rPr>
        <w:t>SKYRIUS</w:t>
      </w:r>
    </w:p>
    <w:p w:rsidR="00C10FDC" w:rsidRDefault="00C10FDC" w:rsidP="000D31CC">
      <w:pPr>
        <w:autoSpaceDE w:val="0"/>
        <w:autoSpaceDN w:val="0"/>
        <w:adjustRightInd w:val="0"/>
        <w:spacing w:after="0" w:line="240" w:lineRule="auto"/>
        <w:jc w:val="center"/>
        <w:rPr>
          <w:rFonts w:ascii="Times New Roman" w:hAnsi="Times New Roman"/>
          <w:b/>
          <w:bCs/>
          <w:sz w:val="24"/>
          <w:szCs w:val="24"/>
        </w:rPr>
      </w:pPr>
      <w:r w:rsidRPr="00E42251">
        <w:rPr>
          <w:rFonts w:ascii="Times New Roman" w:hAnsi="Times New Roman"/>
          <w:b/>
          <w:bCs/>
          <w:sz w:val="24"/>
          <w:szCs w:val="24"/>
        </w:rPr>
        <w:t>MOKYKLOS MISIJA</w:t>
      </w:r>
    </w:p>
    <w:p w:rsidR="00C10FDC" w:rsidRPr="00E42251" w:rsidRDefault="00C10FDC" w:rsidP="000D31CC">
      <w:pPr>
        <w:autoSpaceDE w:val="0"/>
        <w:autoSpaceDN w:val="0"/>
        <w:adjustRightInd w:val="0"/>
        <w:spacing w:after="0" w:line="240" w:lineRule="auto"/>
        <w:jc w:val="center"/>
        <w:rPr>
          <w:rFonts w:ascii="Times New Roman" w:hAnsi="Times New Roman"/>
          <w:b/>
          <w:bCs/>
          <w:sz w:val="24"/>
          <w:szCs w:val="24"/>
        </w:rPr>
      </w:pPr>
    </w:p>
    <w:p w:rsidR="00C10FDC" w:rsidRDefault="00C10FDC" w:rsidP="000D31CC">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12. Suteikti galimybes jaunimui ir suaugusiems asmenims įveikti išsilavinimo spragas ir įgyti išsilavinimą, kuris padėtų sėkmingai integruotis visuomenėje.</w:t>
      </w:r>
    </w:p>
    <w:p w:rsidR="00C10FDC" w:rsidRDefault="00C10FDC" w:rsidP="000D31CC">
      <w:pPr>
        <w:autoSpaceDE w:val="0"/>
        <w:autoSpaceDN w:val="0"/>
        <w:adjustRightInd w:val="0"/>
        <w:spacing w:after="0" w:line="240" w:lineRule="auto"/>
        <w:ind w:firstLine="1298"/>
        <w:jc w:val="both"/>
        <w:rPr>
          <w:rFonts w:ascii="Times New Roman" w:hAnsi="Times New Roman"/>
          <w:sz w:val="24"/>
          <w:szCs w:val="24"/>
        </w:rPr>
      </w:pPr>
    </w:p>
    <w:p w:rsidR="00C10FDC" w:rsidRDefault="00C10FDC" w:rsidP="000D31CC">
      <w:pPr>
        <w:autoSpaceDE w:val="0"/>
        <w:autoSpaceDN w:val="0"/>
        <w:adjustRightInd w:val="0"/>
        <w:spacing w:after="0" w:line="240" w:lineRule="auto"/>
        <w:ind w:firstLine="1298"/>
        <w:jc w:val="both"/>
        <w:rPr>
          <w:rFonts w:ascii="Times New Roman" w:hAnsi="Times New Roman"/>
          <w:sz w:val="24"/>
          <w:szCs w:val="24"/>
        </w:rPr>
      </w:pPr>
    </w:p>
    <w:p w:rsidR="00C10FDC" w:rsidRDefault="00C10FDC" w:rsidP="000D31CC">
      <w:pPr>
        <w:autoSpaceDE w:val="0"/>
        <w:autoSpaceDN w:val="0"/>
        <w:adjustRightInd w:val="0"/>
        <w:spacing w:after="0" w:line="240" w:lineRule="auto"/>
        <w:ind w:firstLine="1298"/>
        <w:jc w:val="both"/>
        <w:rPr>
          <w:rFonts w:ascii="Times New Roman" w:hAnsi="Times New Roman"/>
          <w:sz w:val="24"/>
          <w:szCs w:val="24"/>
        </w:rPr>
      </w:pPr>
    </w:p>
    <w:p w:rsidR="00C10FDC" w:rsidRDefault="00C10FDC" w:rsidP="000D31CC">
      <w:pPr>
        <w:autoSpaceDE w:val="0"/>
        <w:autoSpaceDN w:val="0"/>
        <w:adjustRightInd w:val="0"/>
        <w:spacing w:after="0" w:line="240" w:lineRule="auto"/>
        <w:ind w:firstLine="1298"/>
        <w:jc w:val="both"/>
        <w:rPr>
          <w:rFonts w:ascii="Times New Roman" w:hAnsi="Times New Roman"/>
          <w:sz w:val="24"/>
          <w:szCs w:val="24"/>
        </w:rPr>
      </w:pPr>
    </w:p>
    <w:p w:rsidR="00C10FDC" w:rsidRDefault="00C10FDC" w:rsidP="000D31CC">
      <w:pPr>
        <w:autoSpaceDE w:val="0"/>
        <w:autoSpaceDN w:val="0"/>
        <w:adjustRightInd w:val="0"/>
        <w:spacing w:after="0" w:line="240" w:lineRule="auto"/>
        <w:ind w:firstLine="851"/>
        <w:jc w:val="center"/>
        <w:rPr>
          <w:rFonts w:ascii="Times New Roman" w:hAnsi="Times New Roman"/>
          <w:b/>
          <w:sz w:val="24"/>
          <w:szCs w:val="24"/>
        </w:rPr>
      </w:pPr>
      <w:r w:rsidRPr="00C04289">
        <w:rPr>
          <w:rFonts w:ascii="Times New Roman" w:hAnsi="Times New Roman"/>
          <w:b/>
          <w:sz w:val="24"/>
          <w:szCs w:val="24"/>
        </w:rPr>
        <w:t xml:space="preserve">V. </w:t>
      </w:r>
      <w:r>
        <w:rPr>
          <w:rFonts w:ascii="Times New Roman" w:hAnsi="Times New Roman"/>
          <w:b/>
          <w:sz w:val="24"/>
          <w:szCs w:val="24"/>
        </w:rPr>
        <w:t>SKYRIUS</w:t>
      </w:r>
    </w:p>
    <w:p w:rsidR="00C10FDC" w:rsidRDefault="00C10FDC" w:rsidP="000D31CC">
      <w:pPr>
        <w:autoSpaceDE w:val="0"/>
        <w:autoSpaceDN w:val="0"/>
        <w:adjustRightInd w:val="0"/>
        <w:spacing w:after="0" w:line="240" w:lineRule="auto"/>
        <w:ind w:firstLine="851"/>
        <w:jc w:val="center"/>
        <w:rPr>
          <w:rFonts w:ascii="Times New Roman" w:hAnsi="Times New Roman"/>
          <w:b/>
          <w:sz w:val="24"/>
          <w:szCs w:val="24"/>
        </w:rPr>
      </w:pPr>
      <w:r w:rsidRPr="00C04289">
        <w:rPr>
          <w:rFonts w:ascii="Times New Roman" w:hAnsi="Times New Roman"/>
          <w:b/>
          <w:sz w:val="24"/>
          <w:szCs w:val="24"/>
        </w:rPr>
        <w:t>VERTYBĖS IR FILOSOFIJA</w:t>
      </w:r>
    </w:p>
    <w:p w:rsidR="00C10FDC" w:rsidRDefault="00C10FDC" w:rsidP="000D31CC">
      <w:pPr>
        <w:autoSpaceDE w:val="0"/>
        <w:autoSpaceDN w:val="0"/>
        <w:adjustRightInd w:val="0"/>
        <w:spacing w:after="0" w:line="240" w:lineRule="auto"/>
        <w:ind w:firstLine="900"/>
        <w:jc w:val="both"/>
        <w:rPr>
          <w:rFonts w:ascii="Times New Roman" w:hAnsi="Times New Roman"/>
          <w:b/>
          <w:sz w:val="24"/>
          <w:szCs w:val="24"/>
        </w:rPr>
      </w:pPr>
    </w:p>
    <w:p w:rsidR="00C10FDC" w:rsidRPr="00C04289"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 xml:space="preserve">13. </w:t>
      </w:r>
      <w:r w:rsidRPr="00C04289">
        <w:rPr>
          <w:rFonts w:ascii="Times New Roman" w:hAnsi="Times New Roman"/>
          <w:sz w:val="24"/>
          <w:szCs w:val="24"/>
        </w:rPr>
        <w:t>Vertybės:</w:t>
      </w:r>
    </w:p>
    <w:p w:rsidR="00C10FDC"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13.1. mokymasis;</w:t>
      </w:r>
    </w:p>
    <w:p w:rsidR="00C10FDC"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13.2. atsakingumas;</w:t>
      </w:r>
    </w:p>
    <w:p w:rsidR="00C10FDC"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13.3. kūrybiškumas;</w:t>
      </w:r>
    </w:p>
    <w:p w:rsidR="00C10FDC"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13.4. tolerancija;</w:t>
      </w:r>
    </w:p>
    <w:p w:rsidR="00C10FDC" w:rsidRPr="00C04289"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13.5. bendradarbiavimas.</w:t>
      </w:r>
    </w:p>
    <w:p w:rsidR="00C10FDC" w:rsidRPr="00C04289" w:rsidRDefault="00C10FDC" w:rsidP="000D31CC">
      <w:pPr>
        <w:autoSpaceDE w:val="0"/>
        <w:autoSpaceDN w:val="0"/>
        <w:adjustRightInd w:val="0"/>
        <w:spacing w:after="0" w:line="240" w:lineRule="auto"/>
        <w:ind w:firstLine="900"/>
        <w:jc w:val="both"/>
        <w:rPr>
          <w:rFonts w:ascii="Times New Roman" w:hAnsi="Times New Roman"/>
          <w:sz w:val="24"/>
          <w:szCs w:val="24"/>
        </w:rPr>
      </w:pPr>
      <w:r>
        <w:rPr>
          <w:rFonts w:ascii="Times New Roman" w:hAnsi="Times New Roman"/>
          <w:sz w:val="24"/>
          <w:szCs w:val="24"/>
        </w:rPr>
        <w:t xml:space="preserve">14. </w:t>
      </w:r>
      <w:r w:rsidRPr="00C04289">
        <w:rPr>
          <w:rFonts w:ascii="Times New Roman" w:hAnsi="Times New Roman"/>
          <w:sz w:val="24"/>
          <w:szCs w:val="24"/>
        </w:rPr>
        <w:t>Filosofija</w:t>
      </w:r>
      <w:r>
        <w:rPr>
          <w:rFonts w:ascii="Times New Roman" w:hAnsi="Times New Roman"/>
          <w:sz w:val="24"/>
          <w:szCs w:val="24"/>
        </w:rPr>
        <w:t xml:space="preserve"> –</w:t>
      </w:r>
      <w:r w:rsidRPr="00C04289">
        <w:rPr>
          <w:rFonts w:ascii="Times New Roman" w:hAnsi="Times New Roman"/>
          <w:sz w:val="24"/>
          <w:szCs w:val="24"/>
        </w:rPr>
        <w:t xml:space="preserve"> perėjimas nuo mokymo</w:t>
      </w:r>
      <w:r>
        <w:rPr>
          <w:rFonts w:ascii="Times New Roman" w:hAnsi="Times New Roman"/>
          <w:sz w:val="24"/>
          <w:szCs w:val="24"/>
        </w:rPr>
        <w:t xml:space="preserve"> paradigmos</w:t>
      </w:r>
      <w:r w:rsidRPr="00C04289">
        <w:rPr>
          <w:rFonts w:ascii="Times New Roman" w:hAnsi="Times New Roman"/>
          <w:sz w:val="24"/>
          <w:szCs w:val="24"/>
        </w:rPr>
        <w:t xml:space="preserve"> prie mokymosi</w:t>
      </w:r>
      <w:r>
        <w:rPr>
          <w:rFonts w:ascii="Times New Roman" w:hAnsi="Times New Roman"/>
          <w:sz w:val="24"/>
          <w:szCs w:val="24"/>
        </w:rPr>
        <w:t xml:space="preserve"> paradigmos</w:t>
      </w:r>
      <w:r w:rsidRPr="00C04289">
        <w:rPr>
          <w:rFonts w:ascii="Times New Roman" w:hAnsi="Times New Roman"/>
          <w:sz w:val="24"/>
          <w:szCs w:val="24"/>
        </w:rPr>
        <w:t>, nuo pedagoginio poveikio prie andragoginės</w:t>
      </w:r>
      <w:r>
        <w:rPr>
          <w:rFonts w:ascii="Times New Roman" w:hAnsi="Times New Roman"/>
          <w:sz w:val="24"/>
          <w:szCs w:val="24"/>
        </w:rPr>
        <w:t xml:space="preserve"> </w:t>
      </w:r>
      <w:r w:rsidRPr="00C04289">
        <w:rPr>
          <w:rFonts w:ascii="Times New Roman" w:hAnsi="Times New Roman"/>
          <w:sz w:val="24"/>
          <w:szCs w:val="24"/>
        </w:rPr>
        <w:t>sąveikos.</w:t>
      </w:r>
    </w:p>
    <w:p w:rsidR="00C10FDC" w:rsidRDefault="00C10FDC" w:rsidP="000D31CC">
      <w:pPr>
        <w:autoSpaceDE w:val="0"/>
        <w:autoSpaceDN w:val="0"/>
        <w:adjustRightInd w:val="0"/>
        <w:spacing w:after="0" w:line="240" w:lineRule="auto"/>
        <w:rPr>
          <w:rFonts w:ascii="Times New Roman" w:hAnsi="Times New Roman"/>
          <w:sz w:val="24"/>
          <w:szCs w:val="24"/>
        </w:rPr>
      </w:pPr>
    </w:p>
    <w:p w:rsidR="00C10FDC" w:rsidRDefault="00C10FDC" w:rsidP="000D31CC">
      <w:pPr>
        <w:autoSpaceDE w:val="0"/>
        <w:autoSpaceDN w:val="0"/>
        <w:adjustRightInd w:val="0"/>
        <w:spacing w:after="0" w:line="240" w:lineRule="auto"/>
        <w:jc w:val="center"/>
        <w:rPr>
          <w:rFonts w:ascii="Times New Roman" w:hAnsi="Times New Roman"/>
          <w:b/>
          <w:bCs/>
          <w:sz w:val="24"/>
          <w:szCs w:val="24"/>
        </w:rPr>
      </w:pPr>
      <w:r w:rsidRPr="00E42251">
        <w:rPr>
          <w:rFonts w:ascii="Times New Roman" w:hAnsi="Times New Roman"/>
          <w:b/>
          <w:bCs/>
          <w:sz w:val="24"/>
          <w:szCs w:val="24"/>
        </w:rPr>
        <w:t>V</w:t>
      </w:r>
      <w:r>
        <w:rPr>
          <w:rFonts w:ascii="Times New Roman" w:hAnsi="Times New Roman"/>
          <w:b/>
          <w:bCs/>
          <w:sz w:val="24"/>
          <w:szCs w:val="24"/>
        </w:rPr>
        <w:t>I</w:t>
      </w:r>
      <w:r w:rsidRPr="00E42251">
        <w:rPr>
          <w:rFonts w:ascii="Times New Roman" w:hAnsi="Times New Roman"/>
          <w:b/>
          <w:bCs/>
          <w:sz w:val="24"/>
          <w:szCs w:val="24"/>
        </w:rPr>
        <w:t xml:space="preserve">. </w:t>
      </w:r>
      <w:r>
        <w:rPr>
          <w:rFonts w:ascii="Times New Roman" w:hAnsi="Times New Roman"/>
          <w:b/>
          <w:bCs/>
          <w:sz w:val="24"/>
          <w:szCs w:val="24"/>
        </w:rPr>
        <w:t>SKYRIUS</w:t>
      </w:r>
    </w:p>
    <w:p w:rsidR="00C10FDC" w:rsidRDefault="00C10FDC" w:rsidP="000D31CC">
      <w:pPr>
        <w:autoSpaceDE w:val="0"/>
        <w:autoSpaceDN w:val="0"/>
        <w:adjustRightInd w:val="0"/>
        <w:spacing w:after="0" w:line="240" w:lineRule="auto"/>
        <w:jc w:val="center"/>
        <w:rPr>
          <w:rFonts w:ascii="Times New Roman" w:hAnsi="Times New Roman"/>
          <w:b/>
          <w:bCs/>
          <w:sz w:val="24"/>
          <w:szCs w:val="24"/>
        </w:rPr>
      </w:pPr>
      <w:r w:rsidRPr="00E42251">
        <w:rPr>
          <w:rFonts w:ascii="Times New Roman" w:hAnsi="Times New Roman"/>
          <w:b/>
          <w:bCs/>
          <w:sz w:val="24"/>
          <w:szCs w:val="24"/>
        </w:rPr>
        <w:t>SITUACIJOS ANALIZĖ</w:t>
      </w:r>
    </w:p>
    <w:p w:rsidR="00C10FDC" w:rsidRDefault="00C10FDC" w:rsidP="000D31CC">
      <w:pPr>
        <w:autoSpaceDE w:val="0"/>
        <w:autoSpaceDN w:val="0"/>
        <w:adjustRightInd w:val="0"/>
        <w:spacing w:after="0" w:line="240" w:lineRule="auto"/>
        <w:jc w:val="center"/>
        <w:rPr>
          <w:rFonts w:ascii="Times New Roman" w:hAnsi="Times New Roman"/>
          <w:b/>
          <w:bCs/>
          <w:sz w:val="24"/>
          <w:szCs w:val="24"/>
        </w:rPr>
      </w:pPr>
    </w:p>
    <w:p w:rsidR="00C10FDC" w:rsidRDefault="00C10FDC" w:rsidP="00EE5D43">
      <w:pPr>
        <w:tabs>
          <w:tab w:val="left" w:pos="851"/>
        </w:tabs>
        <w:spacing w:after="0" w:line="240" w:lineRule="auto"/>
        <w:ind w:firstLine="900"/>
        <w:jc w:val="both"/>
        <w:rPr>
          <w:rFonts w:ascii="Times New Roman" w:hAnsi="Times New Roman"/>
          <w:sz w:val="24"/>
          <w:szCs w:val="24"/>
        </w:rPr>
      </w:pPr>
      <w:r>
        <w:rPr>
          <w:rFonts w:ascii="Times New Roman" w:hAnsi="Times New Roman"/>
          <w:sz w:val="24"/>
          <w:szCs w:val="24"/>
        </w:rPr>
        <w:t>17</w:t>
      </w:r>
      <w:r w:rsidRPr="00E42251">
        <w:rPr>
          <w:rFonts w:ascii="Times New Roman" w:hAnsi="Times New Roman"/>
          <w:sz w:val="24"/>
          <w:szCs w:val="24"/>
        </w:rPr>
        <w:t>. Mokykla visada siekia būti šiuolaikiška ugdymo įstaiga, kuriai būdingos įvairios veik</w:t>
      </w:r>
      <w:r>
        <w:rPr>
          <w:rFonts w:ascii="Times New Roman" w:hAnsi="Times New Roman"/>
          <w:sz w:val="24"/>
          <w:szCs w:val="24"/>
        </w:rPr>
        <w:t>los strategijos. Ugdymo procesas specialiosiose</w:t>
      </w:r>
      <w:r w:rsidRPr="001F353B">
        <w:rPr>
          <w:rFonts w:ascii="Times New Roman" w:hAnsi="Times New Roman"/>
          <w:sz w:val="24"/>
          <w:szCs w:val="24"/>
        </w:rPr>
        <w:t xml:space="preserve"> klasėse</w:t>
      </w:r>
      <w:r w:rsidRPr="00E42251">
        <w:rPr>
          <w:rFonts w:ascii="Times New Roman" w:hAnsi="Times New Roman"/>
          <w:sz w:val="24"/>
          <w:szCs w:val="24"/>
        </w:rPr>
        <w:t xml:space="preserve"> organizuojamas pagal vaiko gebėjimus, poreikius, kūrybiškumą, pasaulėjautą, bei pasirinkimą (pagal galimybes)</w:t>
      </w:r>
      <w:r>
        <w:rPr>
          <w:rFonts w:ascii="Times New Roman" w:hAnsi="Times New Roman"/>
          <w:sz w:val="24"/>
          <w:szCs w:val="24"/>
        </w:rPr>
        <w:t>, sudarant individualius ugdymo planus</w:t>
      </w:r>
      <w:r w:rsidRPr="00E42251">
        <w:rPr>
          <w:rFonts w:ascii="Times New Roman" w:hAnsi="Times New Roman"/>
          <w:sz w:val="24"/>
          <w:szCs w:val="24"/>
        </w:rPr>
        <w:t xml:space="preserve">. </w:t>
      </w:r>
      <w:r>
        <w:rPr>
          <w:rFonts w:ascii="Times New Roman" w:hAnsi="Times New Roman"/>
          <w:sz w:val="24"/>
          <w:szCs w:val="24"/>
        </w:rPr>
        <w:t>Bendradarbiaujama su seniūnijų socialiniais</w:t>
      </w:r>
      <w:r w:rsidRPr="00E42251">
        <w:rPr>
          <w:rFonts w:ascii="Times New Roman" w:hAnsi="Times New Roman"/>
          <w:sz w:val="24"/>
          <w:szCs w:val="24"/>
        </w:rPr>
        <w:t xml:space="preserve"> darbuotoja</w:t>
      </w:r>
      <w:r>
        <w:rPr>
          <w:rFonts w:ascii="Times New Roman" w:hAnsi="Times New Roman"/>
          <w:sz w:val="24"/>
          <w:szCs w:val="24"/>
        </w:rPr>
        <w:t>is</w:t>
      </w:r>
      <w:r w:rsidRPr="00E42251">
        <w:rPr>
          <w:rFonts w:ascii="Times New Roman" w:hAnsi="Times New Roman"/>
          <w:sz w:val="24"/>
          <w:szCs w:val="24"/>
        </w:rPr>
        <w:t>, mokinių tėvais,</w:t>
      </w:r>
      <w:r>
        <w:rPr>
          <w:rFonts w:ascii="Times New Roman" w:hAnsi="Times New Roman"/>
          <w:sz w:val="24"/>
          <w:szCs w:val="24"/>
        </w:rPr>
        <w:t xml:space="preserve"> mokinių globėjais,</w:t>
      </w:r>
      <w:r w:rsidRPr="00E42251">
        <w:rPr>
          <w:rFonts w:ascii="Times New Roman" w:hAnsi="Times New Roman"/>
          <w:sz w:val="24"/>
          <w:szCs w:val="24"/>
        </w:rPr>
        <w:t xml:space="preserve"> kurie turi mokyklos nelankymo ar blogo mokymosi problemų. Mokytojai, siekdami ugdymo procesą padaryti įdomesnį ir patrauklesnį, taiko įvairius aktyviuosius mokymo metodus. Jiems sudaromos</w:t>
      </w:r>
      <w:r>
        <w:rPr>
          <w:rFonts w:ascii="Times New Roman" w:hAnsi="Times New Roman"/>
          <w:sz w:val="24"/>
          <w:szCs w:val="24"/>
        </w:rPr>
        <w:t xml:space="preserve"> sąlygos</w:t>
      </w:r>
      <w:r w:rsidRPr="00E42251">
        <w:rPr>
          <w:rFonts w:ascii="Times New Roman" w:hAnsi="Times New Roman"/>
          <w:sz w:val="24"/>
          <w:szCs w:val="24"/>
        </w:rPr>
        <w:t xml:space="preserve"> nuolat tobulinti savo profesinę kompetenciją, nes tai yra lemiamas veiksnys, užtikrinantis mokyklos veiklos kokybę, kuris padeda siekti geresnio mokinių ugdymo(si) ir neformaliojo mokinių švietimo. Mokytojai tobulinasi ir dalijasi patirtimi dalyvaudami seminaruose, įvairiuose </w:t>
      </w:r>
      <w:smartTag w:uri="schemas-tilde-lt/tildestengine" w:element="templates">
        <w:smartTagPr>
          <w:attr w:name="text" w:val="kursuose"/>
          <w:attr w:name="id" w:val="-1"/>
          <w:attr w:name="baseform" w:val="kurs|as"/>
        </w:smartTagPr>
        <w:r w:rsidRPr="00E42251">
          <w:rPr>
            <w:rFonts w:ascii="Times New Roman" w:hAnsi="Times New Roman"/>
            <w:sz w:val="24"/>
            <w:szCs w:val="24"/>
          </w:rPr>
          <w:t>kursuose</w:t>
        </w:r>
      </w:smartTag>
      <w:r w:rsidRPr="00E42251">
        <w:rPr>
          <w:rFonts w:ascii="Times New Roman" w:hAnsi="Times New Roman"/>
          <w:sz w:val="24"/>
          <w:szCs w:val="24"/>
        </w:rPr>
        <w:t>, metodiniuose pasitarimuose. Dauguma mokytojų dalyvauja mokytojų atestacijos, vaiko gerovės ir kt.</w:t>
      </w:r>
      <w:r>
        <w:rPr>
          <w:rFonts w:ascii="Times New Roman" w:hAnsi="Times New Roman"/>
          <w:sz w:val="24"/>
          <w:szCs w:val="24"/>
        </w:rPr>
        <w:t xml:space="preserve"> darbo grupėse. </w:t>
      </w:r>
      <w:r w:rsidRPr="00E42251">
        <w:rPr>
          <w:rFonts w:ascii="Times New Roman" w:hAnsi="Times New Roman"/>
          <w:sz w:val="24"/>
          <w:szCs w:val="24"/>
        </w:rPr>
        <w:t>Mokykla</w:t>
      </w:r>
      <w:r>
        <w:rPr>
          <w:rFonts w:ascii="Times New Roman" w:hAnsi="Times New Roman"/>
          <w:sz w:val="24"/>
          <w:szCs w:val="24"/>
        </w:rPr>
        <w:t xml:space="preserve"> įtraukia į savo renginius mokyklos bendruomenės narius: mokinių tėvelius, </w:t>
      </w:r>
      <w:r w:rsidRPr="00E42251">
        <w:rPr>
          <w:rFonts w:ascii="Times New Roman" w:hAnsi="Times New Roman"/>
          <w:sz w:val="24"/>
          <w:szCs w:val="24"/>
        </w:rPr>
        <w:t>senelius</w:t>
      </w:r>
      <w:r>
        <w:rPr>
          <w:rFonts w:ascii="Times New Roman" w:hAnsi="Times New Roman"/>
          <w:sz w:val="24"/>
          <w:szCs w:val="24"/>
        </w:rPr>
        <w:t xml:space="preserve"> ir globėjus</w:t>
      </w:r>
      <w:r w:rsidRPr="00E42251">
        <w:rPr>
          <w:rFonts w:ascii="Times New Roman" w:hAnsi="Times New Roman"/>
          <w:sz w:val="24"/>
          <w:szCs w:val="24"/>
        </w:rPr>
        <w:t>, buvusius mokinius ir mokytojus,</w:t>
      </w:r>
      <w:r>
        <w:rPr>
          <w:rFonts w:ascii="Times New Roman" w:hAnsi="Times New Roman"/>
          <w:sz w:val="24"/>
          <w:szCs w:val="24"/>
        </w:rPr>
        <w:t xml:space="preserve"> mokinių šeimos narius,</w:t>
      </w:r>
      <w:r w:rsidRPr="00E42251">
        <w:rPr>
          <w:rFonts w:ascii="Times New Roman" w:hAnsi="Times New Roman"/>
          <w:sz w:val="24"/>
          <w:szCs w:val="24"/>
        </w:rPr>
        <w:t xml:space="preserve"> taip pat mokyklos darbuotojus.</w:t>
      </w:r>
    </w:p>
    <w:p w:rsidR="00C10FDC" w:rsidRPr="00404415" w:rsidRDefault="00C10FDC" w:rsidP="000D31CC">
      <w:pPr>
        <w:tabs>
          <w:tab w:val="left" w:pos="851"/>
        </w:tabs>
        <w:spacing w:after="0" w:line="240" w:lineRule="auto"/>
        <w:jc w:val="both"/>
        <w:rPr>
          <w:rFonts w:ascii="Times New Roman" w:hAnsi="Times New Roman"/>
          <w:sz w:val="24"/>
          <w:szCs w:val="24"/>
        </w:rPr>
      </w:pPr>
      <w:r>
        <w:rPr>
          <w:rFonts w:ascii="Times New Roman" w:hAnsi="Times New Roman"/>
          <w:color w:val="00B050"/>
          <w:sz w:val="24"/>
          <w:szCs w:val="24"/>
        </w:rPr>
        <w:tab/>
      </w:r>
      <w:r w:rsidRPr="00404415">
        <w:rPr>
          <w:rFonts w:ascii="Times New Roman" w:hAnsi="Times New Roman"/>
          <w:sz w:val="24"/>
          <w:szCs w:val="24"/>
        </w:rPr>
        <w:t xml:space="preserve">18. Išorinės aplinkos analizė </w:t>
      </w:r>
      <w:r w:rsidRPr="00404415">
        <w:rPr>
          <w:rFonts w:ascii="Times New Roman" w:hAnsi="Times New Roman"/>
          <w:b/>
          <w:sz w:val="24"/>
          <w:szCs w:val="24"/>
        </w:rPr>
        <w:t>PESTE:</w:t>
      </w:r>
    </w:p>
    <w:p w:rsidR="00C10FDC" w:rsidRPr="00404415" w:rsidRDefault="00C10FDC" w:rsidP="000D31CC">
      <w:pPr>
        <w:tabs>
          <w:tab w:val="left" w:pos="851"/>
        </w:tabs>
        <w:autoSpaceDE w:val="0"/>
        <w:autoSpaceDN w:val="0"/>
        <w:adjustRightInd w:val="0"/>
        <w:spacing w:after="0" w:line="240" w:lineRule="auto"/>
        <w:jc w:val="both"/>
        <w:rPr>
          <w:rFonts w:ascii="Times New Roman" w:hAnsi="Times New Roman"/>
          <w:sz w:val="24"/>
          <w:szCs w:val="24"/>
        </w:rPr>
      </w:pPr>
      <w:r w:rsidRPr="00404415">
        <w:rPr>
          <w:rFonts w:ascii="Times New Roman" w:hAnsi="Times New Roman"/>
          <w:sz w:val="24"/>
          <w:szCs w:val="24"/>
        </w:rPr>
        <w:tab/>
        <w:t xml:space="preserve">18.1. </w:t>
      </w:r>
      <w:r>
        <w:rPr>
          <w:rFonts w:ascii="Times New Roman" w:hAnsi="Times New Roman"/>
          <w:b/>
          <w:sz w:val="24"/>
          <w:szCs w:val="24"/>
        </w:rPr>
        <w:t xml:space="preserve">Politiniai – </w:t>
      </w:r>
      <w:r w:rsidRPr="00404415">
        <w:rPr>
          <w:rFonts w:ascii="Times New Roman" w:hAnsi="Times New Roman"/>
          <w:b/>
          <w:sz w:val="24"/>
          <w:szCs w:val="24"/>
        </w:rPr>
        <w:t>teisiniai</w:t>
      </w:r>
      <w:r>
        <w:rPr>
          <w:rFonts w:ascii="Times New Roman" w:hAnsi="Times New Roman"/>
          <w:b/>
          <w:sz w:val="24"/>
          <w:szCs w:val="24"/>
        </w:rPr>
        <w:t xml:space="preserve"> veiksniai</w:t>
      </w:r>
      <w:r w:rsidRPr="00404415">
        <w:rPr>
          <w:rFonts w:ascii="Times New Roman" w:hAnsi="Times New Roman"/>
          <w:sz w:val="24"/>
          <w:szCs w:val="24"/>
        </w:rPr>
        <w:t>. Lietuvos švietimo politika yra orientuota į Vakarų šalių vertybes ir formuojama atsižvelgiant į Europos Sąjungos švietimo gaires ir prioritetus. Lietuvos Respublikos Vyriausybės programoje aiškiai išreikštas prioritetas švietimui, mokslui, investicijų į žmones didinimui. Kartu su ES struktūrinių fondų parama tai atveria galimybes smarkiai pakeisti padėtį tiek šalyje, tiek švietimo sistemoje.</w:t>
      </w:r>
    </w:p>
    <w:p w:rsidR="00C10FDC" w:rsidRDefault="00C10FDC" w:rsidP="000D31CC">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18.2. Mokykla savo veikloje vadovaujasi Lietuvos Respublikos Konstitucija, Lietuvos Respublikos švietimo įstatymu, Jaunimo mokyklų koncepcija, Lietuvos Respublikos Vyriausybės nutarimais, Švietimo ir mokslo ministro įsakymais, Šilalės rajono savivaldybės tarybos sprendimais, kitais teisės aktais bei Šilalės suaugusiųjų mokyklos nuostatais.</w:t>
      </w:r>
    </w:p>
    <w:p w:rsidR="00C10FDC" w:rsidRDefault="00C10FDC" w:rsidP="000D31CC">
      <w:pPr>
        <w:tabs>
          <w:tab w:val="left" w:pos="851"/>
        </w:tabs>
        <w:autoSpaceDE w:val="0"/>
        <w:autoSpaceDN w:val="0"/>
        <w:adjustRightInd w:val="0"/>
        <w:spacing w:after="0" w:line="240" w:lineRule="auto"/>
        <w:ind w:firstLine="900"/>
        <w:jc w:val="both"/>
        <w:rPr>
          <w:rFonts w:ascii="Times New Roman" w:hAnsi="Times New Roman"/>
          <w:sz w:val="24"/>
          <w:szCs w:val="24"/>
        </w:rPr>
      </w:pPr>
      <w:r w:rsidRPr="00404415">
        <w:rPr>
          <w:rFonts w:ascii="Times New Roman" w:hAnsi="Times New Roman"/>
          <w:sz w:val="24"/>
          <w:szCs w:val="24"/>
        </w:rPr>
        <w:t xml:space="preserve">18.3. </w:t>
      </w:r>
      <w:r w:rsidRPr="00404415">
        <w:rPr>
          <w:rFonts w:ascii="Times New Roman" w:hAnsi="Times New Roman"/>
          <w:b/>
          <w:sz w:val="24"/>
          <w:szCs w:val="24"/>
        </w:rPr>
        <w:t>Ekonominiai</w:t>
      </w:r>
      <w:r>
        <w:rPr>
          <w:rFonts w:ascii="Times New Roman" w:hAnsi="Times New Roman"/>
          <w:b/>
          <w:sz w:val="24"/>
          <w:szCs w:val="24"/>
        </w:rPr>
        <w:t xml:space="preserve"> veiksniai</w:t>
      </w:r>
      <w:r w:rsidRPr="00404415">
        <w:rPr>
          <w:rFonts w:ascii="Times New Roman" w:hAnsi="Times New Roman"/>
          <w:b/>
          <w:sz w:val="24"/>
          <w:szCs w:val="24"/>
        </w:rPr>
        <w:t>.</w:t>
      </w:r>
      <w:r w:rsidRPr="00404415">
        <w:rPr>
          <w:rFonts w:ascii="Times New Roman" w:hAnsi="Times New Roman"/>
          <w:sz w:val="24"/>
          <w:szCs w:val="24"/>
        </w:rPr>
        <w:t xml:space="preserve"> </w:t>
      </w:r>
      <w:r w:rsidRPr="00786881">
        <w:rPr>
          <w:rFonts w:ascii="Times New Roman" w:hAnsi="Times New Roman"/>
          <w:sz w:val="24"/>
          <w:szCs w:val="24"/>
        </w:rPr>
        <w:t xml:space="preserve">Lėšos ugdymui skiriamos </w:t>
      </w:r>
      <w:r>
        <w:rPr>
          <w:rFonts w:ascii="Times New Roman" w:hAnsi="Times New Roman"/>
          <w:sz w:val="24"/>
          <w:szCs w:val="24"/>
        </w:rPr>
        <w:t xml:space="preserve">teisės aktų nustatyta tvarka. </w:t>
      </w:r>
      <w:r w:rsidRPr="00786881">
        <w:rPr>
          <w:rFonts w:ascii="Times New Roman" w:hAnsi="Times New Roman"/>
          <w:sz w:val="24"/>
          <w:szCs w:val="24"/>
        </w:rPr>
        <w:t>Vykdant taupymo programą nuo 2011 m. mokytojams atlyginimai mokami atsižvelgiant į jų turimą pedagoginį stažą bei kvalifikacinę kategoriją taikant vidutinius atlyginimų koeficientus. Mokymosi visą gyvenimą strategijos nuostatuose yra teigiama, kad nepakankamas suaugusiųjų švietimo finansavimas neužtikrina tinkamos ugdymo proceso bei rezultatų kokybės. Valstybės ir savivaldybės lėšų pakanka tik ugdomajai vei</w:t>
      </w:r>
      <w:r>
        <w:rPr>
          <w:rFonts w:ascii="Times New Roman" w:hAnsi="Times New Roman"/>
          <w:sz w:val="24"/>
          <w:szCs w:val="24"/>
        </w:rPr>
        <w:t>klai organizuoti, bet ne patalpoms atnaujinti</w:t>
      </w:r>
      <w:r w:rsidRPr="00786881">
        <w:rPr>
          <w:rFonts w:ascii="Times New Roman" w:hAnsi="Times New Roman"/>
          <w:sz w:val="24"/>
          <w:szCs w:val="24"/>
        </w:rPr>
        <w:t>. Mažėjant mokinių skaičiui ir taupant valstybės lėšas, kaip ir visoje Lietuvos Respublikoje mokykloje sumažėjo mokytojų krūviai (neišnaudojamos neformaliojo švietimo valandos, skiriamas minimalus savaitinių valandų skaičius, ribojamos išlaidos kvalifikacijai ir pan.). Dėl krepšelio trūkumo mokykloje nėra socialinio pedagogo, psichologo.</w:t>
      </w:r>
      <w:r>
        <w:rPr>
          <w:rFonts w:ascii="Times New Roman" w:hAnsi="Times New Roman"/>
          <w:sz w:val="24"/>
          <w:szCs w:val="24"/>
        </w:rPr>
        <w:t xml:space="preserve"> </w:t>
      </w:r>
    </w:p>
    <w:p w:rsidR="00C10FDC" w:rsidRDefault="00C10FDC" w:rsidP="00F262E3">
      <w:pPr>
        <w:autoSpaceDE w:val="0"/>
        <w:autoSpaceDN w:val="0"/>
        <w:adjustRightInd w:val="0"/>
        <w:spacing w:after="0" w:line="240" w:lineRule="auto"/>
        <w:ind w:firstLine="851"/>
        <w:jc w:val="both"/>
        <w:rPr>
          <w:rFonts w:ascii="TimesNewRoman" w:hAnsi="TimesNewRoman" w:cs="TimesNewRoman"/>
          <w:sz w:val="24"/>
          <w:szCs w:val="24"/>
        </w:rPr>
      </w:pPr>
      <w:r>
        <w:rPr>
          <w:rFonts w:ascii="TimesNewRoman" w:hAnsi="TimesNewRoman" w:cs="TimesNewRoman"/>
          <w:sz w:val="24"/>
          <w:szCs w:val="24"/>
        </w:rPr>
        <w:t>18.4. Mokyklos veikla yra finansuojama iš valstybės ir savivaldybės biudžetų, specialiųjų lėšų už suteiktas mokamas paslaugas ir paramos (2 % gyventojų pajamų mokesčio):</w:t>
      </w:r>
    </w:p>
    <w:p w:rsidR="00C10FDC" w:rsidRDefault="00C10FDC" w:rsidP="00F262E3">
      <w:pPr>
        <w:autoSpaceDE w:val="0"/>
        <w:autoSpaceDN w:val="0"/>
        <w:adjustRightInd w:val="0"/>
        <w:spacing w:after="0" w:line="240" w:lineRule="auto"/>
        <w:ind w:firstLine="851"/>
        <w:jc w:val="both"/>
        <w:rPr>
          <w:rFonts w:ascii="TimesNewRoman" w:hAnsi="TimesNewRoman" w:cs="TimesNewRoman"/>
          <w:sz w:val="24"/>
          <w:szCs w:val="24"/>
        </w:rPr>
      </w:pPr>
    </w:p>
    <w:p w:rsidR="00C10FDC" w:rsidRDefault="00C10FDC" w:rsidP="00F262E3">
      <w:pPr>
        <w:autoSpaceDE w:val="0"/>
        <w:autoSpaceDN w:val="0"/>
        <w:adjustRightInd w:val="0"/>
        <w:spacing w:after="0" w:line="240" w:lineRule="auto"/>
        <w:ind w:firstLine="851"/>
        <w:jc w:val="both"/>
        <w:rPr>
          <w:rFonts w:ascii="TimesNewRoman" w:hAnsi="TimesNewRoman" w:cs="TimesNewRoman"/>
          <w:sz w:val="24"/>
          <w:szCs w:val="24"/>
        </w:rPr>
      </w:pPr>
    </w:p>
    <w:tbl>
      <w:tblPr>
        <w:tblW w:w="82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1138"/>
        <w:gridCol w:w="1272"/>
        <w:gridCol w:w="1272"/>
      </w:tblGrid>
      <w:tr w:rsidR="00C10FDC" w:rsidRPr="008D12BC" w:rsidTr="00432BAD">
        <w:trPr>
          <w:trHeight w:val="255"/>
          <w:jc w:val="center"/>
        </w:trPr>
        <w:tc>
          <w:tcPr>
            <w:tcW w:w="4536" w:type="dxa"/>
          </w:tcPr>
          <w:p w:rsidR="00C10FDC" w:rsidRPr="00CE2FD6" w:rsidRDefault="00C10FDC" w:rsidP="00CE2FD6">
            <w:pPr>
              <w:spacing w:after="0" w:line="240" w:lineRule="auto"/>
              <w:jc w:val="both"/>
              <w:rPr>
                <w:rFonts w:ascii="Times New Roman" w:hAnsi="Times New Roman"/>
                <w:sz w:val="24"/>
                <w:szCs w:val="24"/>
                <w:lang w:eastAsia="lt-LT"/>
              </w:rPr>
            </w:pPr>
            <w:r w:rsidRPr="00CE2FD6">
              <w:rPr>
                <w:rFonts w:ascii="Times New Roman" w:hAnsi="Times New Roman"/>
                <w:sz w:val="24"/>
                <w:szCs w:val="24"/>
                <w:lang w:eastAsia="lt-LT"/>
              </w:rPr>
              <w:t>Finansavimo šaltiniai</w:t>
            </w:r>
          </w:p>
        </w:tc>
        <w:tc>
          <w:tcPr>
            <w:tcW w:w="1138" w:type="dxa"/>
          </w:tcPr>
          <w:p w:rsidR="00C10FDC" w:rsidRPr="00CE2FD6" w:rsidRDefault="00C10FDC" w:rsidP="00CE2FD6">
            <w:pPr>
              <w:spacing w:after="0" w:line="240" w:lineRule="auto"/>
              <w:ind w:left="-134" w:right="-24"/>
              <w:jc w:val="center"/>
              <w:rPr>
                <w:rFonts w:ascii="Times New Roman" w:hAnsi="Times New Roman"/>
                <w:sz w:val="24"/>
                <w:szCs w:val="24"/>
              </w:rPr>
            </w:pPr>
            <w:r w:rsidRPr="00CE2FD6">
              <w:rPr>
                <w:rFonts w:ascii="Times New Roman" w:hAnsi="Times New Roman"/>
                <w:sz w:val="24"/>
                <w:szCs w:val="24"/>
              </w:rPr>
              <w:t>2011 m.</w:t>
            </w:r>
          </w:p>
          <w:p w:rsidR="00C10FDC" w:rsidRPr="00CE2FD6" w:rsidRDefault="00C10FDC" w:rsidP="00CE2FD6">
            <w:pPr>
              <w:spacing w:after="0" w:line="240" w:lineRule="auto"/>
              <w:ind w:left="-134" w:right="-24"/>
              <w:jc w:val="center"/>
              <w:rPr>
                <w:rFonts w:ascii="Times New Roman" w:hAnsi="Times New Roman"/>
                <w:sz w:val="24"/>
                <w:szCs w:val="24"/>
              </w:rPr>
            </w:pPr>
            <w:r>
              <w:rPr>
                <w:rFonts w:ascii="Times New Roman" w:hAnsi="Times New Roman"/>
                <w:sz w:val="24"/>
                <w:szCs w:val="24"/>
              </w:rPr>
              <w:t>l</w:t>
            </w:r>
            <w:r w:rsidRPr="00CE2FD6">
              <w:rPr>
                <w:rFonts w:ascii="Times New Roman" w:hAnsi="Times New Roman"/>
                <w:sz w:val="24"/>
                <w:szCs w:val="24"/>
              </w:rPr>
              <w:t>ėšos (tūkst. Lt)</w:t>
            </w:r>
          </w:p>
        </w:tc>
        <w:tc>
          <w:tcPr>
            <w:tcW w:w="1272" w:type="dxa"/>
          </w:tcPr>
          <w:p w:rsidR="00C10FDC" w:rsidRPr="00CE2FD6" w:rsidRDefault="00C10FDC" w:rsidP="00CE2FD6">
            <w:pPr>
              <w:spacing w:after="0" w:line="240" w:lineRule="auto"/>
              <w:ind w:left="-134" w:right="-24"/>
              <w:jc w:val="center"/>
              <w:rPr>
                <w:rFonts w:ascii="Times New Roman" w:hAnsi="Times New Roman"/>
                <w:sz w:val="24"/>
                <w:szCs w:val="24"/>
              </w:rPr>
            </w:pPr>
            <w:r w:rsidRPr="00CE2FD6">
              <w:rPr>
                <w:rFonts w:ascii="Times New Roman" w:hAnsi="Times New Roman"/>
                <w:sz w:val="24"/>
                <w:szCs w:val="24"/>
              </w:rPr>
              <w:t>2012 m.</w:t>
            </w:r>
          </w:p>
          <w:p w:rsidR="00C10FDC" w:rsidRPr="00CE2FD6" w:rsidRDefault="00C10FDC" w:rsidP="00CE2FD6">
            <w:pPr>
              <w:spacing w:after="0" w:line="240" w:lineRule="auto"/>
              <w:ind w:left="-134" w:right="-24"/>
              <w:jc w:val="center"/>
              <w:rPr>
                <w:rFonts w:ascii="Times New Roman" w:hAnsi="Times New Roman"/>
                <w:sz w:val="24"/>
                <w:szCs w:val="24"/>
              </w:rPr>
            </w:pPr>
            <w:r>
              <w:rPr>
                <w:rFonts w:ascii="Times New Roman" w:hAnsi="Times New Roman"/>
                <w:sz w:val="24"/>
                <w:szCs w:val="24"/>
              </w:rPr>
              <w:t>l</w:t>
            </w:r>
            <w:r w:rsidRPr="00CE2FD6">
              <w:rPr>
                <w:rFonts w:ascii="Times New Roman" w:hAnsi="Times New Roman"/>
                <w:sz w:val="24"/>
                <w:szCs w:val="24"/>
              </w:rPr>
              <w:t xml:space="preserve">ėšos </w:t>
            </w:r>
          </w:p>
          <w:p w:rsidR="00C10FDC" w:rsidRPr="00CE2FD6" w:rsidRDefault="00C10FDC" w:rsidP="00CE2FD6">
            <w:pPr>
              <w:spacing w:after="0" w:line="240" w:lineRule="auto"/>
              <w:ind w:left="-134" w:right="-24"/>
              <w:jc w:val="center"/>
              <w:rPr>
                <w:rFonts w:ascii="Times New Roman" w:hAnsi="Times New Roman"/>
                <w:sz w:val="24"/>
                <w:szCs w:val="24"/>
              </w:rPr>
            </w:pPr>
            <w:r w:rsidRPr="00CE2FD6">
              <w:rPr>
                <w:rFonts w:ascii="Times New Roman" w:hAnsi="Times New Roman"/>
                <w:sz w:val="24"/>
                <w:szCs w:val="24"/>
              </w:rPr>
              <w:t>(tūkst. Lt)</w:t>
            </w:r>
          </w:p>
        </w:tc>
        <w:tc>
          <w:tcPr>
            <w:tcW w:w="1272" w:type="dxa"/>
          </w:tcPr>
          <w:p w:rsidR="00C10FDC" w:rsidRPr="00CE2FD6" w:rsidRDefault="00C10FDC" w:rsidP="00CE2FD6">
            <w:pPr>
              <w:spacing w:after="0" w:line="240" w:lineRule="auto"/>
              <w:ind w:left="-134" w:right="-24"/>
              <w:jc w:val="center"/>
              <w:rPr>
                <w:rFonts w:ascii="Times New Roman" w:hAnsi="Times New Roman"/>
                <w:sz w:val="24"/>
                <w:szCs w:val="24"/>
              </w:rPr>
            </w:pPr>
            <w:r w:rsidRPr="00CE2FD6">
              <w:rPr>
                <w:rFonts w:ascii="Times New Roman" w:hAnsi="Times New Roman"/>
                <w:sz w:val="24"/>
                <w:szCs w:val="24"/>
              </w:rPr>
              <w:t>2013 m.</w:t>
            </w:r>
          </w:p>
          <w:p w:rsidR="00C10FDC" w:rsidRPr="00CE2FD6" w:rsidRDefault="00C10FDC" w:rsidP="00CE2FD6">
            <w:pPr>
              <w:spacing w:after="0" w:line="240" w:lineRule="auto"/>
              <w:ind w:left="-134" w:right="-24"/>
              <w:jc w:val="center"/>
              <w:rPr>
                <w:rFonts w:ascii="Times New Roman" w:hAnsi="Times New Roman"/>
                <w:sz w:val="24"/>
                <w:szCs w:val="24"/>
              </w:rPr>
            </w:pPr>
            <w:r>
              <w:rPr>
                <w:rFonts w:ascii="Times New Roman" w:hAnsi="Times New Roman"/>
                <w:sz w:val="24"/>
                <w:szCs w:val="24"/>
              </w:rPr>
              <w:t>l</w:t>
            </w:r>
            <w:r w:rsidRPr="00CE2FD6">
              <w:rPr>
                <w:rFonts w:ascii="Times New Roman" w:hAnsi="Times New Roman"/>
                <w:sz w:val="24"/>
                <w:szCs w:val="24"/>
              </w:rPr>
              <w:t xml:space="preserve">ėšos </w:t>
            </w:r>
          </w:p>
          <w:p w:rsidR="00C10FDC" w:rsidRPr="00CE2FD6" w:rsidRDefault="00C10FDC" w:rsidP="00CE2FD6">
            <w:pPr>
              <w:spacing w:after="0" w:line="240" w:lineRule="auto"/>
              <w:ind w:left="-134" w:right="-24"/>
              <w:jc w:val="center"/>
              <w:rPr>
                <w:rFonts w:ascii="Times New Roman" w:hAnsi="Times New Roman"/>
                <w:sz w:val="24"/>
                <w:szCs w:val="24"/>
              </w:rPr>
            </w:pPr>
            <w:r w:rsidRPr="00CE2FD6">
              <w:rPr>
                <w:rFonts w:ascii="Times New Roman" w:hAnsi="Times New Roman"/>
                <w:sz w:val="24"/>
                <w:szCs w:val="24"/>
              </w:rPr>
              <w:t>(tūkst. Lt)</w:t>
            </w:r>
          </w:p>
        </w:tc>
      </w:tr>
      <w:tr w:rsidR="00C10FDC" w:rsidRPr="008D12BC" w:rsidTr="00CE2FD6">
        <w:trPr>
          <w:trHeight w:val="134"/>
          <w:jc w:val="center"/>
        </w:trPr>
        <w:tc>
          <w:tcPr>
            <w:tcW w:w="4536" w:type="dxa"/>
          </w:tcPr>
          <w:p w:rsidR="00C10FDC" w:rsidRPr="00CE2FD6" w:rsidRDefault="00C10FDC" w:rsidP="00C64836">
            <w:pPr>
              <w:spacing w:after="0" w:line="240" w:lineRule="auto"/>
              <w:rPr>
                <w:rFonts w:ascii="Times New Roman" w:hAnsi="Times New Roman"/>
                <w:sz w:val="24"/>
                <w:szCs w:val="24"/>
                <w:lang w:eastAsia="lt-LT"/>
              </w:rPr>
            </w:pPr>
            <w:r w:rsidRPr="00CE2FD6">
              <w:rPr>
                <w:rFonts w:ascii="Times New Roman" w:hAnsi="Times New Roman"/>
                <w:sz w:val="24"/>
                <w:szCs w:val="24"/>
                <w:lang w:eastAsia="lt-LT"/>
              </w:rPr>
              <w:t xml:space="preserve">Savivaldybės biudžeto lėšos </w:t>
            </w:r>
          </w:p>
        </w:tc>
        <w:tc>
          <w:tcPr>
            <w:tcW w:w="1138" w:type="dxa"/>
          </w:tcPr>
          <w:p w:rsidR="00C10FDC" w:rsidRPr="00CE2FD6" w:rsidRDefault="00C10FDC" w:rsidP="00CE2FD6">
            <w:pPr>
              <w:spacing w:after="0" w:line="240" w:lineRule="auto"/>
              <w:jc w:val="center"/>
              <w:rPr>
                <w:rFonts w:ascii="Times New Roman" w:hAnsi="Times New Roman"/>
                <w:sz w:val="24"/>
                <w:szCs w:val="24"/>
                <w:lang w:val="en-GB" w:eastAsia="lt-LT"/>
              </w:rPr>
            </w:pPr>
            <w:r w:rsidRPr="00CE2FD6">
              <w:rPr>
                <w:rFonts w:ascii="Times New Roman" w:hAnsi="Times New Roman"/>
                <w:sz w:val="24"/>
                <w:szCs w:val="24"/>
                <w:lang w:val="en-GB" w:eastAsia="lt-LT"/>
              </w:rPr>
              <w:t>54,1</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56,6</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71,5</w:t>
            </w:r>
          </w:p>
        </w:tc>
      </w:tr>
      <w:tr w:rsidR="00C10FDC" w:rsidRPr="008D12BC" w:rsidTr="00CE2FD6">
        <w:trPr>
          <w:trHeight w:val="392"/>
          <w:jc w:val="center"/>
        </w:trPr>
        <w:tc>
          <w:tcPr>
            <w:tcW w:w="4536" w:type="dxa"/>
          </w:tcPr>
          <w:p w:rsidR="00C10FDC" w:rsidRPr="00CE2FD6" w:rsidRDefault="00C10FDC" w:rsidP="00C64836">
            <w:pPr>
              <w:spacing w:after="0" w:line="240" w:lineRule="auto"/>
              <w:rPr>
                <w:rFonts w:ascii="Times New Roman" w:hAnsi="Times New Roman"/>
                <w:sz w:val="24"/>
                <w:szCs w:val="24"/>
                <w:lang w:eastAsia="lt-LT"/>
              </w:rPr>
            </w:pPr>
            <w:r w:rsidRPr="00CE2FD6">
              <w:rPr>
                <w:rFonts w:ascii="Times New Roman" w:hAnsi="Times New Roman"/>
                <w:sz w:val="24"/>
                <w:szCs w:val="24"/>
                <w:lang w:eastAsia="lt-LT"/>
              </w:rPr>
              <w:t xml:space="preserve">Specialiosios programos lėšos (pajamos už atsitiktines paslaugas) </w:t>
            </w:r>
          </w:p>
        </w:tc>
        <w:tc>
          <w:tcPr>
            <w:tcW w:w="1138"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0,2</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0,7</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2,4</w:t>
            </w:r>
          </w:p>
        </w:tc>
      </w:tr>
      <w:tr w:rsidR="00C10FDC" w:rsidRPr="008D12BC" w:rsidTr="00432BAD">
        <w:trPr>
          <w:trHeight w:val="315"/>
          <w:jc w:val="center"/>
        </w:trPr>
        <w:tc>
          <w:tcPr>
            <w:tcW w:w="4536" w:type="dxa"/>
          </w:tcPr>
          <w:p w:rsidR="00C10FDC" w:rsidRPr="00CE2FD6" w:rsidRDefault="00C10FDC" w:rsidP="00C64836">
            <w:pPr>
              <w:spacing w:after="0" w:line="240" w:lineRule="auto"/>
              <w:rPr>
                <w:rFonts w:ascii="Times New Roman" w:hAnsi="Times New Roman"/>
                <w:sz w:val="24"/>
                <w:szCs w:val="24"/>
                <w:lang w:eastAsia="lt-LT"/>
              </w:rPr>
            </w:pPr>
            <w:r w:rsidRPr="00CE2FD6">
              <w:rPr>
                <w:rFonts w:ascii="Times New Roman" w:hAnsi="Times New Roman"/>
                <w:sz w:val="24"/>
                <w:szCs w:val="24"/>
                <w:lang w:eastAsia="lt-LT"/>
              </w:rPr>
              <w:t xml:space="preserve">Specialiosios programos lėšos (pajamos iš patalpų nuomos) </w:t>
            </w:r>
          </w:p>
        </w:tc>
        <w:tc>
          <w:tcPr>
            <w:tcW w:w="1138"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r>
      <w:tr w:rsidR="00C10FDC" w:rsidRPr="008D12BC" w:rsidTr="00432BAD">
        <w:trPr>
          <w:trHeight w:val="131"/>
          <w:jc w:val="center"/>
        </w:trPr>
        <w:tc>
          <w:tcPr>
            <w:tcW w:w="4536" w:type="dxa"/>
          </w:tcPr>
          <w:p w:rsidR="00C10FDC" w:rsidRPr="00CE2FD6" w:rsidRDefault="00C10FDC" w:rsidP="00C64836">
            <w:pPr>
              <w:spacing w:after="0" w:line="240" w:lineRule="auto"/>
              <w:rPr>
                <w:rFonts w:ascii="Times New Roman" w:hAnsi="Times New Roman"/>
                <w:sz w:val="24"/>
                <w:szCs w:val="24"/>
                <w:lang w:eastAsia="lt-LT"/>
              </w:rPr>
            </w:pPr>
            <w:r w:rsidRPr="00CE2FD6">
              <w:rPr>
                <w:rFonts w:ascii="Times New Roman" w:hAnsi="Times New Roman"/>
                <w:sz w:val="24"/>
                <w:szCs w:val="24"/>
                <w:lang w:eastAsia="lt-LT"/>
              </w:rPr>
              <w:t>Mokinio krepšelio vykdymo programa</w:t>
            </w:r>
            <w:r w:rsidRPr="00CE2FD6">
              <w:rPr>
                <w:rFonts w:ascii="Times New Roman" w:hAnsi="Times New Roman"/>
                <w:bCs/>
                <w:sz w:val="24"/>
                <w:szCs w:val="24"/>
                <w:lang w:eastAsia="lt-LT"/>
              </w:rPr>
              <w:t xml:space="preserve"> </w:t>
            </w:r>
          </w:p>
        </w:tc>
        <w:tc>
          <w:tcPr>
            <w:tcW w:w="1138"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412,4</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533,0</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690,5</w:t>
            </w:r>
          </w:p>
        </w:tc>
      </w:tr>
      <w:tr w:rsidR="00C10FDC" w:rsidRPr="008D12BC" w:rsidTr="00CE2FD6">
        <w:trPr>
          <w:trHeight w:val="611"/>
          <w:jc w:val="center"/>
        </w:trPr>
        <w:tc>
          <w:tcPr>
            <w:tcW w:w="4536" w:type="dxa"/>
          </w:tcPr>
          <w:p w:rsidR="00C10FDC" w:rsidRPr="00CE2FD6" w:rsidRDefault="00C10FDC" w:rsidP="00C64836">
            <w:pPr>
              <w:spacing w:after="0" w:line="240" w:lineRule="auto"/>
              <w:rPr>
                <w:rFonts w:ascii="Times New Roman" w:hAnsi="Times New Roman"/>
                <w:sz w:val="24"/>
                <w:szCs w:val="24"/>
                <w:lang w:eastAsia="lt-LT"/>
              </w:rPr>
            </w:pPr>
            <w:r w:rsidRPr="00CE2FD6">
              <w:rPr>
                <w:rFonts w:ascii="Times New Roman" w:hAnsi="Times New Roman"/>
                <w:sz w:val="24"/>
                <w:szCs w:val="24"/>
                <w:lang w:eastAsia="lt-LT"/>
              </w:rPr>
              <w:t>Valstybinių, perduotų savivaldybėms lėšų programa</w:t>
            </w:r>
          </w:p>
        </w:tc>
        <w:tc>
          <w:tcPr>
            <w:tcW w:w="1138"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r>
      <w:tr w:rsidR="00C10FDC" w:rsidRPr="008D12BC" w:rsidTr="00432BAD">
        <w:trPr>
          <w:trHeight w:val="255"/>
          <w:jc w:val="center"/>
        </w:trPr>
        <w:tc>
          <w:tcPr>
            <w:tcW w:w="4536" w:type="dxa"/>
          </w:tcPr>
          <w:p w:rsidR="00C10FDC" w:rsidRPr="00CE2FD6" w:rsidRDefault="00C10FDC" w:rsidP="00C64836">
            <w:pPr>
              <w:spacing w:after="0" w:line="240" w:lineRule="auto"/>
              <w:rPr>
                <w:rFonts w:ascii="Times New Roman" w:hAnsi="Times New Roman"/>
                <w:sz w:val="24"/>
                <w:szCs w:val="24"/>
                <w:lang w:eastAsia="lt-LT"/>
              </w:rPr>
            </w:pPr>
            <w:r w:rsidRPr="00CE2FD6">
              <w:rPr>
                <w:rFonts w:ascii="Times New Roman" w:hAnsi="Times New Roman"/>
                <w:sz w:val="24"/>
                <w:szCs w:val="24"/>
                <w:lang w:eastAsia="lt-LT"/>
              </w:rPr>
              <w:t xml:space="preserve">Europos Sąjungos paramos lėšos </w:t>
            </w:r>
            <w:r w:rsidRPr="00CE2FD6">
              <w:rPr>
                <w:rFonts w:ascii="Times New Roman" w:hAnsi="Times New Roman"/>
                <w:bCs/>
                <w:sz w:val="24"/>
                <w:szCs w:val="24"/>
                <w:lang w:eastAsia="lt-LT"/>
              </w:rPr>
              <w:t>ES</w:t>
            </w:r>
          </w:p>
        </w:tc>
        <w:tc>
          <w:tcPr>
            <w:tcW w:w="1138"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r>
      <w:tr w:rsidR="00C10FDC" w:rsidRPr="008D12BC" w:rsidTr="00432BAD">
        <w:trPr>
          <w:trHeight w:val="255"/>
          <w:jc w:val="center"/>
        </w:trPr>
        <w:tc>
          <w:tcPr>
            <w:tcW w:w="4536" w:type="dxa"/>
          </w:tcPr>
          <w:p w:rsidR="00C10FDC" w:rsidRPr="00CE2FD6" w:rsidRDefault="00C10FDC" w:rsidP="00C64836">
            <w:pPr>
              <w:spacing w:after="0" w:line="240" w:lineRule="auto"/>
              <w:rPr>
                <w:rFonts w:ascii="Times New Roman" w:hAnsi="Times New Roman"/>
                <w:sz w:val="24"/>
                <w:szCs w:val="24"/>
                <w:lang w:eastAsia="lt-LT"/>
              </w:rPr>
            </w:pPr>
            <w:r w:rsidRPr="00CE2FD6">
              <w:rPr>
                <w:rFonts w:ascii="Times New Roman" w:hAnsi="Times New Roman"/>
                <w:sz w:val="24"/>
                <w:szCs w:val="24"/>
                <w:lang w:eastAsia="lt-LT"/>
              </w:rPr>
              <w:t>Valstybės švietimo strategijos įgyvendinimas, vaikų socializacijos programa ir kt. programos</w:t>
            </w:r>
          </w:p>
        </w:tc>
        <w:tc>
          <w:tcPr>
            <w:tcW w:w="1138" w:type="dxa"/>
          </w:tcPr>
          <w:p w:rsidR="00C10FDC" w:rsidRPr="00CE2FD6" w:rsidRDefault="00C10FDC" w:rsidP="00CE2FD6">
            <w:pPr>
              <w:spacing w:after="0" w:line="240" w:lineRule="auto"/>
              <w:jc w:val="center"/>
              <w:rPr>
                <w:rFonts w:ascii="Times New Roman" w:hAnsi="Times New Roman"/>
                <w:sz w:val="24"/>
                <w:szCs w:val="24"/>
                <w:lang w:val="en-GB" w:eastAsia="lt-LT"/>
              </w:rPr>
            </w:pPr>
            <w:r w:rsidRPr="00CE2FD6">
              <w:rPr>
                <w:rFonts w:ascii="Times New Roman" w:hAnsi="Times New Roman"/>
                <w:sz w:val="24"/>
                <w:szCs w:val="24"/>
                <w:lang w:val="en-GB" w:eastAsia="lt-LT"/>
              </w:rPr>
              <w:t>-</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r>
      <w:tr w:rsidR="00C10FDC" w:rsidRPr="008D12BC" w:rsidTr="00432BAD">
        <w:trPr>
          <w:trHeight w:val="270"/>
          <w:jc w:val="center"/>
        </w:trPr>
        <w:tc>
          <w:tcPr>
            <w:tcW w:w="4536" w:type="dxa"/>
          </w:tcPr>
          <w:p w:rsidR="00C10FDC" w:rsidRPr="00CE2FD6" w:rsidRDefault="00C10FDC" w:rsidP="00CE2FD6">
            <w:pPr>
              <w:spacing w:after="0" w:line="240" w:lineRule="auto"/>
              <w:jc w:val="both"/>
              <w:rPr>
                <w:rFonts w:ascii="Times New Roman" w:hAnsi="Times New Roman"/>
                <w:sz w:val="24"/>
                <w:szCs w:val="24"/>
                <w:lang w:eastAsia="lt-LT"/>
              </w:rPr>
            </w:pPr>
            <w:r w:rsidRPr="00CE2FD6">
              <w:rPr>
                <w:rFonts w:ascii="Times New Roman" w:hAnsi="Times New Roman"/>
                <w:sz w:val="24"/>
                <w:szCs w:val="24"/>
                <w:lang w:eastAsia="lt-LT"/>
              </w:rPr>
              <w:t>Kitos lėšos (labdara, parama, 2% GM)</w:t>
            </w:r>
          </w:p>
        </w:tc>
        <w:tc>
          <w:tcPr>
            <w:tcW w:w="1138"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1,9</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1,6</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1,7</w:t>
            </w:r>
          </w:p>
        </w:tc>
      </w:tr>
      <w:tr w:rsidR="00C10FDC" w:rsidRPr="008D12BC" w:rsidTr="00432BAD">
        <w:trPr>
          <w:trHeight w:val="270"/>
          <w:jc w:val="center"/>
        </w:trPr>
        <w:tc>
          <w:tcPr>
            <w:tcW w:w="4536" w:type="dxa"/>
          </w:tcPr>
          <w:p w:rsidR="00C10FDC" w:rsidRPr="00CE2FD6" w:rsidRDefault="00C10FDC" w:rsidP="00CE2FD6">
            <w:pPr>
              <w:spacing w:after="0" w:line="240" w:lineRule="auto"/>
              <w:jc w:val="both"/>
              <w:rPr>
                <w:rFonts w:ascii="Times New Roman" w:hAnsi="Times New Roman"/>
                <w:sz w:val="24"/>
                <w:szCs w:val="24"/>
                <w:lang w:eastAsia="lt-LT"/>
              </w:rPr>
            </w:pPr>
            <w:r w:rsidRPr="00CE2FD6">
              <w:rPr>
                <w:rFonts w:ascii="Times New Roman" w:hAnsi="Times New Roman"/>
                <w:sz w:val="24"/>
                <w:szCs w:val="24"/>
                <w:lang w:eastAsia="lt-LT"/>
              </w:rPr>
              <w:t>Valstybės deleguotoms funkcijoms atlikti (nemokamas maitinimas)</w:t>
            </w:r>
          </w:p>
        </w:tc>
        <w:tc>
          <w:tcPr>
            <w:tcW w:w="1138"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2,6</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6,1</w:t>
            </w:r>
          </w:p>
        </w:tc>
      </w:tr>
      <w:tr w:rsidR="00C10FDC" w:rsidRPr="008D12BC" w:rsidTr="00432BAD">
        <w:trPr>
          <w:trHeight w:val="270"/>
          <w:jc w:val="center"/>
        </w:trPr>
        <w:tc>
          <w:tcPr>
            <w:tcW w:w="4536" w:type="dxa"/>
          </w:tcPr>
          <w:p w:rsidR="00C10FDC" w:rsidRPr="00CE2FD6" w:rsidRDefault="00C10FDC" w:rsidP="00CE2FD6">
            <w:pPr>
              <w:spacing w:after="0" w:line="240" w:lineRule="auto"/>
              <w:jc w:val="both"/>
              <w:rPr>
                <w:rFonts w:ascii="Times New Roman" w:hAnsi="Times New Roman"/>
                <w:sz w:val="24"/>
                <w:szCs w:val="24"/>
                <w:lang w:eastAsia="lt-LT"/>
              </w:rPr>
            </w:pPr>
            <w:r w:rsidRPr="00CE2FD6">
              <w:rPr>
                <w:rFonts w:ascii="Times New Roman" w:hAnsi="Times New Roman"/>
                <w:sz w:val="24"/>
                <w:szCs w:val="24"/>
                <w:lang w:eastAsia="lt-LT"/>
              </w:rPr>
              <w:t>Valstybės biudžeto dotacijos kompensacija</w:t>
            </w:r>
          </w:p>
        </w:tc>
        <w:tc>
          <w:tcPr>
            <w:tcW w:w="1138"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7,1</w:t>
            </w:r>
          </w:p>
        </w:tc>
        <w:tc>
          <w:tcPr>
            <w:tcW w:w="1272" w:type="dxa"/>
          </w:tcPr>
          <w:p w:rsidR="00C10FDC" w:rsidRPr="00CE2FD6" w:rsidRDefault="00C10FDC" w:rsidP="00CE2FD6">
            <w:pPr>
              <w:spacing w:after="0" w:line="240" w:lineRule="auto"/>
              <w:jc w:val="center"/>
              <w:rPr>
                <w:rFonts w:ascii="Times New Roman" w:hAnsi="Times New Roman"/>
                <w:sz w:val="24"/>
                <w:szCs w:val="24"/>
                <w:lang w:eastAsia="lt-LT"/>
              </w:rPr>
            </w:pPr>
            <w:r w:rsidRPr="00CE2FD6">
              <w:rPr>
                <w:rFonts w:ascii="Times New Roman" w:hAnsi="Times New Roman"/>
                <w:sz w:val="24"/>
                <w:szCs w:val="24"/>
                <w:lang w:eastAsia="lt-LT"/>
              </w:rPr>
              <w:t>19,3</w:t>
            </w:r>
          </w:p>
        </w:tc>
      </w:tr>
    </w:tbl>
    <w:p w:rsidR="00C10FDC" w:rsidRDefault="00C10FDC" w:rsidP="000D31CC">
      <w:pPr>
        <w:autoSpaceDE w:val="0"/>
        <w:autoSpaceDN w:val="0"/>
        <w:adjustRightInd w:val="0"/>
        <w:spacing w:after="0" w:line="240" w:lineRule="auto"/>
        <w:rPr>
          <w:rFonts w:ascii="TimesNewRoman" w:hAnsi="TimesNewRoman" w:cs="TimesNewRoman"/>
          <w:sz w:val="24"/>
          <w:szCs w:val="24"/>
        </w:rPr>
      </w:pPr>
    </w:p>
    <w:p w:rsidR="00C10FDC" w:rsidRPr="00177038" w:rsidRDefault="00C10FDC" w:rsidP="000D31CC">
      <w:pPr>
        <w:autoSpaceDE w:val="0"/>
        <w:autoSpaceDN w:val="0"/>
        <w:adjustRightInd w:val="0"/>
        <w:spacing w:after="0" w:line="240" w:lineRule="auto"/>
        <w:ind w:firstLine="851"/>
        <w:jc w:val="both"/>
        <w:rPr>
          <w:rFonts w:ascii="TimesNewRoman" w:hAnsi="TimesNewRoman" w:cs="TimesNewRoman"/>
          <w:sz w:val="24"/>
          <w:szCs w:val="24"/>
        </w:rPr>
      </w:pPr>
      <w:r>
        <w:rPr>
          <w:rFonts w:ascii="TimesNewRoman" w:hAnsi="TimesNewRoman" w:cs="TimesNewRoman"/>
          <w:sz w:val="24"/>
          <w:szCs w:val="24"/>
        </w:rPr>
        <w:t xml:space="preserve">18.5. </w:t>
      </w:r>
      <w:r w:rsidRPr="00177038">
        <w:rPr>
          <w:rFonts w:ascii="TimesNewRoman" w:hAnsi="TimesNewRoman" w:cs="TimesNewRoman"/>
          <w:sz w:val="24"/>
          <w:szCs w:val="24"/>
        </w:rPr>
        <w:t>Nors pastebimas mokyklos veiklos finansavimo didėjimas, tačiau būtina atkreipti dėmesį į tai, kad MK ir aplinkos lėšų padidėjimas iš esmės didžiąja dalimi yra skirtas tik darbuotojų atlyginimams vykdant Vyriausybės nutarimus. Bendras finansavimas yra nepakankamas ir neleidžia užtikrinti sveikų ir saugių, aprūpintų naujausiomis IKT ir kitomis moderniomis priemonėmis, ugdymo ir ugdymosi bei darbo sąlygų mokiniams, mokytojams ir pagalbiniam personalui.</w:t>
      </w:r>
    </w:p>
    <w:p w:rsidR="00C10FDC" w:rsidRPr="00404415" w:rsidRDefault="00C10FDC" w:rsidP="000D31CC">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18.6</w:t>
      </w:r>
      <w:r w:rsidRPr="00404415">
        <w:rPr>
          <w:rFonts w:ascii="Times New Roman" w:hAnsi="Times New Roman"/>
          <w:sz w:val="24"/>
          <w:szCs w:val="24"/>
        </w:rPr>
        <w:t xml:space="preserve">. </w:t>
      </w:r>
      <w:r w:rsidRPr="00404415">
        <w:rPr>
          <w:rFonts w:ascii="Times New Roman" w:hAnsi="Times New Roman"/>
          <w:b/>
          <w:sz w:val="24"/>
          <w:szCs w:val="24"/>
        </w:rPr>
        <w:t>Socialiniai.</w:t>
      </w:r>
      <w:r w:rsidRPr="00404415">
        <w:rPr>
          <w:rFonts w:ascii="Times New Roman" w:hAnsi="Times New Roman"/>
          <w:sz w:val="24"/>
          <w:szCs w:val="24"/>
        </w:rPr>
        <w:t xml:space="preserve"> Socialiniai veiksniai turi daugiausia</w:t>
      </w:r>
      <w:r>
        <w:rPr>
          <w:rFonts w:ascii="Times New Roman" w:hAnsi="Times New Roman"/>
          <w:sz w:val="24"/>
          <w:szCs w:val="24"/>
        </w:rPr>
        <w:t>i</w:t>
      </w:r>
      <w:r w:rsidRPr="00404415">
        <w:rPr>
          <w:rFonts w:ascii="Times New Roman" w:hAnsi="Times New Roman"/>
          <w:sz w:val="24"/>
          <w:szCs w:val="24"/>
        </w:rPr>
        <w:t xml:space="preserve"> rizikos veiksnių, įtakojančių suaugusiųjų mokymą. </w:t>
      </w:r>
    </w:p>
    <w:p w:rsidR="00C10FDC" w:rsidRPr="00404415" w:rsidRDefault="00C10FDC" w:rsidP="000D31CC">
      <w:pPr>
        <w:autoSpaceDE w:val="0"/>
        <w:autoSpaceDN w:val="0"/>
        <w:adjustRightInd w:val="0"/>
        <w:spacing w:after="0" w:line="240" w:lineRule="auto"/>
        <w:ind w:firstLine="851"/>
        <w:jc w:val="both"/>
        <w:rPr>
          <w:rFonts w:ascii="Times New Roman" w:hAnsi="Times New Roman"/>
          <w:sz w:val="24"/>
          <w:szCs w:val="24"/>
        </w:rPr>
      </w:pPr>
      <w:r w:rsidRPr="00404415">
        <w:rPr>
          <w:rFonts w:ascii="Times New Roman" w:hAnsi="Times New Roman"/>
          <w:sz w:val="24"/>
          <w:szCs w:val="24"/>
        </w:rPr>
        <w:t>Dažniausiai iškyla šios socialinės problemos:</w:t>
      </w:r>
    </w:p>
    <w:p w:rsidR="00C10FDC" w:rsidRPr="00404415" w:rsidRDefault="00C10FDC" w:rsidP="000D31CC">
      <w:pPr>
        <w:autoSpaceDE w:val="0"/>
        <w:autoSpaceDN w:val="0"/>
        <w:adjustRightInd w:val="0"/>
        <w:spacing w:after="0" w:line="240" w:lineRule="auto"/>
        <w:ind w:firstLine="851"/>
        <w:jc w:val="both"/>
        <w:rPr>
          <w:rFonts w:ascii="Times New Roman" w:hAnsi="Times New Roman"/>
          <w:sz w:val="24"/>
          <w:szCs w:val="24"/>
        </w:rPr>
      </w:pPr>
      <w:r w:rsidRPr="00404415">
        <w:rPr>
          <w:rFonts w:ascii="Times New Roman" w:hAnsi="Times New Roman"/>
          <w:sz w:val="24"/>
          <w:szCs w:val="24"/>
        </w:rPr>
        <w:t>- nedarbas, alkoholio, narkotinių, psichotropinių ir kitų medžiagų vartojimas;</w:t>
      </w:r>
    </w:p>
    <w:p w:rsidR="00C10FDC" w:rsidRPr="00404415" w:rsidRDefault="00C10FDC" w:rsidP="000D31CC">
      <w:pPr>
        <w:autoSpaceDE w:val="0"/>
        <w:autoSpaceDN w:val="0"/>
        <w:adjustRightInd w:val="0"/>
        <w:spacing w:after="0" w:line="240" w:lineRule="auto"/>
        <w:ind w:firstLine="851"/>
        <w:jc w:val="both"/>
        <w:rPr>
          <w:rFonts w:ascii="Times New Roman" w:hAnsi="Times New Roman"/>
          <w:sz w:val="24"/>
          <w:szCs w:val="24"/>
        </w:rPr>
      </w:pPr>
      <w:r w:rsidRPr="00404415">
        <w:rPr>
          <w:rFonts w:ascii="Times New Roman" w:hAnsi="Times New Roman"/>
          <w:sz w:val="24"/>
          <w:szCs w:val="24"/>
        </w:rPr>
        <w:t>- psichologinė, fizinė ar seksualinė prievarta;</w:t>
      </w:r>
    </w:p>
    <w:p w:rsidR="00C10FDC" w:rsidRPr="00404415" w:rsidRDefault="00C10FDC" w:rsidP="000D31CC">
      <w:pPr>
        <w:autoSpaceDE w:val="0"/>
        <w:autoSpaceDN w:val="0"/>
        <w:adjustRightInd w:val="0"/>
        <w:spacing w:after="0" w:line="240" w:lineRule="auto"/>
        <w:ind w:firstLine="851"/>
        <w:jc w:val="both"/>
        <w:rPr>
          <w:rFonts w:ascii="Times New Roman" w:hAnsi="Times New Roman"/>
          <w:sz w:val="24"/>
          <w:szCs w:val="24"/>
        </w:rPr>
      </w:pPr>
      <w:r w:rsidRPr="00404415">
        <w:rPr>
          <w:rFonts w:ascii="Times New Roman" w:hAnsi="Times New Roman"/>
          <w:sz w:val="24"/>
          <w:szCs w:val="24"/>
        </w:rPr>
        <w:t>- visuomenės senėjimas, negalia;</w:t>
      </w:r>
    </w:p>
    <w:p w:rsidR="00C10FDC" w:rsidRPr="00404415" w:rsidRDefault="00C10FDC" w:rsidP="000D31CC">
      <w:pPr>
        <w:autoSpaceDE w:val="0"/>
        <w:autoSpaceDN w:val="0"/>
        <w:adjustRightInd w:val="0"/>
        <w:spacing w:after="0" w:line="240" w:lineRule="auto"/>
        <w:ind w:firstLine="851"/>
        <w:jc w:val="both"/>
        <w:rPr>
          <w:rFonts w:ascii="Times New Roman" w:hAnsi="Times New Roman"/>
          <w:sz w:val="24"/>
          <w:szCs w:val="24"/>
        </w:rPr>
      </w:pPr>
      <w:r w:rsidRPr="00404415">
        <w:rPr>
          <w:rFonts w:ascii="Times New Roman" w:hAnsi="Times New Roman"/>
          <w:sz w:val="24"/>
          <w:szCs w:val="24"/>
        </w:rPr>
        <w:t>- vyresnio amžiaus žmonių užimtumo lygis žemas, tik du trečdaliai darbingų žmonių dirba;</w:t>
      </w:r>
    </w:p>
    <w:p w:rsidR="00C10FDC" w:rsidRPr="00404415" w:rsidRDefault="00C10FDC" w:rsidP="000D31CC">
      <w:pPr>
        <w:autoSpaceDE w:val="0"/>
        <w:autoSpaceDN w:val="0"/>
        <w:adjustRightInd w:val="0"/>
        <w:spacing w:after="0" w:line="240" w:lineRule="auto"/>
        <w:ind w:firstLine="851"/>
        <w:jc w:val="both"/>
        <w:rPr>
          <w:rFonts w:ascii="Times New Roman" w:hAnsi="Times New Roman"/>
          <w:sz w:val="24"/>
          <w:szCs w:val="24"/>
        </w:rPr>
      </w:pPr>
      <w:r w:rsidRPr="00404415">
        <w:rPr>
          <w:rFonts w:ascii="Times New Roman" w:hAnsi="Times New Roman"/>
          <w:sz w:val="24"/>
          <w:szCs w:val="24"/>
        </w:rPr>
        <w:t>- daugėja darbo vietų, reikalaujančių aukštesnės kvalifikacijos, o darbo vietų, kur užtenka žemos kvalifikacijos, poreikis mažėja;</w:t>
      </w:r>
    </w:p>
    <w:p w:rsidR="00C10FDC" w:rsidRPr="00404415" w:rsidRDefault="00C10FDC" w:rsidP="000D31CC">
      <w:pPr>
        <w:autoSpaceDE w:val="0"/>
        <w:autoSpaceDN w:val="0"/>
        <w:adjustRightInd w:val="0"/>
        <w:spacing w:after="0" w:line="240" w:lineRule="auto"/>
        <w:ind w:firstLine="851"/>
        <w:jc w:val="both"/>
        <w:rPr>
          <w:rFonts w:ascii="Times New Roman" w:hAnsi="Times New Roman"/>
          <w:sz w:val="24"/>
          <w:szCs w:val="24"/>
        </w:rPr>
      </w:pPr>
      <w:r w:rsidRPr="00404415">
        <w:rPr>
          <w:rFonts w:ascii="Times New Roman" w:hAnsi="Times New Roman"/>
          <w:sz w:val="24"/>
          <w:szCs w:val="24"/>
        </w:rPr>
        <w:t>- migrantų, mokyklos nebaigusiųjų asmenų, nesimokančio, nedirbančio ir mokymuose nedalyvaujančio jaunimo, neįgaliųjų ir vyresnio amžiaus žmonių mokymasis;</w:t>
      </w:r>
    </w:p>
    <w:p w:rsidR="00C10FDC" w:rsidRPr="00404415" w:rsidRDefault="00C10FDC" w:rsidP="000D31CC">
      <w:pPr>
        <w:autoSpaceDE w:val="0"/>
        <w:autoSpaceDN w:val="0"/>
        <w:adjustRightInd w:val="0"/>
        <w:spacing w:after="0" w:line="240" w:lineRule="auto"/>
        <w:ind w:firstLine="851"/>
        <w:jc w:val="both"/>
        <w:rPr>
          <w:rFonts w:ascii="Times New Roman" w:hAnsi="Times New Roman"/>
          <w:sz w:val="24"/>
          <w:szCs w:val="24"/>
        </w:rPr>
      </w:pPr>
      <w:r w:rsidRPr="00404415">
        <w:rPr>
          <w:rFonts w:ascii="Times New Roman" w:hAnsi="Times New Roman"/>
          <w:sz w:val="24"/>
          <w:szCs w:val="24"/>
        </w:rPr>
        <w:t>- bendradarbiavimas su darbdaviais ir socialiniais partneriais.</w:t>
      </w:r>
    </w:p>
    <w:p w:rsidR="00C10FDC" w:rsidRPr="00404415" w:rsidRDefault="00C10FDC" w:rsidP="000D31CC">
      <w:pPr>
        <w:autoSpaceDE w:val="0"/>
        <w:autoSpaceDN w:val="0"/>
        <w:adjustRightInd w:val="0"/>
        <w:spacing w:after="0" w:line="240" w:lineRule="auto"/>
        <w:ind w:firstLine="851"/>
        <w:jc w:val="both"/>
        <w:rPr>
          <w:rFonts w:ascii="Times New Roman" w:hAnsi="Times New Roman"/>
          <w:sz w:val="24"/>
          <w:szCs w:val="24"/>
        </w:rPr>
      </w:pPr>
      <w:r w:rsidRPr="00404415">
        <w:rPr>
          <w:rFonts w:ascii="Times New Roman" w:hAnsi="Times New Roman"/>
          <w:sz w:val="24"/>
          <w:szCs w:val="24"/>
        </w:rPr>
        <w:t>Todėl reikia:</w:t>
      </w:r>
    </w:p>
    <w:p w:rsidR="00C10FDC" w:rsidRPr="00404415" w:rsidRDefault="00C10FDC" w:rsidP="000D31CC">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404415">
        <w:rPr>
          <w:rFonts w:ascii="Times New Roman" w:hAnsi="Times New Roman"/>
          <w:sz w:val="24"/>
          <w:szCs w:val="24"/>
        </w:rPr>
        <w:t>didinti suaugusiųjų mokymosi galimybių pasiūlą kaip priemonę stiprinti socialinę įtrauktį ir aktyvų dalyvavimą bendruomenės bei visuomenės dalyvavime;</w:t>
      </w:r>
    </w:p>
    <w:p w:rsidR="00C10FDC" w:rsidRPr="00A24258" w:rsidRDefault="00C10FDC" w:rsidP="000D31CC">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w:t>
      </w:r>
      <w:r w:rsidRPr="00404415">
        <w:rPr>
          <w:rFonts w:ascii="Times New Roman" w:hAnsi="Times New Roman"/>
          <w:sz w:val="24"/>
          <w:szCs w:val="24"/>
        </w:rPr>
        <w:t xml:space="preserve"> kad profesinė karjera truktų ilgiau, reikia suteikti galimybių įgyti naujų įg</w:t>
      </w:r>
      <w:r>
        <w:rPr>
          <w:rFonts w:ascii="Times New Roman" w:hAnsi="Times New Roman"/>
          <w:sz w:val="24"/>
          <w:szCs w:val="24"/>
        </w:rPr>
        <w:t>ūdžių bet kuriuo gyvenimo etapu.</w:t>
      </w:r>
    </w:p>
    <w:p w:rsidR="00C10FDC" w:rsidRDefault="00C10FDC" w:rsidP="000D31CC">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18</w:t>
      </w:r>
      <w:r w:rsidRPr="00096EAD">
        <w:rPr>
          <w:rFonts w:ascii="Times New Roman" w:hAnsi="Times New Roman"/>
          <w:sz w:val="24"/>
          <w:szCs w:val="24"/>
        </w:rPr>
        <w:t>.</w:t>
      </w:r>
      <w:r>
        <w:rPr>
          <w:rFonts w:ascii="Times New Roman" w:hAnsi="Times New Roman"/>
          <w:sz w:val="24"/>
          <w:szCs w:val="24"/>
        </w:rPr>
        <w:t>7.</w:t>
      </w:r>
      <w:r w:rsidRPr="00096EAD">
        <w:rPr>
          <w:rFonts w:ascii="Times New Roman" w:hAnsi="Times New Roman"/>
          <w:sz w:val="24"/>
          <w:szCs w:val="24"/>
        </w:rPr>
        <w:t xml:space="preserve"> </w:t>
      </w:r>
      <w:r w:rsidRPr="003C1CFD">
        <w:rPr>
          <w:rFonts w:ascii="Times New Roman" w:hAnsi="Times New Roman"/>
          <w:b/>
          <w:sz w:val="24"/>
          <w:szCs w:val="24"/>
        </w:rPr>
        <w:t>Technologijos.</w:t>
      </w:r>
      <w:r>
        <w:rPr>
          <w:rFonts w:ascii="Times New Roman" w:hAnsi="Times New Roman"/>
          <w:sz w:val="24"/>
          <w:szCs w:val="24"/>
        </w:rPr>
        <w:t xml:space="preserve"> </w:t>
      </w:r>
      <w:r w:rsidRPr="00096EAD">
        <w:rPr>
          <w:rFonts w:ascii="Times New Roman" w:hAnsi="Times New Roman"/>
          <w:sz w:val="24"/>
          <w:szCs w:val="24"/>
        </w:rPr>
        <w:t>Vie</w:t>
      </w:r>
      <w:r>
        <w:rPr>
          <w:rFonts w:ascii="Times New Roman" w:hAnsi="Times New Roman"/>
          <w:sz w:val="24"/>
          <w:szCs w:val="24"/>
        </w:rPr>
        <w:t>na iš 2020 Europos strategijų „</w:t>
      </w:r>
      <w:r w:rsidRPr="00096EAD">
        <w:rPr>
          <w:rFonts w:ascii="Times New Roman" w:hAnsi="Times New Roman"/>
          <w:sz w:val="24"/>
          <w:szCs w:val="24"/>
        </w:rPr>
        <w:t>Europos skaitmeninė darbotvarkė“</w:t>
      </w:r>
      <w:r>
        <w:rPr>
          <w:rFonts w:ascii="Times New Roman" w:hAnsi="Times New Roman"/>
          <w:sz w:val="24"/>
          <w:szCs w:val="24"/>
        </w:rPr>
        <w:t xml:space="preserve"> </w:t>
      </w:r>
      <w:r w:rsidRPr="00096EAD">
        <w:rPr>
          <w:rFonts w:ascii="Times New Roman" w:hAnsi="Times New Roman"/>
          <w:sz w:val="24"/>
          <w:szCs w:val="24"/>
        </w:rPr>
        <w:t>nurodo griečiau plėtoti spartųjį internetą ir užtikrinti galimybes naudotis</w:t>
      </w:r>
      <w:r>
        <w:rPr>
          <w:rFonts w:ascii="Times New Roman" w:hAnsi="Times New Roman"/>
          <w:sz w:val="24"/>
          <w:szCs w:val="24"/>
        </w:rPr>
        <w:t xml:space="preserve"> </w:t>
      </w:r>
      <w:r w:rsidRPr="00096EAD">
        <w:rPr>
          <w:rFonts w:ascii="Times New Roman" w:hAnsi="Times New Roman"/>
          <w:sz w:val="24"/>
          <w:szCs w:val="24"/>
        </w:rPr>
        <w:t>bendros skaitmeninės rinkos teikiamais privalumais, siekiama, kad kuo</w:t>
      </w:r>
      <w:r>
        <w:rPr>
          <w:rFonts w:ascii="Times New Roman" w:hAnsi="Times New Roman"/>
          <w:sz w:val="24"/>
          <w:szCs w:val="24"/>
        </w:rPr>
        <w:t xml:space="preserve"> </w:t>
      </w:r>
      <w:r w:rsidRPr="00096EAD">
        <w:rPr>
          <w:rFonts w:ascii="Times New Roman" w:hAnsi="Times New Roman"/>
          <w:sz w:val="24"/>
          <w:szCs w:val="24"/>
        </w:rPr>
        <w:t>daugiau žmonių naudotųsi internetinėmis ir ryšių technologijomis (IRT),</w:t>
      </w:r>
      <w:r>
        <w:rPr>
          <w:rFonts w:ascii="Times New Roman" w:hAnsi="Times New Roman"/>
          <w:sz w:val="24"/>
          <w:szCs w:val="24"/>
        </w:rPr>
        <w:t xml:space="preserve"> </w:t>
      </w:r>
      <w:r w:rsidRPr="00096EAD">
        <w:rPr>
          <w:rFonts w:ascii="Times New Roman" w:hAnsi="Times New Roman"/>
          <w:sz w:val="24"/>
          <w:szCs w:val="24"/>
        </w:rPr>
        <w:t>akcentuojama jų įtaka suaugusiųjų mokymo srityje.</w:t>
      </w:r>
      <w:r>
        <w:rPr>
          <w:rFonts w:ascii="Times New Roman" w:hAnsi="Times New Roman"/>
          <w:sz w:val="24"/>
          <w:szCs w:val="24"/>
        </w:rPr>
        <w:t xml:space="preserve"> </w:t>
      </w:r>
      <w:r w:rsidRPr="00096EAD">
        <w:rPr>
          <w:rFonts w:ascii="Times New Roman" w:hAnsi="Times New Roman"/>
          <w:sz w:val="24"/>
          <w:szCs w:val="24"/>
        </w:rPr>
        <w:t>Pastaraisiais metais akivaizdžiai išaugo informavimo apie mokymosi</w:t>
      </w:r>
      <w:r>
        <w:rPr>
          <w:rFonts w:ascii="Times New Roman" w:hAnsi="Times New Roman"/>
          <w:sz w:val="24"/>
          <w:szCs w:val="24"/>
        </w:rPr>
        <w:t xml:space="preserve"> </w:t>
      </w:r>
      <w:r w:rsidRPr="00096EAD">
        <w:rPr>
          <w:rFonts w:ascii="Times New Roman" w:hAnsi="Times New Roman"/>
          <w:sz w:val="24"/>
          <w:szCs w:val="24"/>
        </w:rPr>
        <w:t xml:space="preserve">galimybes apimtis. </w:t>
      </w:r>
    </w:p>
    <w:p w:rsidR="00C10FDC" w:rsidRDefault="00C10FDC" w:rsidP="000D31CC">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18.8. Mokykla privalo reaguoti į šiandienos pokyčius visuomenėje ir mokyti mokinius naudotis informacinėmis komunikacinėmis technologijomis bei taikyti jas praktikoje. Mokymui yra naudojama 15 kompiuterių su internetine prieiga (2 specialiosiose klasėse, 12 IT kabinete, 1 nešiojamas ir kabinetuose). Vienam kompiuteriui tenka 11,2 mokinio.</w:t>
      </w:r>
    </w:p>
    <w:p w:rsidR="00C10FDC" w:rsidRDefault="00C10FDC" w:rsidP="000D31CC">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18.9. </w:t>
      </w:r>
      <w:r>
        <w:rPr>
          <w:rFonts w:ascii="Times New Roman" w:hAnsi="Times New Roman"/>
          <w:b/>
          <w:sz w:val="24"/>
          <w:szCs w:val="24"/>
        </w:rPr>
        <w:t>Edukaciniai suaugusiųjų</w:t>
      </w:r>
      <w:r w:rsidRPr="002127D4">
        <w:rPr>
          <w:rFonts w:ascii="Times New Roman" w:hAnsi="Times New Roman"/>
          <w:b/>
          <w:sz w:val="24"/>
          <w:szCs w:val="24"/>
        </w:rPr>
        <w:t>.</w:t>
      </w:r>
      <w:r>
        <w:rPr>
          <w:rFonts w:ascii="Times New Roman" w:hAnsi="Times New Roman"/>
          <w:sz w:val="24"/>
          <w:szCs w:val="24"/>
        </w:rPr>
        <w:t xml:space="preserve"> </w:t>
      </w:r>
      <w:r w:rsidRPr="000038BA">
        <w:rPr>
          <w:rFonts w:ascii="Times New Roman" w:hAnsi="Times New Roman"/>
          <w:sz w:val="24"/>
          <w:szCs w:val="24"/>
        </w:rPr>
        <w:t>Mokytojai, dirbantys pag</w:t>
      </w:r>
      <w:r>
        <w:rPr>
          <w:rFonts w:ascii="Times New Roman" w:hAnsi="Times New Roman"/>
          <w:sz w:val="24"/>
          <w:szCs w:val="24"/>
        </w:rPr>
        <w:t>al jaunimo ir suaugusiųjų bendrojo ugdymo programas</w:t>
      </w:r>
      <w:r w:rsidRPr="000038BA">
        <w:rPr>
          <w:rFonts w:ascii="Times New Roman" w:hAnsi="Times New Roman"/>
          <w:sz w:val="24"/>
          <w:szCs w:val="24"/>
        </w:rPr>
        <w:t xml:space="preserve"> privalo: išmanyti ugdymo</w:t>
      </w:r>
      <w:r>
        <w:rPr>
          <w:rFonts w:ascii="Times New Roman" w:hAnsi="Times New Roman"/>
          <w:sz w:val="24"/>
          <w:szCs w:val="24"/>
        </w:rPr>
        <w:t xml:space="preserve"> </w:t>
      </w:r>
      <w:r w:rsidRPr="000038BA">
        <w:rPr>
          <w:rFonts w:ascii="Times New Roman" w:hAnsi="Times New Roman"/>
          <w:sz w:val="24"/>
          <w:szCs w:val="24"/>
        </w:rPr>
        <w:t>turinį ir gebėti jį diferencijuoti, individualizuoti ir pritaikyti mokinių</w:t>
      </w:r>
      <w:r>
        <w:rPr>
          <w:rFonts w:ascii="Times New Roman" w:hAnsi="Times New Roman"/>
          <w:sz w:val="24"/>
          <w:szCs w:val="24"/>
        </w:rPr>
        <w:t xml:space="preserve"> </w:t>
      </w:r>
      <w:r w:rsidRPr="000038BA">
        <w:rPr>
          <w:rFonts w:ascii="Times New Roman" w:hAnsi="Times New Roman"/>
          <w:sz w:val="24"/>
          <w:szCs w:val="24"/>
        </w:rPr>
        <w:t>ugdymosi poreikiams</w:t>
      </w:r>
      <w:r>
        <w:rPr>
          <w:rFonts w:ascii="Times New Roman" w:hAnsi="Times New Roman"/>
          <w:sz w:val="24"/>
          <w:szCs w:val="24"/>
        </w:rPr>
        <w:t>. Bū</w:t>
      </w:r>
      <w:r w:rsidRPr="000038BA">
        <w:rPr>
          <w:rFonts w:ascii="Times New Roman" w:hAnsi="Times New Roman"/>
          <w:sz w:val="24"/>
          <w:szCs w:val="24"/>
        </w:rPr>
        <w:t>ti baigę andragogikos pagrindų kursus, gerai mokėti</w:t>
      </w:r>
      <w:r>
        <w:rPr>
          <w:rFonts w:ascii="Times New Roman" w:hAnsi="Times New Roman"/>
          <w:sz w:val="24"/>
          <w:szCs w:val="24"/>
        </w:rPr>
        <w:t xml:space="preserve"> </w:t>
      </w:r>
      <w:r w:rsidRPr="000038BA">
        <w:rPr>
          <w:rFonts w:ascii="Times New Roman" w:hAnsi="Times New Roman"/>
          <w:sz w:val="24"/>
          <w:szCs w:val="24"/>
        </w:rPr>
        <w:t>lietuvių kalbą; jos mokėjimo lygis turi atitikti Valstybinės kalbos mokėjimo</w:t>
      </w:r>
      <w:r>
        <w:rPr>
          <w:rFonts w:ascii="Times New Roman" w:hAnsi="Times New Roman"/>
          <w:sz w:val="24"/>
          <w:szCs w:val="24"/>
        </w:rPr>
        <w:t xml:space="preserve"> </w:t>
      </w:r>
      <w:r w:rsidRPr="000038BA">
        <w:rPr>
          <w:rFonts w:ascii="Times New Roman" w:hAnsi="Times New Roman"/>
          <w:sz w:val="24"/>
          <w:szCs w:val="24"/>
        </w:rPr>
        <w:t>kategorijų, patvirtintų Lietuvos Respublikos Vyriausybės 2003 m. gruodžio</w:t>
      </w:r>
      <w:r>
        <w:rPr>
          <w:rFonts w:ascii="Times New Roman" w:hAnsi="Times New Roman"/>
          <w:sz w:val="24"/>
          <w:szCs w:val="24"/>
        </w:rPr>
        <w:t xml:space="preserve"> </w:t>
      </w:r>
      <w:r w:rsidRPr="000038BA">
        <w:rPr>
          <w:rFonts w:ascii="Times New Roman" w:hAnsi="Times New Roman"/>
          <w:sz w:val="24"/>
          <w:szCs w:val="24"/>
        </w:rPr>
        <w:t>24 d. nutarim</w:t>
      </w:r>
      <w:r>
        <w:rPr>
          <w:rFonts w:ascii="Times New Roman" w:hAnsi="Times New Roman"/>
          <w:sz w:val="24"/>
          <w:szCs w:val="24"/>
        </w:rPr>
        <w:t>u Nr. 1688</w:t>
      </w:r>
      <w:r w:rsidRPr="000038BA">
        <w:rPr>
          <w:rFonts w:ascii="Times New Roman" w:hAnsi="Times New Roman"/>
          <w:sz w:val="24"/>
          <w:szCs w:val="24"/>
        </w:rPr>
        <w:t>, reikalavimus; mokėti</w:t>
      </w:r>
      <w:r>
        <w:rPr>
          <w:rFonts w:ascii="Times New Roman" w:hAnsi="Times New Roman"/>
          <w:sz w:val="24"/>
          <w:szCs w:val="24"/>
        </w:rPr>
        <w:t xml:space="preserve"> </w:t>
      </w:r>
      <w:r w:rsidRPr="000038BA">
        <w:rPr>
          <w:rFonts w:ascii="Times New Roman" w:hAnsi="Times New Roman"/>
          <w:sz w:val="24"/>
          <w:szCs w:val="24"/>
        </w:rPr>
        <w:t>bent vieną užsienio kalbą, mokėjimo lygis turi ne žemesnį kaip B1 kalbos</w:t>
      </w:r>
      <w:r>
        <w:rPr>
          <w:rFonts w:ascii="Times New Roman" w:hAnsi="Times New Roman"/>
          <w:sz w:val="24"/>
          <w:szCs w:val="24"/>
        </w:rPr>
        <w:t xml:space="preserve"> </w:t>
      </w:r>
      <w:r w:rsidRPr="000038BA">
        <w:rPr>
          <w:rFonts w:ascii="Times New Roman" w:hAnsi="Times New Roman"/>
          <w:sz w:val="24"/>
          <w:szCs w:val="24"/>
        </w:rPr>
        <w:t>m</w:t>
      </w:r>
      <w:r>
        <w:rPr>
          <w:rFonts w:ascii="Times New Roman" w:hAnsi="Times New Roman"/>
          <w:sz w:val="24"/>
          <w:szCs w:val="24"/>
        </w:rPr>
        <w:t>okėjimo lygį</w:t>
      </w:r>
      <w:r w:rsidRPr="000038BA">
        <w:rPr>
          <w:rFonts w:ascii="Times New Roman" w:hAnsi="Times New Roman"/>
          <w:sz w:val="24"/>
          <w:szCs w:val="24"/>
        </w:rPr>
        <w:t>; mokėti naudotis</w:t>
      </w:r>
      <w:r>
        <w:rPr>
          <w:rFonts w:ascii="Times New Roman" w:hAnsi="Times New Roman"/>
          <w:sz w:val="24"/>
          <w:szCs w:val="24"/>
        </w:rPr>
        <w:t xml:space="preserve"> </w:t>
      </w:r>
      <w:r w:rsidRPr="000038BA">
        <w:rPr>
          <w:rFonts w:ascii="Times New Roman" w:hAnsi="Times New Roman"/>
          <w:sz w:val="24"/>
          <w:szCs w:val="24"/>
        </w:rPr>
        <w:t>informacinėmis technologijomis (pagal Reikalavimus mokytojų</w:t>
      </w:r>
      <w:r>
        <w:rPr>
          <w:rFonts w:ascii="Times New Roman" w:hAnsi="Times New Roman"/>
          <w:sz w:val="24"/>
          <w:szCs w:val="24"/>
        </w:rPr>
        <w:t xml:space="preserve"> </w:t>
      </w:r>
      <w:r w:rsidRPr="000038BA">
        <w:rPr>
          <w:rFonts w:ascii="Times New Roman" w:hAnsi="Times New Roman"/>
          <w:sz w:val="24"/>
          <w:szCs w:val="24"/>
        </w:rPr>
        <w:t>kompiuterinio raštingumo programoms, patvirtintus Lietuvos Respublikos</w:t>
      </w:r>
      <w:r>
        <w:rPr>
          <w:rFonts w:ascii="Times New Roman" w:hAnsi="Times New Roman"/>
          <w:sz w:val="24"/>
          <w:szCs w:val="24"/>
        </w:rPr>
        <w:t xml:space="preserve"> </w:t>
      </w:r>
      <w:r w:rsidRPr="000038BA">
        <w:rPr>
          <w:rFonts w:ascii="Times New Roman" w:hAnsi="Times New Roman"/>
          <w:sz w:val="24"/>
          <w:szCs w:val="24"/>
        </w:rPr>
        <w:t>švietimo ir mokslo ministro 2007 m.</w:t>
      </w:r>
      <w:r>
        <w:rPr>
          <w:rFonts w:ascii="Times New Roman" w:hAnsi="Times New Roman"/>
          <w:sz w:val="24"/>
          <w:szCs w:val="24"/>
        </w:rPr>
        <w:t xml:space="preserve"> kovo 29 d. įsakymu Nr. ISAK–</w:t>
      </w:r>
      <w:r w:rsidRPr="000038BA">
        <w:rPr>
          <w:rFonts w:ascii="Times New Roman" w:hAnsi="Times New Roman"/>
          <w:sz w:val="24"/>
          <w:szCs w:val="24"/>
        </w:rPr>
        <w:t>555</w:t>
      </w:r>
      <w:r w:rsidRPr="00AA5299">
        <w:rPr>
          <w:rFonts w:ascii="Times New Roman" w:hAnsi="Times New Roman"/>
          <w:sz w:val="24"/>
          <w:szCs w:val="24"/>
        </w:rPr>
        <w:t>. Pedagogai nuolat keldami kvalifikaciją, įgydami vis naujų kompetencijų, efektyvina</w:t>
      </w:r>
      <w:r w:rsidRPr="000038BA">
        <w:rPr>
          <w:rFonts w:ascii="Times New Roman" w:hAnsi="Times New Roman"/>
          <w:sz w:val="24"/>
          <w:szCs w:val="24"/>
        </w:rPr>
        <w:t xml:space="preserve"> ugdymo proces</w:t>
      </w:r>
      <w:r>
        <w:rPr>
          <w:rFonts w:ascii="Times New Roman" w:hAnsi="Times New Roman"/>
          <w:sz w:val="24"/>
          <w:szCs w:val="24"/>
        </w:rPr>
        <w:t>ą.</w:t>
      </w:r>
      <w:r w:rsidRPr="000038BA">
        <w:rPr>
          <w:rFonts w:ascii="Times New Roman" w:hAnsi="Times New Roman"/>
          <w:sz w:val="24"/>
          <w:szCs w:val="24"/>
        </w:rPr>
        <w:t xml:space="preserve"> Vystoma projektinė veikla.</w:t>
      </w:r>
      <w:r>
        <w:rPr>
          <w:rFonts w:ascii="Times New Roman" w:hAnsi="Times New Roman"/>
          <w:sz w:val="24"/>
          <w:szCs w:val="24"/>
        </w:rPr>
        <w:t xml:space="preserve"> </w:t>
      </w:r>
      <w:r w:rsidRPr="000038BA">
        <w:rPr>
          <w:rFonts w:ascii="Times New Roman" w:hAnsi="Times New Roman"/>
          <w:sz w:val="24"/>
          <w:szCs w:val="24"/>
        </w:rPr>
        <w:t>Pedagogai vis aktyviau dalyvauja tarptautiniuose ir šalies ar miesto</w:t>
      </w:r>
      <w:r>
        <w:rPr>
          <w:rFonts w:ascii="Times New Roman" w:hAnsi="Times New Roman"/>
          <w:sz w:val="24"/>
          <w:szCs w:val="24"/>
        </w:rPr>
        <w:t xml:space="preserve"> </w:t>
      </w:r>
      <w:r w:rsidRPr="000038BA">
        <w:rPr>
          <w:rFonts w:ascii="Times New Roman" w:hAnsi="Times New Roman"/>
          <w:sz w:val="24"/>
          <w:szCs w:val="24"/>
        </w:rPr>
        <w:t>projektuose.</w:t>
      </w:r>
      <w:r>
        <w:rPr>
          <w:rFonts w:ascii="Times New Roman" w:hAnsi="Times New Roman"/>
          <w:sz w:val="24"/>
          <w:szCs w:val="24"/>
        </w:rPr>
        <w:t xml:space="preserve"> </w:t>
      </w:r>
      <w:r w:rsidRPr="000038BA">
        <w:rPr>
          <w:rFonts w:ascii="Times New Roman" w:hAnsi="Times New Roman"/>
          <w:sz w:val="24"/>
          <w:szCs w:val="24"/>
        </w:rPr>
        <w:t>Ugdymo procese taikomi nauji, pažangūs, konstruktyvūs, aktyvūs</w:t>
      </w:r>
      <w:r>
        <w:rPr>
          <w:rFonts w:ascii="Times New Roman" w:hAnsi="Times New Roman"/>
          <w:sz w:val="24"/>
          <w:szCs w:val="24"/>
        </w:rPr>
        <w:t xml:space="preserve"> andragoginio ugdymo metodai. Andr</w:t>
      </w:r>
      <w:r w:rsidRPr="000038BA">
        <w:rPr>
          <w:rFonts w:ascii="Times New Roman" w:hAnsi="Times New Roman"/>
          <w:sz w:val="24"/>
          <w:szCs w:val="24"/>
        </w:rPr>
        <w:t>agogai aktyviau vertina ugdytinių</w:t>
      </w:r>
      <w:r>
        <w:rPr>
          <w:rFonts w:ascii="Times New Roman" w:hAnsi="Times New Roman"/>
          <w:sz w:val="24"/>
          <w:szCs w:val="24"/>
        </w:rPr>
        <w:t xml:space="preserve"> </w:t>
      </w:r>
      <w:r w:rsidRPr="000038BA">
        <w:rPr>
          <w:rFonts w:ascii="Times New Roman" w:hAnsi="Times New Roman"/>
          <w:sz w:val="24"/>
          <w:szCs w:val="24"/>
        </w:rPr>
        <w:t>daromą pažangą, o ne tik įgytas žinias. Vertinant akcentuojami įgūdžiai,</w:t>
      </w:r>
      <w:r>
        <w:rPr>
          <w:rFonts w:ascii="Times New Roman" w:hAnsi="Times New Roman"/>
          <w:sz w:val="24"/>
          <w:szCs w:val="24"/>
        </w:rPr>
        <w:t xml:space="preserve"> </w:t>
      </w:r>
      <w:r w:rsidRPr="000038BA">
        <w:rPr>
          <w:rFonts w:ascii="Times New Roman" w:hAnsi="Times New Roman"/>
          <w:sz w:val="24"/>
          <w:szCs w:val="24"/>
        </w:rPr>
        <w:t>gyvenimiškoji patirtis.</w:t>
      </w:r>
    </w:p>
    <w:p w:rsidR="00C10FDC" w:rsidRDefault="00C10FDC" w:rsidP="000D31CC">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19. </w:t>
      </w:r>
      <w:r w:rsidRPr="000623F9">
        <w:rPr>
          <w:rFonts w:ascii="Times New Roman" w:hAnsi="Times New Roman"/>
          <w:b/>
          <w:sz w:val="24"/>
          <w:szCs w:val="24"/>
        </w:rPr>
        <w:t>Vidinių išteklių analizė:</w:t>
      </w:r>
    </w:p>
    <w:p w:rsidR="00C10FDC" w:rsidRDefault="00C10FDC" w:rsidP="000D31CC">
      <w:pPr>
        <w:spacing w:after="0" w:line="240" w:lineRule="auto"/>
        <w:ind w:firstLine="851"/>
        <w:jc w:val="both"/>
        <w:rPr>
          <w:rFonts w:ascii="Times New Roman" w:hAnsi="Times New Roman"/>
          <w:sz w:val="24"/>
          <w:szCs w:val="24"/>
        </w:rPr>
      </w:pPr>
      <w:r>
        <w:rPr>
          <w:rFonts w:ascii="Times New Roman" w:hAnsi="Times New Roman"/>
          <w:sz w:val="24"/>
          <w:szCs w:val="24"/>
        </w:rPr>
        <w:t xml:space="preserve">19.1. </w:t>
      </w:r>
      <w:r w:rsidRPr="000623F9">
        <w:rPr>
          <w:rFonts w:ascii="Times New Roman" w:hAnsi="Times New Roman"/>
          <w:b/>
          <w:sz w:val="24"/>
          <w:szCs w:val="24"/>
        </w:rPr>
        <w:t>Mokyklos kultūra/Etosas</w:t>
      </w:r>
      <w:r>
        <w:rPr>
          <w:rFonts w:ascii="Times New Roman" w:hAnsi="Times New Roman"/>
          <w:b/>
          <w:sz w:val="24"/>
          <w:szCs w:val="24"/>
        </w:rPr>
        <w:t>.</w:t>
      </w:r>
      <w:r w:rsidRPr="000623F9">
        <w:rPr>
          <w:rFonts w:ascii="TimesNewRomanPSMT" w:hAnsi="TimesNewRomanPSMT" w:cs="TimesNewRomanPSMT"/>
          <w:sz w:val="23"/>
          <w:szCs w:val="23"/>
        </w:rPr>
        <w:t xml:space="preserve"> </w:t>
      </w:r>
      <w:r>
        <w:rPr>
          <w:rFonts w:ascii="TimesNewRomanPSMT" w:hAnsi="TimesNewRomanPSMT" w:cs="TimesNewRomanPSMT"/>
          <w:sz w:val="23"/>
          <w:szCs w:val="23"/>
        </w:rPr>
        <w:t xml:space="preserve">Šilalės suaugusiųjų mokykla </w:t>
      </w:r>
      <w:r w:rsidRPr="000623F9">
        <w:rPr>
          <w:rFonts w:ascii="Times New Roman" w:hAnsi="Times New Roman"/>
          <w:sz w:val="24"/>
          <w:szCs w:val="24"/>
        </w:rPr>
        <w:t>pasižymi jaukia, svetinga, estetiška ir saugia aplinka.</w:t>
      </w:r>
      <w:r>
        <w:rPr>
          <w:rFonts w:ascii="Times New Roman" w:hAnsi="Times New Roman"/>
          <w:sz w:val="24"/>
          <w:szCs w:val="24"/>
        </w:rPr>
        <w:t xml:space="preserve"> Esame įsikūrę Šilalės Simono Gaudėšiaus gimnazijai priklausančiose patalpose, specialiosios klasės įsikūrusios Šilalės rajono socialinių paslaugų namams priklausančiose patalpose. Mokyklos </w:t>
      </w:r>
      <w:r w:rsidRPr="000623F9">
        <w:rPr>
          <w:rFonts w:ascii="Times New Roman" w:hAnsi="Times New Roman"/>
          <w:sz w:val="24"/>
          <w:szCs w:val="24"/>
        </w:rPr>
        <w:t>bendruomenė dalyvauja eduka</w:t>
      </w:r>
      <w:r>
        <w:rPr>
          <w:rFonts w:ascii="Times New Roman" w:hAnsi="Times New Roman"/>
          <w:sz w:val="24"/>
          <w:szCs w:val="24"/>
        </w:rPr>
        <w:t xml:space="preserve">cinių erdvių kūrime. </w:t>
      </w:r>
      <w:r w:rsidRPr="000623F9">
        <w:rPr>
          <w:rFonts w:ascii="Times New Roman" w:hAnsi="Times New Roman"/>
          <w:sz w:val="24"/>
          <w:szCs w:val="24"/>
        </w:rPr>
        <w:t>Daug teminių parodų ar renginių</w:t>
      </w:r>
      <w:r>
        <w:rPr>
          <w:rFonts w:ascii="Times New Roman" w:hAnsi="Times New Roman"/>
          <w:sz w:val="24"/>
          <w:szCs w:val="24"/>
        </w:rPr>
        <w:t xml:space="preserve"> vyksta mokyklos bibliotekoje</w:t>
      </w:r>
      <w:r w:rsidRPr="000623F9">
        <w:rPr>
          <w:rFonts w:ascii="Times New Roman" w:hAnsi="Times New Roman"/>
          <w:sz w:val="24"/>
          <w:szCs w:val="24"/>
        </w:rPr>
        <w:t>,</w:t>
      </w:r>
      <w:r>
        <w:rPr>
          <w:rFonts w:ascii="Times New Roman" w:hAnsi="Times New Roman"/>
          <w:sz w:val="24"/>
          <w:szCs w:val="24"/>
        </w:rPr>
        <w:t xml:space="preserve"> mokytojų, mokinių darbai yra eksponuojami mokyklos koridoriuose, laiptinėje, kitose erdvėse. </w:t>
      </w:r>
      <w:r w:rsidRPr="000623F9">
        <w:rPr>
          <w:rFonts w:ascii="Times New Roman" w:hAnsi="Times New Roman"/>
          <w:sz w:val="24"/>
          <w:szCs w:val="24"/>
        </w:rPr>
        <w:t>Edukacinės erdvės tarnauja ugdymo netradicinėse aplinkos</w:t>
      </w:r>
      <w:r>
        <w:rPr>
          <w:rFonts w:ascii="Times New Roman" w:hAnsi="Times New Roman"/>
          <w:sz w:val="24"/>
          <w:szCs w:val="24"/>
        </w:rPr>
        <w:t>e</w:t>
      </w:r>
      <w:r w:rsidRPr="000623F9">
        <w:rPr>
          <w:rFonts w:ascii="Times New Roman" w:hAnsi="Times New Roman"/>
          <w:sz w:val="24"/>
          <w:szCs w:val="24"/>
        </w:rPr>
        <w:t xml:space="preserve"> realizavimui.</w:t>
      </w:r>
      <w:r>
        <w:rPr>
          <w:rFonts w:ascii="Times New Roman" w:hAnsi="Times New Roman"/>
          <w:sz w:val="24"/>
          <w:szCs w:val="24"/>
        </w:rPr>
        <w:t xml:space="preserve"> Mokykloje</w:t>
      </w:r>
      <w:r w:rsidRPr="000623F9">
        <w:rPr>
          <w:rFonts w:ascii="Times New Roman" w:hAnsi="Times New Roman"/>
          <w:sz w:val="24"/>
          <w:szCs w:val="24"/>
        </w:rPr>
        <w:t xml:space="preserve"> vyksta susitikimai su kultūros veikėjais,</w:t>
      </w:r>
      <w:r>
        <w:rPr>
          <w:rFonts w:ascii="Times New Roman" w:hAnsi="Times New Roman"/>
          <w:sz w:val="24"/>
          <w:szCs w:val="24"/>
        </w:rPr>
        <w:t xml:space="preserve"> </w:t>
      </w:r>
      <w:r w:rsidRPr="000623F9">
        <w:rPr>
          <w:rFonts w:ascii="Times New Roman" w:hAnsi="Times New Roman"/>
          <w:sz w:val="24"/>
          <w:szCs w:val="24"/>
        </w:rPr>
        <w:t>rašytojais, politikais, istorinių įvykių</w:t>
      </w:r>
      <w:r>
        <w:rPr>
          <w:rFonts w:ascii="Times New Roman" w:hAnsi="Times New Roman"/>
          <w:sz w:val="24"/>
          <w:szCs w:val="24"/>
        </w:rPr>
        <w:t xml:space="preserve"> dalyviais. Visa Mokyklos </w:t>
      </w:r>
      <w:r w:rsidRPr="000623F9">
        <w:rPr>
          <w:rFonts w:ascii="Times New Roman" w:hAnsi="Times New Roman"/>
          <w:sz w:val="24"/>
          <w:szCs w:val="24"/>
        </w:rPr>
        <w:t>kultūrinė veikla</w:t>
      </w:r>
      <w:r>
        <w:rPr>
          <w:rFonts w:ascii="Times New Roman" w:hAnsi="Times New Roman"/>
          <w:sz w:val="24"/>
          <w:szCs w:val="24"/>
        </w:rPr>
        <w:t xml:space="preserve"> </w:t>
      </w:r>
      <w:r w:rsidRPr="000623F9">
        <w:rPr>
          <w:rFonts w:ascii="Times New Roman" w:hAnsi="Times New Roman"/>
          <w:sz w:val="24"/>
          <w:szCs w:val="24"/>
        </w:rPr>
        <w:t>glaudžiai susijusi su bendruomenės narių poreikiais, kultūra pripažįstama kaip</w:t>
      </w:r>
      <w:r>
        <w:rPr>
          <w:rFonts w:ascii="Times New Roman" w:hAnsi="Times New Roman"/>
          <w:sz w:val="24"/>
          <w:szCs w:val="24"/>
        </w:rPr>
        <w:t xml:space="preserve"> </w:t>
      </w:r>
      <w:r w:rsidRPr="000623F9">
        <w:rPr>
          <w:rFonts w:ascii="Times New Roman" w:hAnsi="Times New Roman"/>
          <w:sz w:val="24"/>
          <w:szCs w:val="24"/>
        </w:rPr>
        <w:t>viena pagrindini</w:t>
      </w:r>
      <w:r>
        <w:rPr>
          <w:rFonts w:ascii="Times New Roman" w:hAnsi="Times New Roman"/>
          <w:sz w:val="24"/>
          <w:szCs w:val="24"/>
        </w:rPr>
        <w:t>ų įstaigos vertybių. Gerą Mokyklos</w:t>
      </w:r>
      <w:r w:rsidRPr="000623F9">
        <w:rPr>
          <w:rFonts w:ascii="Times New Roman" w:hAnsi="Times New Roman"/>
          <w:sz w:val="24"/>
          <w:szCs w:val="24"/>
        </w:rPr>
        <w:t xml:space="preserve"> mikroklimatą lemia</w:t>
      </w:r>
      <w:r>
        <w:rPr>
          <w:rFonts w:ascii="Times New Roman" w:hAnsi="Times New Roman"/>
          <w:sz w:val="24"/>
          <w:szCs w:val="24"/>
        </w:rPr>
        <w:t xml:space="preserve"> </w:t>
      </w:r>
      <w:r w:rsidRPr="000623F9">
        <w:rPr>
          <w:rFonts w:ascii="Times New Roman" w:hAnsi="Times New Roman"/>
          <w:sz w:val="24"/>
          <w:szCs w:val="24"/>
        </w:rPr>
        <w:t>vyraujanti nuostata, kad mokiniai ir mokytojai yra lygiaverčiai ugdymosi</w:t>
      </w:r>
      <w:r>
        <w:rPr>
          <w:rFonts w:ascii="Times New Roman" w:hAnsi="Times New Roman"/>
          <w:sz w:val="24"/>
          <w:szCs w:val="24"/>
        </w:rPr>
        <w:t xml:space="preserve"> proceso dalyviai</w:t>
      </w:r>
      <w:r w:rsidRPr="000623F9">
        <w:rPr>
          <w:rFonts w:ascii="Times New Roman" w:hAnsi="Times New Roman"/>
          <w:sz w:val="24"/>
          <w:szCs w:val="24"/>
        </w:rPr>
        <w:t>,</w:t>
      </w:r>
      <w:r>
        <w:rPr>
          <w:rFonts w:ascii="Times New Roman" w:hAnsi="Times New Roman"/>
          <w:sz w:val="24"/>
          <w:szCs w:val="24"/>
        </w:rPr>
        <w:t xml:space="preserve"> </w:t>
      </w:r>
      <w:r w:rsidRPr="000623F9">
        <w:rPr>
          <w:rFonts w:ascii="Times New Roman" w:hAnsi="Times New Roman"/>
          <w:sz w:val="24"/>
          <w:szCs w:val="24"/>
        </w:rPr>
        <w:t>kad ugdymasis yra visą gyvenimą trunkantis procesas.</w:t>
      </w:r>
      <w:r>
        <w:rPr>
          <w:rFonts w:ascii="Times New Roman" w:hAnsi="Times New Roman"/>
          <w:sz w:val="24"/>
          <w:szCs w:val="24"/>
        </w:rPr>
        <w:t xml:space="preserve"> </w:t>
      </w:r>
      <w:r w:rsidRPr="00927E19">
        <w:rPr>
          <w:rFonts w:ascii="Times New Roman" w:hAnsi="Times New Roman"/>
          <w:sz w:val="24"/>
          <w:szCs w:val="24"/>
        </w:rPr>
        <w:t>Mokykloje vyksta tradiciniai renginiai: Rugsėjo 1-osios, Mokytojų dienos, Europos kalbų dienos,</w:t>
      </w:r>
      <w:r>
        <w:rPr>
          <w:rFonts w:ascii="Times New Roman" w:hAnsi="Times New Roman"/>
          <w:sz w:val="24"/>
          <w:szCs w:val="24"/>
        </w:rPr>
        <w:t xml:space="preserve"> Žmonių su negalia dienos paminėjimai</w:t>
      </w:r>
      <w:r w:rsidRPr="00927E19">
        <w:rPr>
          <w:rFonts w:ascii="Times New Roman" w:hAnsi="Times New Roman"/>
          <w:sz w:val="24"/>
          <w:szCs w:val="24"/>
        </w:rPr>
        <w:t>, Kalėdinės šventės, Šimtadienis, Pasaulinė žemės diena,</w:t>
      </w:r>
      <w:r>
        <w:rPr>
          <w:rFonts w:ascii="Times New Roman" w:hAnsi="Times New Roman"/>
          <w:sz w:val="24"/>
          <w:szCs w:val="24"/>
        </w:rPr>
        <w:t xml:space="preserve"> Motinos diena</w:t>
      </w:r>
      <w:r w:rsidRPr="00927E19">
        <w:rPr>
          <w:rFonts w:ascii="Times New Roman" w:hAnsi="Times New Roman"/>
          <w:sz w:val="24"/>
          <w:szCs w:val="24"/>
        </w:rPr>
        <w:t xml:space="preserve">, Paskutinio skambučio šventės, Brandos atestatų įteikimo šventė, Valstybinių ir atmintinų dienų minėjimai. </w:t>
      </w:r>
      <w:r>
        <w:rPr>
          <w:rFonts w:ascii="Times New Roman" w:hAnsi="Times New Roman"/>
          <w:sz w:val="24"/>
          <w:szCs w:val="24"/>
        </w:rPr>
        <w:t>Mokyklos bendruomenė</w:t>
      </w:r>
      <w:r w:rsidRPr="00927E19">
        <w:rPr>
          <w:rFonts w:ascii="Times New Roman" w:hAnsi="Times New Roman"/>
          <w:sz w:val="24"/>
          <w:szCs w:val="24"/>
        </w:rPr>
        <w:t xml:space="preserve"> dalyvauja kasmetinėje Lietuvos suaugusiųjų savaitėje, aplinkosauginėse akcijose „Darom“, taip prisidėdama prie savo aplinkos, kurioje gyvename, puoselėjimo, gražinimo, saugojimo.</w:t>
      </w:r>
      <w:r>
        <w:rPr>
          <w:rFonts w:ascii="Times New Roman" w:hAnsi="Times New Roman"/>
          <w:sz w:val="24"/>
          <w:szCs w:val="24"/>
        </w:rPr>
        <w:t xml:space="preserve"> Organizuojant renginius ir veiklas pagrindinė problema yra ta, kad mokykla neturi transporto, o specialiųjų klasių mokiniai yra kitame pastate, dėl ko negali dalyvauti visuose renginiuose. Sunku jiems įrengti edukacines erdves, specialiųjų poreikių mokiniai neturi poilsio zonos. Suaugusiems mokiniams dažnai stinga iniciatyvos ir motyvacijos dalyvauti akcijose, renginiuose, projektinėje veikloje.</w:t>
      </w:r>
    </w:p>
    <w:p w:rsidR="00C10FDC" w:rsidRDefault="00C10FDC" w:rsidP="000D31CC">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19.2. </w:t>
      </w:r>
      <w:r w:rsidRPr="00F66D8C">
        <w:rPr>
          <w:rFonts w:ascii="Times New Roman" w:hAnsi="Times New Roman"/>
          <w:b/>
          <w:sz w:val="24"/>
          <w:szCs w:val="24"/>
        </w:rPr>
        <w:t>Ugdymas ir mokymasis.</w:t>
      </w:r>
      <w:r>
        <w:rPr>
          <w:rFonts w:ascii="Times New Roman" w:hAnsi="Times New Roman"/>
          <w:b/>
          <w:sz w:val="24"/>
          <w:szCs w:val="24"/>
        </w:rPr>
        <w:t xml:space="preserve"> </w:t>
      </w:r>
      <w:r>
        <w:rPr>
          <w:rFonts w:ascii="Times New Roman" w:hAnsi="Times New Roman"/>
          <w:sz w:val="24"/>
          <w:szCs w:val="24"/>
        </w:rPr>
        <w:t>Mokykloje</w:t>
      </w:r>
      <w:r w:rsidRPr="005742BB">
        <w:rPr>
          <w:rFonts w:ascii="Times New Roman" w:hAnsi="Times New Roman"/>
          <w:sz w:val="24"/>
          <w:szCs w:val="24"/>
        </w:rPr>
        <w:t xml:space="preserve"> nustatomi ir analizuojami mokinių ugdymo(si) poreikiai: gegužės mė</w:t>
      </w:r>
      <w:r>
        <w:rPr>
          <w:rFonts w:ascii="Times New Roman" w:hAnsi="Times New Roman"/>
          <w:sz w:val="24"/>
          <w:szCs w:val="24"/>
        </w:rPr>
        <w:t>nesį</w:t>
      </w:r>
      <w:r w:rsidRPr="005742BB">
        <w:rPr>
          <w:rFonts w:ascii="Times New Roman" w:hAnsi="Times New Roman"/>
          <w:sz w:val="24"/>
          <w:szCs w:val="24"/>
        </w:rPr>
        <w:t xml:space="preserve"> 10 klasių mokiniai supaž</w:t>
      </w:r>
      <w:r>
        <w:rPr>
          <w:rFonts w:ascii="Times New Roman" w:hAnsi="Times New Roman"/>
          <w:sz w:val="24"/>
          <w:szCs w:val="24"/>
        </w:rPr>
        <w:t>indinami su</w:t>
      </w:r>
      <w:r w:rsidRPr="005742BB">
        <w:rPr>
          <w:rFonts w:ascii="Times New Roman" w:hAnsi="Times New Roman"/>
          <w:sz w:val="24"/>
          <w:szCs w:val="24"/>
        </w:rPr>
        <w:t xml:space="preserve"> siūlomomis</w:t>
      </w:r>
      <w:r>
        <w:rPr>
          <w:rFonts w:ascii="Times New Roman" w:hAnsi="Times New Roman"/>
          <w:sz w:val="24"/>
          <w:szCs w:val="24"/>
        </w:rPr>
        <w:t xml:space="preserve"> </w:t>
      </w:r>
      <w:r w:rsidRPr="005742BB">
        <w:rPr>
          <w:rFonts w:ascii="Times New Roman" w:hAnsi="Times New Roman"/>
          <w:sz w:val="24"/>
          <w:szCs w:val="24"/>
        </w:rPr>
        <w:t>pasirenkamųjų</w:t>
      </w:r>
      <w:r>
        <w:rPr>
          <w:rFonts w:ascii="Times New Roman" w:hAnsi="Times New Roman"/>
          <w:sz w:val="24"/>
          <w:szCs w:val="24"/>
        </w:rPr>
        <w:t xml:space="preserve"> dalykų, dalyko</w:t>
      </w:r>
      <w:r w:rsidRPr="005742BB">
        <w:rPr>
          <w:rFonts w:ascii="Times New Roman" w:hAnsi="Times New Roman"/>
          <w:sz w:val="24"/>
          <w:szCs w:val="24"/>
        </w:rPr>
        <w:t xml:space="preserve"> modulių programomis, mokymosi būdais, atliekami mokinių</w:t>
      </w:r>
      <w:r>
        <w:rPr>
          <w:rFonts w:ascii="Times New Roman" w:hAnsi="Times New Roman"/>
          <w:sz w:val="24"/>
          <w:szCs w:val="24"/>
        </w:rPr>
        <w:t xml:space="preserve"> </w:t>
      </w:r>
      <w:r w:rsidRPr="005742BB">
        <w:rPr>
          <w:rFonts w:ascii="Times New Roman" w:hAnsi="Times New Roman"/>
          <w:sz w:val="24"/>
          <w:szCs w:val="24"/>
        </w:rPr>
        <w:t>mokymosi poreikių tyrimai žodžiu, jie apibendrinami; pateikdami</w:t>
      </w:r>
      <w:r>
        <w:rPr>
          <w:rFonts w:ascii="Times New Roman" w:hAnsi="Times New Roman"/>
          <w:sz w:val="24"/>
          <w:szCs w:val="24"/>
        </w:rPr>
        <w:t xml:space="preserve"> dokumentus, Mokyklos</w:t>
      </w:r>
      <w:r w:rsidRPr="005742BB">
        <w:rPr>
          <w:rFonts w:ascii="Times New Roman" w:hAnsi="Times New Roman"/>
          <w:sz w:val="24"/>
          <w:szCs w:val="24"/>
        </w:rPr>
        <w:t xml:space="preserve"> ir iš kitų mokyklų atvykę mokiniai užpildo prašymą ir</w:t>
      </w:r>
      <w:r>
        <w:rPr>
          <w:rFonts w:ascii="Times New Roman" w:hAnsi="Times New Roman"/>
          <w:sz w:val="24"/>
          <w:szCs w:val="24"/>
        </w:rPr>
        <w:t xml:space="preserve"> lentelę – anketą </w:t>
      </w:r>
      <w:r w:rsidRPr="005742BB">
        <w:rPr>
          <w:rFonts w:ascii="Times New Roman" w:hAnsi="Times New Roman"/>
          <w:sz w:val="24"/>
          <w:szCs w:val="24"/>
        </w:rPr>
        <w:t xml:space="preserve"> mokytis</w:t>
      </w:r>
      <w:r>
        <w:rPr>
          <w:rFonts w:ascii="Times New Roman" w:hAnsi="Times New Roman"/>
          <w:sz w:val="24"/>
          <w:szCs w:val="24"/>
        </w:rPr>
        <w:t xml:space="preserve"> </w:t>
      </w:r>
      <w:r w:rsidRPr="005742BB">
        <w:rPr>
          <w:rFonts w:ascii="Times New Roman" w:hAnsi="Times New Roman"/>
          <w:sz w:val="24"/>
          <w:szCs w:val="24"/>
        </w:rPr>
        <w:t>branduolio dalykų. Iš užpildytų lentelių</w:t>
      </w:r>
      <w:r>
        <w:rPr>
          <w:rFonts w:ascii="Times New Roman" w:hAnsi="Times New Roman"/>
          <w:sz w:val="24"/>
          <w:szCs w:val="24"/>
        </w:rPr>
        <w:t xml:space="preserve"> – </w:t>
      </w:r>
      <w:r w:rsidRPr="005742BB">
        <w:rPr>
          <w:rFonts w:ascii="Times New Roman" w:hAnsi="Times New Roman"/>
          <w:sz w:val="24"/>
          <w:szCs w:val="24"/>
        </w:rPr>
        <w:t>anketų ištiriami preliminarūs mokinių</w:t>
      </w:r>
      <w:r>
        <w:rPr>
          <w:rFonts w:ascii="Times New Roman" w:hAnsi="Times New Roman"/>
          <w:sz w:val="24"/>
          <w:szCs w:val="24"/>
        </w:rPr>
        <w:t xml:space="preserve"> poreikiai. </w:t>
      </w:r>
      <w:r w:rsidRPr="005742BB">
        <w:rPr>
          <w:rFonts w:ascii="Times New Roman" w:hAnsi="Times New Roman"/>
          <w:sz w:val="24"/>
          <w:szCs w:val="24"/>
        </w:rPr>
        <w:t>Sudaryti klasių pamokų tvarkaraščiai skelbiami mokiniams skelbimų lentose,</w:t>
      </w:r>
      <w:r>
        <w:rPr>
          <w:rFonts w:ascii="Times New Roman" w:hAnsi="Times New Roman"/>
          <w:sz w:val="24"/>
          <w:szCs w:val="24"/>
        </w:rPr>
        <w:t xml:space="preserve"> mokyklos internetiniame puslapyje.</w:t>
      </w:r>
    </w:p>
    <w:p w:rsidR="00C10FDC" w:rsidRPr="002158F8" w:rsidRDefault="00C10FDC" w:rsidP="000D31CC">
      <w:pPr>
        <w:tabs>
          <w:tab w:val="center" w:pos="1620"/>
        </w:tabs>
        <w:spacing w:after="0" w:line="240" w:lineRule="auto"/>
        <w:ind w:firstLine="851"/>
        <w:jc w:val="both"/>
        <w:rPr>
          <w:rFonts w:ascii="Times New Roman" w:hAnsi="Times New Roman"/>
          <w:b/>
          <w:sz w:val="24"/>
          <w:szCs w:val="24"/>
        </w:rPr>
      </w:pPr>
      <w:r>
        <w:rPr>
          <w:rFonts w:ascii="Times New Roman" w:hAnsi="Times New Roman"/>
          <w:sz w:val="24"/>
          <w:szCs w:val="24"/>
        </w:rPr>
        <w:t>19.2</w:t>
      </w:r>
      <w:r w:rsidRPr="002158F8">
        <w:rPr>
          <w:rFonts w:ascii="Times New Roman" w:hAnsi="Times New Roman"/>
          <w:sz w:val="24"/>
          <w:szCs w:val="24"/>
        </w:rPr>
        <w:t>.1. Mokykloje mokosi 181 mokinys. Mokykloje yra 9 dalykiniai kabinetai, kompiuterių klasė,</w:t>
      </w:r>
      <w:r w:rsidRPr="0014668C">
        <w:rPr>
          <w:rFonts w:ascii="Times New Roman" w:hAnsi="Times New Roman"/>
          <w:sz w:val="24"/>
          <w:szCs w:val="24"/>
        </w:rPr>
        <w:t xml:space="preserve"> </w:t>
      </w:r>
      <w:r w:rsidRPr="002158F8">
        <w:rPr>
          <w:rFonts w:ascii="Times New Roman" w:hAnsi="Times New Roman"/>
          <w:sz w:val="24"/>
          <w:szCs w:val="24"/>
        </w:rPr>
        <w:t>biblioteka</w:t>
      </w:r>
      <w:r>
        <w:rPr>
          <w:rFonts w:ascii="Times New Roman" w:hAnsi="Times New Roman"/>
          <w:sz w:val="24"/>
          <w:szCs w:val="24"/>
        </w:rPr>
        <w:t xml:space="preserve">, </w:t>
      </w:r>
      <w:r>
        <w:rPr>
          <w:rFonts w:ascii="Times New Roman" w:hAnsi="Times New Roman"/>
          <w:bCs/>
          <w:color w:val="000000"/>
          <w:sz w:val="24"/>
          <w:szCs w:val="24"/>
        </w:rPr>
        <w:t>s</w:t>
      </w:r>
      <w:r w:rsidRPr="00A34799">
        <w:rPr>
          <w:rFonts w:ascii="Times New Roman" w:hAnsi="Times New Roman"/>
          <w:bCs/>
          <w:color w:val="000000"/>
          <w:sz w:val="24"/>
          <w:szCs w:val="24"/>
        </w:rPr>
        <w:t>pecialiųjų ugdymosi poreikių</w:t>
      </w:r>
      <w:r>
        <w:rPr>
          <w:rFonts w:ascii="Times New Roman" w:hAnsi="Times New Roman"/>
          <w:sz w:val="24"/>
          <w:szCs w:val="24"/>
        </w:rPr>
        <w:t xml:space="preserve"> klasės </w:t>
      </w:r>
      <w:r w:rsidRPr="002158F8">
        <w:rPr>
          <w:rFonts w:ascii="Times New Roman" w:hAnsi="Times New Roman"/>
          <w:sz w:val="24"/>
          <w:szCs w:val="24"/>
        </w:rPr>
        <w:t xml:space="preserve">yra įsikūrusios </w:t>
      </w:r>
      <w:r w:rsidRPr="00A34799">
        <w:rPr>
          <w:rFonts w:ascii="Times New Roman" w:hAnsi="Times New Roman"/>
          <w:sz w:val="24"/>
          <w:szCs w:val="24"/>
        </w:rPr>
        <w:t>Šilalės rajono socialinių paslaugų namuose;</w:t>
      </w:r>
    </w:p>
    <w:p w:rsidR="00C10FDC" w:rsidRDefault="00C10FDC" w:rsidP="000D31CC">
      <w:pPr>
        <w:tabs>
          <w:tab w:val="left" w:pos="1800"/>
        </w:tabs>
        <w:spacing w:after="0" w:line="240" w:lineRule="auto"/>
        <w:ind w:firstLine="851"/>
        <w:jc w:val="both"/>
        <w:rPr>
          <w:rFonts w:ascii="Times New Roman" w:hAnsi="Times New Roman"/>
          <w:sz w:val="24"/>
          <w:szCs w:val="24"/>
        </w:rPr>
      </w:pPr>
      <w:r>
        <w:rPr>
          <w:rFonts w:ascii="Times New Roman" w:hAnsi="Times New Roman"/>
          <w:sz w:val="24"/>
          <w:szCs w:val="24"/>
        </w:rPr>
        <w:t>19.2</w:t>
      </w:r>
      <w:r w:rsidRPr="002158F8">
        <w:rPr>
          <w:rFonts w:ascii="Times New Roman" w:hAnsi="Times New Roman"/>
          <w:sz w:val="24"/>
          <w:szCs w:val="24"/>
        </w:rPr>
        <w:t>.2. Mokyklos išsilaikymui, jos įgyvendinimo programoms tiesioginės įtakos turi mokinių skaičius. Per paskutiniuosius trejus metus mokinių skaičiaus kitimas beveik stabilus. Prognozuoti sunku, nes nėra tiksliai žinoma, kiek suaugusiųjų nėra įgiję pagrin</w:t>
      </w:r>
      <w:r>
        <w:rPr>
          <w:rFonts w:ascii="Times New Roman" w:hAnsi="Times New Roman"/>
          <w:sz w:val="24"/>
          <w:szCs w:val="24"/>
        </w:rPr>
        <w:t>dinio ar vidurinio išsilavinimo.</w:t>
      </w:r>
    </w:p>
    <w:p w:rsidR="00C10FDC" w:rsidRDefault="00C10FDC" w:rsidP="000D31CC">
      <w:pPr>
        <w:spacing w:after="0" w:line="240" w:lineRule="auto"/>
        <w:ind w:firstLine="851"/>
        <w:jc w:val="both"/>
        <w:rPr>
          <w:rFonts w:ascii="Times New Roman" w:hAnsi="Times New Roman"/>
          <w:sz w:val="24"/>
          <w:szCs w:val="24"/>
        </w:rPr>
      </w:pPr>
      <w:r>
        <w:rPr>
          <w:rFonts w:ascii="Times New Roman" w:hAnsi="Times New Roman"/>
          <w:sz w:val="24"/>
          <w:szCs w:val="24"/>
        </w:rPr>
        <w:t xml:space="preserve">19.2.3. Mokinių skaičius </w:t>
      </w:r>
      <w:r>
        <w:rPr>
          <w:rFonts w:ascii="Times New Roman" w:hAnsi="Times New Roman"/>
          <w:bCs/>
          <w:color w:val="000000"/>
          <w:sz w:val="24"/>
          <w:szCs w:val="24"/>
        </w:rPr>
        <w:t>s</w:t>
      </w:r>
      <w:r w:rsidRPr="00A34799">
        <w:rPr>
          <w:rFonts w:ascii="Times New Roman" w:hAnsi="Times New Roman"/>
          <w:bCs/>
          <w:color w:val="000000"/>
          <w:sz w:val="24"/>
          <w:szCs w:val="24"/>
        </w:rPr>
        <w:t>pecialiųjų ugdymosi poreikių</w:t>
      </w:r>
      <w:r>
        <w:rPr>
          <w:rFonts w:ascii="Times New Roman" w:hAnsi="Times New Roman"/>
          <w:sz w:val="24"/>
          <w:szCs w:val="24"/>
        </w:rPr>
        <w:t xml:space="preserve"> klasėse:</w:t>
      </w:r>
    </w:p>
    <w:p w:rsidR="00C10FDC" w:rsidRDefault="00C10FDC" w:rsidP="000D31CC">
      <w:pPr>
        <w:spacing w:after="0" w:line="240" w:lineRule="auto"/>
        <w:ind w:firstLine="851"/>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970"/>
      </w:tblGrid>
      <w:tr w:rsidR="00C10FDC" w:rsidRPr="008D12BC" w:rsidTr="008D12BC">
        <w:trPr>
          <w:jc w:val="center"/>
        </w:trPr>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Klasė</w:t>
            </w:r>
          </w:p>
        </w:tc>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2013 – 2014</w:t>
            </w:r>
            <w:r w:rsidRPr="008D12BC">
              <w:rPr>
                <w:rFonts w:ascii="Times New Roman" w:hAnsi="Times New Roman"/>
                <w:sz w:val="24"/>
                <w:szCs w:val="24"/>
                <w:lang w:eastAsia="lt-LT"/>
              </w:rPr>
              <w:t xml:space="preserve"> m.m.</w:t>
            </w:r>
          </w:p>
        </w:tc>
      </w:tr>
      <w:tr w:rsidR="00C10FDC" w:rsidRPr="008D12BC" w:rsidTr="008D12BC">
        <w:trPr>
          <w:jc w:val="center"/>
        </w:trPr>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2</w:t>
            </w:r>
          </w:p>
        </w:tc>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3</w:t>
            </w:r>
          </w:p>
        </w:tc>
      </w:tr>
      <w:tr w:rsidR="00C10FDC" w:rsidRPr="008D12BC" w:rsidTr="008D12BC">
        <w:trPr>
          <w:jc w:val="center"/>
        </w:trPr>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4</w:t>
            </w:r>
          </w:p>
        </w:tc>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p>
        </w:tc>
      </w:tr>
      <w:tr w:rsidR="00C10FDC" w:rsidRPr="008D12BC" w:rsidTr="008D12BC">
        <w:trPr>
          <w:jc w:val="center"/>
        </w:trPr>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5</w:t>
            </w:r>
          </w:p>
        </w:tc>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w:t>
            </w:r>
          </w:p>
        </w:tc>
      </w:tr>
      <w:tr w:rsidR="00C10FDC" w:rsidRPr="008D12BC" w:rsidTr="008D12BC">
        <w:trPr>
          <w:jc w:val="center"/>
        </w:trPr>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6</w:t>
            </w:r>
          </w:p>
        </w:tc>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w:t>
            </w:r>
          </w:p>
        </w:tc>
      </w:tr>
      <w:tr w:rsidR="00C10FDC" w:rsidRPr="008D12BC" w:rsidTr="008D12BC">
        <w:trPr>
          <w:jc w:val="center"/>
        </w:trPr>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7</w:t>
            </w:r>
          </w:p>
        </w:tc>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1</w:t>
            </w:r>
          </w:p>
        </w:tc>
      </w:tr>
      <w:tr w:rsidR="00C10FDC" w:rsidRPr="008D12BC" w:rsidTr="008D12BC">
        <w:trPr>
          <w:jc w:val="center"/>
        </w:trPr>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8</w:t>
            </w:r>
          </w:p>
        </w:tc>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p>
        </w:tc>
      </w:tr>
      <w:tr w:rsidR="00C10FDC" w:rsidRPr="008D12BC" w:rsidTr="008D12BC">
        <w:trPr>
          <w:jc w:val="center"/>
        </w:trPr>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9</w:t>
            </w:r>
          </w:p>
        </w:tc>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1</w:t>
            </w:r>
          </w:p>
        </w:tc>
      </w:tr>
      <w:tr w:rsidR="00C10FDC" w:rsidRPr="008D12BC" w:rsidTr="008D12BC">
        <w:trPr>
          <w:jc w:val="center"/>
        </w:trPr>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10</w:t>
            </w:r>
          </w:p>
        </w:tc>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3</w:t>
            </w:r>
          </w:p>
        </w:tc>
      </w:tr>
      <w:tr w:rsidR="00C10FDC" w:rsidRPr="008D12BC" w:rsidTr="008D12BC">
        <w:trPr>
          <w:jc w:val="center"/>
        </w:trPr>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Socialinių įgūdžių</w:t>
            </w:r>
            <w:r w:rsidRPr="008D12BC">
              <w:rPr>
                <w:rFonts w:ascii="Times New Roman" w:hAnsi="Times New Roman"/>
                <w:sz w:val="24"/>
                <w:szCs w:val="24"/>
                <w:lang w:eastAsia="lt-LT"/>
              </w:rPr>
              <w:t xml:space="preserve"> ugdymo klasė</w:t>
            </w:r>
          </w:p>
        </w:tc>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2</w:t>
            </w:r>
          </w:p>
        </w:tc>
      </w:tr>
      <w:tr w:rsidR="00C10FDC" w:rsidRPr="008D12BC" w:rsidTr="008D12BC">
        <w:trPr>
          <w:jc w:val="center"/>
        </w:trPr>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Viso</w:t>
            </w:r>
          </w:p>
        </w:tc>
        <w:tc>
          <w:tcPr>
            <w:tcW w:w="0" w:type="auto"/>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16</w:t>
            </w:r>
          </w:p>
        </w:tc>
      </w:tr>
    </w:tbl>
    <w:p w:rsidR="00C10FDC" w:rsidRDefault="00C10FDC" w:rsidP="000D31CC">
      <w:pPr>
        <w:tabs>
          <w:tab w:val="left" w:pos="851"/>
        </w:tabs>
        <w:spacing w:after="0" w:line="240" w:lineRule="auto"/>
        <w:jc w:val="both"/>
        <w:rPr>
          <w:rFonts w:ascii="Times New Roman" w:hAnsi="Times New Roman"/>
          <w:sz w:val="24"/>
          <w:szCs w:val="24"/>
        </w:rPr>
      </w:pPr>
    </w:p>
    <w:p w:rsidR="00C10FDC" w:rsidRDefault="00C10FDC" w:rsidP="000D31CC">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19.2.4. Mokinių skaičius jaunimo ir suaugusiųjų klasėse: </w:t>
      </w:r>
    </w:p>
    <w:p w:rsidR="00C10FDC" w:rsidRDefault="00C10FDC" w:rsidP="000D31CC">
      <w:pPr>
        <w:tabs>
          <w:tab w:val="left" w:pos="851"/>
        </w:tabs>
        <w:spacing w:after="0" w:line="240" w:lineRule="auto"/>
        <w:jc w:val="both"/>
        <w:rPr>
          <w:rFonts w:ascii="Times New Roman" w:hAnsi="Times New Roman"/>
          <w:sz w:val="24"/>
          <w:szCs w:val="24"/>
        </w:rPr>
      </w:pPr>
    </w:p>
    <w:tbl>
      <w:tblPr>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1"/>
        <w:gridCol w:w="2258"/>
        <w:gridCol w:w="2258"/>
        <w:gridCol w:w="2258"/>
      </w:tblGrid>
      <w:tr w:rsidR="00C10FDC" w:rsidRPr="008D12BC" w:rsidTr="00ED13AF">
        <w:trPr>
          <w:jc w:val="center"/>
        </w:trPr>
        <w:tc>
          <w:tcPr>
            <w:tcW w:w="1611"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Klasė</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2011</w:t>
            </w:r>
            <w:r>
              <w:rPr>
                <w:rFonts w:ascii="Times New Roman" w:hAnsi="Times New Roman"/>
                <w:sz w:val="24"/>
                <w:szCs w:val="24"/>
                <w:lang w:eastAsia="lt-LT"/>
              </w:rPr>
              <w:t xml:space="preserve"> – </w:t>
            </w:r>
            <w:r w:rsidRPr="008D12BC">
              <w:rPr>
                <w:rFonts w:ascii="Times New Roman" w:hAnsi="Times New Roman"/>
                <w:sz w:val="24"/>
                <w:szCs w:val="24"/>
                <w:lang w:eastAsia="lt-LT"/>
              </w:rPr>
              <w:t>2012 m.</w:t>
            </w:r>
            <w:r>
              <w:rPr>
                <w:rFonts w:ascii="Times New Roman" w:hAnsi="Times New Roman"/>
                <w:sz w:val="24"/>
                <w:szCs w:val="24"/>
                <w:lang w:eastAsia="lt-LT"/>
              </w:rPr>
              <w:t xml:space="preserve"> </w:t>
            </w:r>
            <w:r w:rsidRPr="008D12BC">
              <w:rPr>
                <w:rFonts w:ascii="Times New Roman" w:hAnsi="Times New Roman"/>
                <w:sz w:val="24"/>
                <w:szCs w:val="24"/>
                <w:lang w:eastAsia="lt-LT"/>
              </w:rPr>
              <w:t>m.</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2012</w:t>
            </w:r>
            <w:r>
              <w:rPr>
                <w:rFonts w:ascii="Times New Roman" w:hAnsi="Times New Roman"/>
                <w:sz w:val="24"/>
                <w:szCs w:val="24"/>
                <w:lang w:eastAsia="lt-LT"/>
              </w:rPr>
              <w:t xml:space="preserve"> – </w:t>
            </w:r>
            <w:r w:rsidRPr="008D12BC">
              <w:rPr>
                <w:rFonts w:ascii="Times New Roman" w:hAnsi="Times New Roman"/>
                <w:sz w:val="24"/>
                <w:szCs w:val="24"/>
                <w:lang w:eastAsia="lt-LT"/>
              </w:rPr>
              <w:t>2013 m.</w:t>
            </w:r>
            <w:r>
              <w:rPr>
                <w:rFonts w:ascii="Times New Roman" w:hAnsi="Times New Roman"/>
                <w:sz w:val="24"/>
                <w:szCs w:val="24"/>
                <w:lang w:eastAsia="lt-LT"/>
              </w:rPr>
              <w:t xml:space="preserve"> </w:t>
            </w:r>
            <w:r w:rsidRPr="008D12BC">
              <w:rPr>
                <w:rFonts w:ascii="Times New Roman" w:hAnsi="Times New Roman"/>
                <w:sz w:val="24"/>
                <w:szCs w:val="24"/>
                <w:lang w:eastAsia="lt-LT"/>
              </w:rPr>
              <w:t>m.</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2013 – 2014 m. m.</w:t>
            </w:r>
          </w:p>
        </w:tc>
      </w:tr>
      <w:tr w:rsidR="00C10FDC" w:rsidRPr="008D12BC" w:rsidTr="00ED13AF">
        <w:trPr>
          <w:jc w:val="center"/>
        </w:trPr>
        <w:tc>
          <w:tcPr>
            <w:tcW w:w="1611"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7</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7</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5</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1 (jaunimo kl.)</w:t>
            </w:r>
          </w:p>
        </w:tc>
      </w:tr>
      <w:tr w:rsidR="00C10FDC" w:rsidRPr="008D12BC" w:rsidTr="00ED13AF">
        <w:trPr>
          <w:jc w:val="center"/>
        </w:trPr>
        <w:tc>
          <w:tcPr>
            <w:tcW w:w="1611"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8</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8</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13</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6 (1 jaunimo kl.)</w:t>
            </w:r>
          </w:p>
        </w:tc>
      </w:tr>
      <w:tr w:rsidR="00C10FDC" w:rsidRPr="008D12BC" w:rsidTr="00ED13AF">
        <w:trPr>
          <w:jc w:val="center"/>
        </w:trPr>
        <w:tc>
          <w:tcPr>
            <w:tcW w:w="1611"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9</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11</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15</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w:t>
            </w:r>
          </w:p>
        </w:tc>
      </w:tr>
      <w:tr w:rsidR="00C10FDC" w:rsidRPr="008D12BC" w:rsidTr="00ED13AF">
        <w:trPr>
          <w:jc w:val="center"/>
        </w:trPr>
        <w:tc>
          <w:tcPr>
            <w:tcW w:w="1611"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10</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21</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18</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27</w:t>
            </w:r>
          </w:p>
        </w:tc>
      </w:tr>
      <w:tr w:rsidR="00C10FDC" w:rsidRPr="008D12BC" w:rsidTr="00ED13AF">
        <w:trPr>
          <w:jc w:val="center"/>
        </w:trPr>
        <w:tc>
          <w:tcPr>
            <w:tcW w:w="1611"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11</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58</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43</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52</w:t>
            </w:r>
          </w:p>
        </w:tc>
      </w:tr>
      <w:tr w:rsidR="00C10FDC" w:rsidRPr="008D12BC" w:rsidTr="00ED13AF">
        <w:trPr>
          <w:jc w:val="center"/>
        </w:trPr>
        <w:tc>
          <w:tcPr>
            <w:tcW w:w="1611"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12</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57</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72</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51</w:t>
            </w:r>
          </w:p>
        </w:tc>
      </w:tr>
      <w:tr w:rsidR="00C10FDC" w:rsidRPr="008D12BC" w:rsidTr="00ED13AF">
        <w:trPr>
          <w:jc w:val="center"/>
        </w:trPr>
        <w:tc>
          <w:tcPr>
            <w:tcW w:w="1611"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 xml:space="preserve">Viso </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162</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166</w:t>
            </w:r>
          </w:p>
        </w:tc>
        <w:tc>
          <w:tcPr>
            <w:tcW w:w="2258" w:type="dxa"/>
          </w:tcPr>
          <w:p w:rsidR="00C10FDC" w:rsidRPr="008D12BC" w:rsidRDefault="00C10FDC" w:rsidP="000D31CC">
            <w:pPr>
              <w:tabs>
                <w:tab w:val="left" w:pos="1800"/>
              </w:tabs>
              <w:spacing w:after="0" w:line="240" w:lineRule="auto"/>
              <w:jc w:val="center"/>
              <w:rPr>
                <w:rFonts w:ascii="Times New Roman" w:hAnsi="Times New Roman"/>
                <w:sz w:val="24"/>
                <w:szCs w:val="24"/>
                <w:lang w:eastAsia="lt-LT"/>
              </w:rPr>
            </w:pPr>
            <w:r>
              <w:rPr>
                <w:rFonts w:ascii="Times New Roman" w:hAnsi="Times New Roman"/>
                <w:sz w:val="24"/>
                <w:szCs w:val="24"/>
                <w:lang w:eastAsia="lt-LT"/>
              </w:rPr>
              <w:t>152</w:t>
            </w:r>
          </w:p>
        </w:tc>
      </w:tr>
    </w:tbl>
    <w:p w:rsidR="00C10FDC" w:rsidRDefault="00C10FDC" w:rsidP="000D31CC">
      <w:pPr>
        <w:spacing w:after="0" w:line="240" w:lineRule="auto"/>
        <w:jc w:val="both"/>
        <w:rPr>
          <w:rFonts w:ascii="Times New Roman" w:hAnsi="Times New Roman"/>
          <w:sz w:val="24"/>
          <w:szCs w:val="24"/>
        </w:rPr>
      </w:pPr>
    </w:p>
    <w:p w:rsidR="00C10FDC" w:rsidRPr="00FA0E87" w:rsidRDefault="00C10FDC" w:rsidP="000D31CC">
      <w:pPr>
        <w:spacing w:after="0" w:line="240" w:lineRule="auto"/>
        <w:ind w:firstLine="851"/>
        <w:jc w:val="both"/>
        <w:rPr>
          <w:rFonts w:ascii="Times New Roman" w:hAnsi="Times New Roman"/>
          <w:sz w:val="24"/>
          <w:szCs w:val="24"/>
        </w:rPr>
      </w:pPr>
      <w:r w:rsidRPr="00FA0E87">
        <w:rPr>
          <w:rFonts w:ascii="Times New Roman" w:hAnsi="Times New Roman"/>
          <w:sz w:val="24"/>
          <w:szCs w:val="24"/>
        </w:rPr>
        <w:t>19.2.5. Dalis baigusių 10 klasę mokinių toliau tęsia mokymąsi mūsų mokykloje, profesinėse mokyklose arba dirba. Nutraukę mokymąsi, dažniausiai išvyksta dirbti į užsienį arba registruojasi darbo biržoje ir įgyja profesiją, kuri nereikalauja vidurinio išsilavinimo. Kadangi mokiniai yra vyresnio amžiaus</w:t>
      </w:r>
      <w:r>
        <w:rPr>
          <w:rFonts w:ascii="Times New Roman" w:hAnsi="Times New Roman"/>
          <w:sz w:val="24"/>
          <w:szCs w:val="24"/>
        </w:rPr>
        <w:t>,</w:t>
      </w:r>
      <w:r w:rsidRPr="00FA0E87">
        <w:rPr>
          <w:rFonts w:ascii="Times New Roman" w:hAnsi="Times New Roman"/>
          <w:sz w:val="24"/>
          <w:szCs w:val="24"/>
        </w:rPr>
        <w:t xml:space="preserve"> dauguma stokoja motyvacijos.</w:t>
      </w:r>
    </w:p>
    <w:p w:rsidR="00C10FDC" w:rsidRPr="00FA0E87" w:rsidRDefault="00C10FDC" w:rsidP="000D31CC">
      <w:pPr>
        <w:spacing w:line="240" w:lineRule="auto"/>
        <w:ind w:firstLine="851"/>
        <w:contextualSpacing/>
        <w:jc w:val="both"/>
        <w:rPr>
          <w:rFonts w:ascii="Times New Roman" w:hAnsi="Times New Roman"/>
          <w:sz w:val="24"/>
          <w:szCs w:val="24"/>
        </w:rPr>
      </w:pPr>
      <w:r w:rsidRPr="00FA0E87">
        <w:rPr>
          <w:rFonts w:ascii="Times New Roman" w:hAnsi="Times New Roman"/>
          <w:sz w:val="24"/>
          <w:szCs w:val="24"/>
        </w:rPr>
        <w:t>19.2.6.  Neformalusis švietimas</w:t>
      </w:r>
      <w:r w:rsidRPr="00FA0E87">
        <w:rPr>
          <w:rFonts w:ascii="Times New Roman" w:hAnsi="Times New Roman"/>
          <w:b/>
          <w:sz w:val="24"/>
          <w:szCs w:val="24"/>
        </w:rPr>
        <w:t xml:space="preserve"> – </w:t>
      </w:r>
      <w:r w:rsidRPr="00FA0E87">
        <w:rPr>
          <w:rFonts w:ascii="Times New Roman" w:hAnsi="Times New Roman"/>
          <w:sz w:val="24"/>
          <w:szCs w:val="24"/>
        </w:rPr>
        <w:t>mokykloje pradėtas įgyvendinti nuo 2012 m. rugsėjo 1 d. Neformaliojo švietimo užsiėmimus „Meno pasaulyje“ lanko lavinamųjų klasių mokiniai. Mokiniai dalyvauja įvairiuose mokyklos renginiuose ir šventėse.</w:t>
      </w:r>
    </w:p>
    <w:p w:rsidR="00C10FDC" w:rsidRPr="00FA0E87" w:rsidRDefault="00C10FDC" w:rsidP="000D31CC">
      <w:pPr>
        <w:spacing w:line="240" w:lineRule="auto"/>
        <w:ind w:firstLine="851"/>
        <w:contextualSpacing/>
        <w:jc w:val="both"/>
        <w:rPr>
          <w:rFonts w:ascii="Times New Roman" w:hAnsi="Times New Roman"/>
          <w:sz w:val="24"/>
          <w:szCs w:val="24"/>
        </w:rPr>
      </w:pPr>
      <w:r w:rsidRPr="00FA0E87">
        <w:rPr>
          <w:rFonts w:ascii="Times New Roman" w:hAnsi="Times New Roman"/>
          <w:sz w:val="24"/>
          <w:szCs w:val="24"/>
        </w:rPr>
        <w:t>20. Mokykloje veikia mokytojų metodinė grupė. Metodinėje mokytojų grupėje analizuojama ir ieškoma būdų, kaip skatinti mokinių mokymosi motyvaciją, didinti lankomumą, taikyti mokymosi pažangą skatinančius vertinimo būdus ir formas.</w:t>
      </w:r>
    </w:p>
    <w:p w:rsidR="00C10FDC" w:rsidRPr="00FA0E87" w:rsidRDefault="00C10FDC" w:rsidP="000D31CC">
      <w:pPr>
        <w:autoSpaceDE w:val="0"/>
        <w:autoSpaceDN w:val="0"/>
        <w:adjustRightInd w:val="0"/>
        <w:spacing w:after="0" w:line="240" w:lineRule="auto"/>
        <w:ind w:firstLine="851"/>
        <w:jc w:val="both"/>
        <w:rPr>
          <w:rFonts w:ascii="Times New Roman" w:hAnsi="Times New Roman"/>
          <w:sz w:val="24"/>
          <w:szCs w:val="24"/>
        </w:rPr>
      </w:pPr>
      <w:r w:rsidRPr="00FA0E87">
        <w:rPr>
          <w:rFonts w:ascii="Times New Roman" w:hAnsi="Times New Roman"/>
          <w:sz w:val="24"/>
          <w:szCs w:val="24"/>
        </w:rPr>
        <w:t>21. Šilalės suaugusiųjų mokykla yra atvira Šilalės miesto bendruomenei. Mokykloje vyksta tradiciniai renginiai, atvirų durų dienos. Mokyklos mokiniai ir mokytojai aktyviai įsijungia ir patys dalyvauja miesto ir rajono organizuojamuose renginiuose, šventėse, įvairiuose projektuose.</w:t>
      </w:r>
    </w:p>
    <w:p w:rsidR="00C10FDC" w:rsidRPr="00FA0E87" w:rsidRDefault="00C10FDC" w:rsidP="000D31CC">
      <w:pPr>
        <w:autoSpaceDE w:val="0"/>
        <w:autoSpaceDN w:val="0"/>
        <w:adjustRightInd w:val="0"/>
        <w:spacing w:after="0" w:line="240" w:lineRule="auto"/>
        <w:ind w:firstLine="851"/>
        <w:jc w:val="both"/>
        <w:rPr>
          <w:rFonts w:ascii="Times New Roman" w:hAnsi="Times New Roman"/>
          <w:sz w:val="24"/>
          <w:szCs w:val="24"/>
        </w:rPr>
      </w:pPr>
      <w:r w:rsidRPr="00FA0E87">
        <w:rPr>
          <w:rFonts w:ascii="Times New Roman" w:hAnsi="Times New Roman"/>
          <w:sz w:val="24"/>
          <w:szCs w:val="24"/>
        </w:rPr>
        <w:t>22. Mokykloje nuo 2012–2013 m. m. organizuojamas ugdymas karjerai derinant PIT-o ir klasių vadovų veiklą. Sudarytos sąlygos mokiniams sužinoti apie profesijų pasirinkimą, mokymosi galimybes Lietuvos ir užsienio šalių mokyklose. Sukauptas pakankamas informacijos kiekis (leidiniai, spaudiniai, brošiūros, laikraščiai) apie mokymo įstaigas, įvairias profesijas, stojimo ir mokymosi sąlygas, studijų programas. PIT-as aprūpintas įvairia įranga: yra 3 kompiuteriai, spausdintuvas, skaneris, veikia internetas. Naudodamiesi internetu mokiniai susiranda informaciją apie stojimo sąlygas į šalies ir užsienio aukštąsias mokyklas, kolegijas, profesines mokyklas. Individualius ugdymo(si) planus mokiniams padeda susidaryti  klasių vadovai. Mokykloje nuo 2013 m. dirba ugdymo karjerai specialistė, kuri padeda mokiniams pasirinkti specialybę ar darbą pagal polinkius ir gebėjimus.</w:t>
      </w:r>
    </w:p>
    <w:p w:rsidR="00C10FDC" w:rsidRPr="00FA0E87" w:rsidRDefault="00C10FDC" w:rsidP="000D31CC">
      <w:pPr>
        <w:autoSpaceDE w:val="0"/>
        <w:autoSpaceDN w:val="0"/>
        <w:adjustRightInd w:val="0"/>
        <w:spacing w:after="0" w:line="240" w:lineRule="auto"/>
        <w:ind w:firstLine="851"/>
        <w:rPr>
          <w:rFonts w:ascii="Times New Roman" w:hAnsi="Times New Roman"/>
          <w:b/>
          <w:sz w:val="24"/>
          <w:szCs w:val="24"/>
        </w:rPr>
      </w:pPr>
      <w:r w:rsidRPr="00FA0E87">
        <w:rPr>
          <w:rFonts w:ascii="Times New Roman" w:hAnsi="Times New Roman"/>
          <w:b/>
          <w:sz w:val="24"/>
          <w:szCs w:val="24"/>
        </w:rPr>
        <w:t>23.</w:t>
      </w:r>
      <w:r w:rsidRPr="00FA0E87">
        <w:rPr>
          <w:rFonts w:ascii="Times New Roman" w:hAnsi="Times New Roman"/>
          <w:b/>
          <w:color w:val="FF0000"/>
          <w:sz w:val="24"/>
          <w:szCs w:val="24"/>
        </w:rPr>
        <w:t xml:space="preserve"> </w:t>
      </w:r>
      <w:r w:rsidRPr="00FA0E87">
        <w:rPr>
          <w:rFonts w:ascii="Times New Roman" w:hAnsi="Times New Roman"/>
          <w:b/>
          <w:sz w:val="24"/>
          <w:szCs w:val="24"/>
        </w:rPr>
        <w:t>Personalo formavimas ir organizavimas.</w:t>
      </w:r>
    </w:p>
    <w:p w:rsidR="00C10FDC" w:rsidRPr="00FA0E87" w:rsidRDefault="00C10FDC" w:rsidP="000D31CC">
      <w:pPr>
        <w:autoSpaceDE w:val="0"/>
        <w:autoSpaceDN w:val="0"/>
        <w:adjustRightInd w:val="0"/>
        <w:spacing w:after="0" w:line="240" w:lineRule="auto"/>
        <w:ind w:firstLine="851"/>
        <w:jc w:val="both"/>
        <w:rPr>
          <w:rFonts w:ascii="Times New Roman" w:hAnsi="Times New Roman"/>
          <w:sz w:val="24"/>
          <w:szCs w:val="24"/>
        </w:rPr>
      </w:pPr>
      <w:r w:rsidRPr="00FA0E87">
        <w:rPr>
          <w:rFonts w:ascii="Times New Roman" w:hAnsi="Times New Roman"/>
          <w:sz w:val="24"/>
          <w:szCs w:val="24"/>
        </w:rPr>
        <w:t xml:space="preserve">23.1. Įstaigoje dirba direktorius 1 (1 et.), direktoriaus pavaduotojas ugdymui 1 (1 et.), auklėtoja 1 (1 et.), mokytojo padėjai 2 (2 et.), vyr. buhalteris 1 (1 et.), raštinės vedėja 1 (1et.), valytoja 1 (0,75 et.). Visi darbuotojai dirba pagal darbo sutartis. </w:t>
      </w:r>
    </w:p>
    <w:p w:rsidR="00C10FDC" w:rsidRPr="00FA0E87" w:rsidRDefault="00C10FDC" w:rsidP="0016388B">
      <w:pPr>
        <w:tabs>
          <w:tab w:val="left" w:pos="184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A0E87">
        <w:rPr>
          <w:rFonts w:ascii="Times New Roman" w:hAnsi="Times New Roman"/>
          <w:sz w:val="24"/>
          <w:szCs w:val="24"/>
        </w:rPr>
        <w:t>23.2. Mokykloje dirba 22 mokytojai: visi mokytojai su aukštuoju išsilavinimu, dėstomo dalyko specialistai.</w:t>
      </w:r>
    </w:p>
    <w:p w:rsidR="00C10FDC" w:rsidRPr="00FA0E87" w:rsidRDefault="00C10FDC" w:rsidP="000D31CC">
      <w:pPr>
        <w:tabs>
          <w:tab w:val="left" w:pos="851"/>
        </w:tabs>
        <w:spacing w:after="0" w:line="240" w:lineRule="auto"/>
        <w:ind w:firstLine="851"/>
        <w:jc w:val="both"/>
        <w:rPr>
          <w:rFonts w:ascii="Times New Roman" w:hAnsi="Times New Roman"/>
          <w:sz w:val="24"/>
          <w:szCs w:val="24"/>
        </w:rPr>
      </w:pPr>
      <w:r w:rsidRPr="00FA0E87">
        <w:rPr>
          <w:rFonts w:ascii="Times New Roman" w:hAnsi="Times New Roman"/>
          <w:sz w:val="24"/>
          <w:szCs w:val="24"/>
        </w:rPr>
        <w:t xml:space="preserve"> 23.3. Mokytojų kvalifikacija:</w:t>
      </w:r>
    </w:p>
    <w:p w:rsidR="00C10FDC" w:rsidRPr="00FA0E87" w:rsidRDefault="00C10FDC" w:rsidP="000D31CC">
      <w:pPr>
        <w:tabs>
          <w:tab w:val="left" w:pos="851"/>
        </w:tabs>
        <w:spacing w:after="0" w:line="240" w:lineRule="auto"/>
        <w:ind w:firstLine="851"/>
        <w:jc w:val="both"/>
        <w:rPr>
          <w:rFonts w:ascii="Times New Roman" w:hAnsi="Times New Roman"/>
          <w:sz w:val="24"/>
          <w:szCs w:val="24"/>
        </w:rPr>
      </w:pPr>
    </w:p>
    <w:tbl>
      <w:tblPr>
        <w:tblW w:w="0" w:type="auto"/>
        <w:jc w:val="center"/>
        <w:tblInd w:w="-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6"/>
        <w:gridCol w:w="2248"/>
        <w:gridCol w:w="2058"/>
        <w:gridCol w:w="2058"/>
        <w:gridCol w:w="2058"/>
      </w:tblGrid>
      <w:tr w:rsidR="00C10FDC" w:rsidRPr="008D12BC" w:rsidTr="002F40AC">
        <w:trPr>
          <w:jc w:val="center"/>
        </w:trPr>
        <w:tc>
          <w:tcPr>
            <w:tcW w:w="945" w:type="dxa"/>
          </w:tcPr>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 xml:space="preserve">Atestuota </w:t>
            </w:r>
          </w:p>
        </w:tc>
        <w:tc>
          <w:tcPr>
            <w:tcW w:w="2248" w:type="dxa"/>
          </w:tcPr>
          <w:p w:rsidR="00C10FDC" w:rsidRPr="008D12BC" w:rsidRDefault="00C10FDC" w:rsidP="002F40AC">
            <w:pPr>
              <w:spacing w:after="0" w:line="240" w:lineRule="auto"/>
              <w:ind w:left="-119" w:right="-200"/>
              <w:jc w:val="center"/>
              <w:rPr>
                <w:rFonts w:ascii="Times New Roman" w:hAnsi="Times New Roman"/>
                <w:sz w:val="24"/>
                <w:szCs w:val="24"/>
                <w:lang w:eastAsia="lt-LT"/>
              </w:rPr>
            </w:pPr>
            <w:r w:rsidRPr="008D12BC">
              <w:rPr>
                <w:rFonts w:ascii="Times New Roman" w:hAnsi="Times New Roman"/>
                <w:sz w:val="24"/>
                <w:szCs w:val="24"/>
                <w:lang w:eastAsia="lt-LT"/>
              </w:rPr>
              <w:t>Mokytojo</w:t>
            </w:r>
          </w:p>
          <w:p w:rsidR="00C10FDC" w:rsidRPr="008D12BC" w:rsidRDefault="00C10FDC" w:rsidP="002F40AC">
            <w:pPr>
              <w:spacing w:after="0" w:line="240" w:lineRule="auto"/>
              <w:ind w:left="-119" w:right="-200"/>
              <w:jc w:val="center"/>
              <w:rPr>
                <w:rFonts w:ascii="Times New Roman" w:hAnsi="Times New Roman"/>
                <w:sz w:val="24"/>
                <w:szCs w:val="24"/>
                <w:lang w:eastAsia="lt-LT"/>
              </w:rPr>
            </w:pPr>
            <w:r w:rsidRPr="008D12BC">
              <w:rPr>
                <w:rFonts w:ascii="Times New Roman" w:hAnsi="Times New Roman"/>
                <w:sz w:val="24"/>
                <w:szCs w:val="24"/>
                <w:lang w:eastAsia="lt-LT"/>
              </w:rPr>
              <w:t>kvalifikacinė</w:t>
            </w:r>
          </w:p>
          <w:p w:rsidR="00C10FDC" w:rsidRPr="008D12BC" w:rsidRDefault="00C10FDC" w:rsidP="002F40AC">
            <w:pPr>
              <w:spacing w:after="0" w:line="240" w:lineRule="auto"/>
              <w:ind w:left="-119" w:right="-200"/>
              <w:jc w:val="center"/>
              <w:rPr>
                <w:rFonts w:ascii="Times New Roman" w:hAnsi="Times New Roman"/>
                <w:sz w:val="24"/>
                <w:szCs w:val="24"/>
                <w:lang w:eastAsia="lt-LT"/>
              </w:rPr>
            </w:pPr>
            <w:r w:rsidRPr="008D12BC">
              <w:rPr>
                <w:rFonts w:ascii="Times New Roman" w:hAnsi="Times New Roman"/>
                <w:sz w:val="24"/>
                <w:szCs w:val="24"/>
                <w:lang w:eastAsia="lt-LT"/>
              </w:rPr>
              <w:t>kategorija</w:t>
            </w:r>
          </w:p>
        </w:tc>
        <w:tc>
          <w:tcPr>
            <w:tcW w:w="2058" w:type="dxa"/>
          </w:tcPr>
          <w:p w:rsidR="00C10FDC" w:rsidRPr="008D12BC" w:rsidRDefault="00C10FDC" w:rsidP="002F40AC">
            <w:pPr>
              <w:autoSpaceDE w:val="0"/>
              <w:autoSpaceDN w:val="0"/>
              <w:adjustRightInd w:val="0"/>
              <w:spacing w:after="0" w:line="240" w:lineRule="auto"/>
              <w:ind w:left="-119" w:right="-200"/>
              <w:jc w:val="center"/>
              <w:rPr>
                <w:rFonts w:ascii="TimesNewRoman" w:hAnsi="TimesNewRoman" w:cs="TimesNewRoman"/>
                <w:sz w:val="24"/>
                <w:szCs w:val="24"/>
                <w:lang w:eastAsia="lt-LT"/>
              </w:rPr>
            </w:pPr>
            <w:r w:rsidRPr="008D12BC">
              <w:rPr>
                <w:rFonts w:ascii="TimesNewRoman" w:hAnsi="TimesNewRoman" w:cs="TimesNewRoman"/>
                <w:sz w:val="24"/>
                <w:szCs w:val="24"/>
                <w:lang w:eastAsia="lt-LT"/>
              </w:rPr>
              <w:t>Vyresniojo</w:t>
            </w:r>
          </w:p>
          <w:p w:rsidR="00C10FDC" w:rsidRPr="008D12BC" w:rsidRDefault="00C10FDC" w:rsidP="002F40AC">
            <w:pPr>
              <w:autoSpaceDE w:val="0"/>
              <w:autoSpaceDN w:val="0"/>
              <w:adjustRightInd w:val="0"/>
              <w:spacing w:after="0" w:line="240" w:lineRule="auto"/>
              <w:ind w:left="-119" w:right="-200"/>
              <w:jc w:val="center"/>
              <w:rPr>
                <w:rFonts w:ascii="TimesNewRoman" w:hAnsi="TimesNewRoman" w:cs="TimesNewRoman"/>
                <w:sz w:val="24"/>
                <w:szCs w:val="24"/>
                <w:lang w:eastAsia="lt-LT"/>
              </w:rPr>
            </w:pPr>
            <w:r w:rsidRPr="008D12BC">
              <w:rPr>
                <w:rFonts w:ascii="TimesNewRoman" w:hAnsi="TimesNewRoman" w:cs="TimesNewRoman"/>
                <w:sz w:val="24"/>
                <w:szCs w:val="24"/>
                <w:lang w:eastAsia="lt-LT"/>
              </w:rPr>
              <w:t>mokytojo</w:t>
            </w:r>
          </w:p>
          <w:p w:rsidR="00C10FDC" w:rsidRPr="008D12BC" w:rsidRDefault="00C10FDC" w:rsidP="002F40AC">
            <w:pPr>
              <w:autoSpaceDE w:val="0"/>
              <w:autoSpaceDN w:val="0"/>
              <w:adjustRightInd w:val="0"/>
              <w:spacing w:after="0" w:line="240" w:lineRule="auto"/>
              <w:ind w:left="-119" w:right="-200"/>
              <w:jc w:val="center"/>
              <w:rPr>
                <w:rFonts w:ascii="TimesNewRoman" w:hAnsi="TimesNewRoman" w:cs="TimesNewRoman"/>
                <w:sz w:val="24"/>
                <w:szCs w:val="24"/>
                <w:lang w:eastAsia="lt-LT"/>
              </w:rPr>
            </w:pPr>
            <w:r w:rsidRPr="008D12BC">
              <w:rPr>
                <w:rFonts w:ascii="TimesNewRoman" w:hAnsi="TimesNewRoman" w:cs="TimesNewRoman"/>
                <w:sz w:val="24"/>
                <w:szCs w:val="24"/>
                <w:lang w:eastAsia="lt-LT"/>
              </w:rPr>
              <w:t>kvalifikacinė</w:t>
            </w:r>
          </w:p>
          <w:p w:rsidR="00C10FDC" w:rsidRPr="008D12BC" w:rsidRDefault="00C10FDC" w:rsidP="002F40AC">
            <w:pPr>
              <w:spacing w:after="0" w:line="240" w:lineRule="auto"/>
              <w:ind w:left="-119" w:right="-200"/>
              <w:jc w:val="center"/>
              <w:rPr>
                <w:rFonts w:ascii="Times New Roman" w:hAnsi="Times New Roman"/>
                <w:sz w:val="24"/>
                <w:szCs w:val="24"/>
                <w:lang w:eastAsia="lt-LT"/>
              </w:rPr>
            </w:pPr>
            <w:r w:rsidRPr="008D12BC">
              <w:rPr>
                <w:rFonts w:ascii="TimesNewRoman" w:hAnsi="TimesNewRoman" w:cs="TimesNewRoman"/>
                <w:sz w:val="24"/>
                <w:szCs w:val="24"/>
                <w:lang w:eastAsia="lt-LT"/>
              </w:rPr>
              <w:t>kategorija</w:t>
            </w:r>
          </w:p>
        </w:tc>
        <w:tc>
          <w:tcPr>
            <w:tcW w:w="2058" w:type="dxa"/>
          </w:tcPr>
          <w:p w:rsidR="00C10FDC" w:rsidRPr="008D12BC" w:rsidRDefault="00C10FDC" w:rsidP="002F40AC">
            <w:pPr>
              <w:autoSpaceDE w:val="0"/>
              <w:autoSpaceDN w:val="0"/>
              <w:adjustRightInd w:val="0"/>
              <w:spacing w:after="0" w:line="240" w:lineRule="auto"/>
              <w:ind w:left="-119" w:right="-200"/>
              <w:jc w:val="center"/>
              <w:rPr>
                <w:rFonts w:ascii="TimesNewRoman" w:hAnsi="TimesNewRoman" w:cs="TimesNewRoman"/>
                <w:sz w:val="24"/>
                <w:szCs w:val="24"/>
                <w:lang w:eastAsia="lt-LT"/>
              </w:rPr>
            </w:pPr>
            <w:r w:rsidRPr="008D12BC">
              <w:rPr>
                <w:rFonts w:ascii="TimesNewRoman" w:hAnsi="TimesNewRoman" w:cs="TimesNewRoman"/>
                <w:sz w:val="24"/>
                <w:szCs w:val="24"/>
                <w:lang w:eastAsia="lt-LT"/>
              </w:rPr>
              <w:t>Mokytojo</w:t>
            </w:r>
          </w:p>
          <w:p w:rsidR="00C10FDC" w:rsidRPr="008D12BC" w:rsidRDefault="00C10FDC" w:rsidP="002F40AC">
            <w:pPr>
              <w:autoSpaceDE w:val="0"/>
              <w:autoSpaceDN w:val="0"/>
              <w:adjustRightInd w:val="0"/>
              <w:spacing w:after="0" w:line="240" w:lineRule="auto"/>
              <w:ind w:left="-119" w:right="-200"/>
              <w:jc w:val="center"/>
              <w:rPr>
                <w:rFonts w:ascii="TimesNewRoman" w:hAnsi="TimesNewRoman" w:cs="TimesNewRoman"/>
                <w:sz w:val="24"/>
                <w:szCs w:val="24"/>
                <w:lang w:eastAsia="lt-LT"/>
              </w:rPr>
            </w:pPr>
            <w:r w:rsidRPr="008D12BC">
              <w:rPr>
                <w:rFonts w:ascii="TimesNewRoman" w:hAnsi="TimesNewRoman" w:cs="TimesNewRoman"/>
                <w:sz w:val="24"/>
                <w:szCs w:val="24"/>
                <w:lang w:eastAsia="lt-LT"/>
              </w:rPr>
              <w:t>metodininko</w:t>
            </w:r>
          </w:p>
          <w:p w:rsidR="00C10FDC" w:rsidRPr="008D12BC" w:rsidRDefault="00C10FDC" w:rsidP="002F40AC">
            <w:pPr>
              <w:autoSpaceDE w:val="0"/>
              <w:autoSpaceDN w:val="0"/>
              <w:adjustRightInd w:val="0"/>
              <w:spacing w:after="0" w:line="240" w:lineRule="auto"/>
              <w:ind w:left="-119" w:right="-200"/>
              <w:jc w:val="center"/>
              <w:rPr>
                <w:rFonts w:ascii="TimesNewRoman" w:hAnsi="TimesNewRoman" w:cs="TimesNewRoman"/>
                <w:sz w:val="24"/>
                <w:szCs w:val="24"/>
                <w:lang w:eastAsia="lt-LT"/>
              </w:rPr>
            </w:pPr>
            <w:r w:rsidRPr="008D12BC">
              <w:rPr>
                <w:rFonts w:ascii="TimesNewRoman" w:hAnsi="TimesNewRoman" w:cs="TimesNewRoman"/>
                <w:sz w:val="24"/>
                <w:szCs w:val="24"/>
                <w:lang w:eastAsia="lt-LT"/>
              </w:rPr>
              <w:t>kvalifikacinė</w:t>
            </w:r>
          </w:p>
          <w:p w:rsidR="00C10FDC" w:rsidRPr="008D12BC" w:rsidRDefault="00C10FDC" w:rsidP="002F40AC">
            <w:pPr>
              <w:spacing w:after="0" w:line="240" w:lineRule="auto"/>
              <w:ind w:left="-119" w:right="-200"/>
              <w:jc w:val="center"/>
              <w:rPr>
                <w:rFonts w:ascii="Times New Roman" w:hAnsi="Times New Roman"/>
                <w:sz w:val="24"/>
                <w:szCs w:val="24"/>
                <w:lang w:eastAsia="lt-LT"/>
              </w:rPr>
            </w:pPr>
            <w:r w:rsidRPr="008D12BC">
              <w:rPr>
                <w:rFonts w:ascii="TimesNewRoman" w:hAnsi="TimesNewRoman" w:cs="TimesNewRoman"/>
                <w:sz w:val="24"/>
                <w:szCs w:val="24"/>
                <w:lang w:eastAsia="lt-LT"/>
              </w:rPr>
              <w:t>kategorija</w:t>
            </w:r>
          </w:p>
        </w:tc>
        <w:tc>
          <w:tcPr>
            <w:tcW w:w="2058" w:type="dxa"/>
          </w:tcPr>
          <w:p w:rsidR="00C10FDC" w:rsidRPr="008D12BC" w:rsidRDefault="00C10FDC" w:rsidP="002F40AC">
            <w:pPr>
              <w:autoSpaceDE w:val="0"/>
              <w:autoSpaceDN w:val="0"/>
              <w:adjustRightInd w:val="0"/>
              <w:spacing w:after="0" w:line="240" w:lineRule="auto"/>
              <w:ind w:left="-119" w:right="-200"/>
              <w:jc w:val="center"/>
              <w:rPr>
                <w:rFonts w:ascii="TimesNewRoman" w:hAnsi="TimesNewRoman" w:cs="TimesNewRoman"/>
                <w:sz w:val="24"/>
                <w:szCs w:val="24"/>
                <w:lang w:eastAsia="lt-LT"/>
              </w:rPr>
            </w:pPr>
            <w:r w:rsidRPr="008D12BC">
              <w:rPr>
                <w:rFonts w:ascii="TimesNewRoman" w:hAnsi="TimesNewRoman" w:cs="TimesNewRoman"/>
                <w:sz w:val="24"/>
                <w:szCs w:val="24"/>
                <w:lang w:eastAsia="lt-LT"/>
              </w:rPr>
              <w:t>Mokytojo</w:t>
            </w:r>
          </w:p>
          <w:p w:rsidR="00C10FDC" w:rsidRPr="008D12BC" w:rsidRDefault="00C10FDC" w:rsidP="002F40AC">
            <w:pPr>
              <w:autoSpaceDE w:val="0"/>
              <w:autoSpaceDN w:val="0"/>
              <w:adjustRightInd w:val="0"/>
              <w:spacing w:after="0" w:line="240" w:lineRule="auto"/>
              <w:ind w:left="-119" w:right="-200"/>
              <w:jc w:val="center"/>
              <w:rPr>
                <w:rFonts w:ascii="TimesNewRoman" w:hAnsi="TimesNewRoman" w:cs="TimesNewRoman"/>
                <w:sz w:val="24"/>
                <w:szCs w:val="24"/>
                <w:lang w:eastAsia="lt-LT"/>
              </w:rPr>
            </w:pPr>
            <w:r w:rsidRPr="008D12BC">
              <w:rPr>
                <w:rFonts w:ascii="TimesNewRoman" w:hAnsi="TimesNewRoman" w:cs="TimesNewRoman"/>
                <w:sz w:val="24"/>
                <w:szCs w:val="24"/>
                <w:lang w:eastAsia="lt-LT"/>
              </w:rPr>
              <w:t>andragogo</w:t>
            </w:r>
          </w:p>
          <w:p w:rsidR="00C10FDC" w:rsidRPr="008D12BC" w:rsidRDefault="00C10FDC" w:rsidP="002F40AC">
            <w:pPr>
              <w:autoSpaceDE w:val="0"/>
              <w:autoSpaceDN w:val="0"/>
              <w:adjustRightInd w:val="0"/>
              <w:spacing w:after="0" w:line="240" w:lineRule="auto"/>
              <w:ind w:left="-119" w:right="-200"/>
              <w:jc w:val="center"/>
              <w:rPr>
                <w:rFonts w:ascii="TimesNewRoman" w:hAnsi="TimesNewRoman" w:cs="TimesNewRoman"/>
                <w:sz w:val="24"/>
                <w:szCs w:val="24"/>
                <w:lang w:eastAsia="lt-LT"/>
              </w:rPr>
            </w:pPr>
            <w:r w:rsidRPr="008D12BC">
              <w:rPr>
                <w:rFonts w:ascii="TimesNewRoman" w:hAnsi="TimesNewRoman" w:cs="TimesNewRoman"/>
                <w:sz w:val="24"/>
                <w:szCs w:val="24"/>
                <w:lang w:eastAsia="lt-LT"/>
              </w:rPr>
              <w:t>kvalifikaciją</w:t>
            </w:r>
          </w:p>
          <w:p w:rsidR="00C10FDC" w:rsidRPr="008D12BC" w:rsidRDefault="00C10FDC" w:rsidP="002F40AC">
            <w:pPr>
              <w:spacing w:after="0" w:line="240" w:lineRule="auto"/>
              <w:ind w:left="-119" w:right="-200"/>
              <w:jc w:val="center"/>
              <w:rPr>
                <w:rFonts w:ascii="Times New Roman" w:hAnsi="Times New Roman"/>
                <w:sz w:val="24"/>
                <w:szCs w:val="24"/>
                <w:lang w:eastAsia="lt-LT"/>
              </w:rPr>
            </w:pPr>
            <w:r w:rsidRPr="008D12BC">
              <w:rPr>
                <w:rFonts w:ascii="TimesNewRoman" w:hAnsi="TimesNewRoman" w:cs="TimesNewRoman"/>
                <w:sz w:val="24"/>
                <w:szCs w:val="24"/>
                <w:lang w:eastAsia="lt-LT"/>
              </w:rPr>
              <w:t>turi</w:t>
            </w:r>
          </w:p>
        </w:tc>
      </w:tr>
      <w:tr w:rsidR="00C10FDC" w:rsidRPr="008D12BC" w:rsidTr="002F40AC">
        <w:trPr>
          <w:jc w:val="center"/>
        </w:trPr>
        <w:tc>
          <w:tcPr>
            <w:tcW w:w="945"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22</w:t>
            </w:r>
          </w:p>
        </w:tc>
        <w:tc>
          <w:tcPr>
            <w:tcW w:w="2248"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3</w:t>
            </w:r>
          </w:p>
        </w:tc>
        <w:tc>
          <w:tcPr>
            <w:tcW w:w="2058"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11</w:t>
            </w:r>
          </w:p>
        </w:tc>
        <w:tc>
          <w:tcPr>
            <w:tcW w:w="2058"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8</w:t>
            </w:r>
          </w:p>
        </w:tc>
        <w:tc>
          <w:tcPr>
            <w:tcW w:w="2058"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7</w:t>
            </w:r>
          </w:p>
        </w:tc>
      </w:tr>
    </w:tbl>
    <w:p w:rsidR="00C10FDC" w:rsidRDefault="00C10FDC" w:rsidP="000D31CC">
      <w:pPr>
        <w:spacing w:after="0" w:line="240" w:lineRule="auto"/>
        <w:ind w:firstLine="1080"/>
        <w:jc w:val="both"/>
        <w:rPr>
          <w:rFonts w:ascii="Times New Roman" w:hAnsi="Times New Roman"/>
          <w:sz w:val="24"/>
          <w:szCs w:val="24"/>
        </w:rPr>
      </w:pPr>
    </w:p>
    <w:p w:rsidR="00C10FDC" w:rsidRDefault="00C10FDC" w:rsidP="000D31CC">
      <w:pPr>
        <w:spacing w:after="0" w:line="240" w:lineRule="auto"/>
        <w:ind w:firstLine="1080"/>
        <w:jc w:val="both"/>
        <w:rPr>
          <w:rFonts w:ascii="Times New Roman" w:hAnsi="Times New Roman"/>
          <w:sz w:val="24"/>
          <w:szCs w:val="24"/>
        </w:rPr>
      </w:pPr>
      <w:r w:rsidRPr="002671A2">
        <w:rPr>
          <w:rFonts w:ascii="Times New Roman" w:hAnsi="Times New Roman"/>
          <w:sz w:val="24"/>
          <w:szCs w:val="24"/>
        </w:rPr>
        <w:t xml:space="preserve">Mokytojų turimas išsilavinimas ir kvalifikacija atitinka mokytojui </w:t>
      </w:r>
      <w:r>
        <w:rPr>
          <w:rFonts w:ascii="Times New Roman" w:hAnsi="Times New Roman"/>
          <w:sz w:val="24"/>
          <w:szCs w:val="24"/>
        </w:rPr>
        <w:t>–</w:t>
      </w:r>
      <w:r w:rsidRPr="002671A2">
        <w:rPr>
          <w:rFonts w:ascii="Times New Roman" w:hAnsi="Times New Roman"/>
          <w:sz w:val="24"/>
          <w:szCs w:val="24"/>
        </w:rPr>
        <w:t xml:space="preserve"> andargogui keliamus</w:t>
      </w:r>
      <w:r>
        <w:rPr>
          <w:rFonts w:ascii="Times New Roman" w:hAnsi="Times New Roman"/>
          <w:sz w:val="24"/>
          <w:szCs w:val="24"/>
        </w:rPr>
        <w:t xml:space="preserve"> </w:t>
      </w:r>
      <w:r w:rsidRPr="002671A2">
        <w:rPr>
          <w:rFonts w:ascii="Times New Roman" w:hAnsi="Times New Roman"/>
          <w:sz w:val="24"/>
          <w:szCs w:val="24"/>
        </w:rPr>
        <w:t>reikalavimus.</w:t>
      </w:r>
      <w:r>
        <w:rPr>
          <w:rFonts w:ascii="Times New Roman" w:hAnsi="Times New Roman"/>
          <w:sz w:val="24"/>
          <w:szCs w:val="24"/>
        </w:rPr>
        <w:t xml:space="preserve"> </w:t>
      </w:r>
      <w:r w:rsidRPr="002671A2">
        <w:rPr>
          <w:rFonts w:ascii="Times New Roman" w:hAnsi="Times New Roman"/>
          <w:sz w:val="24"/>
          <w:szCs w:val="24"/>
        </w:rPr>
        <w:t>Mokyklos vadovai, mokytojai bei kitas pedagoginis personalas kelia savo kvalifikaciją pagal</w:t>
      </w:r>
      <w:r>
        <w:rPr>
          <w:rFonts w:ascii="Times New Roman" w:hAnsi="Times New Roman"/>
          <w:sz w:val="24"/>
          <w:szCs w:val="24"/>
        </w:rPr>
        <w:t xml:space="preserve"> </w:t>
      </w:r>
      <w:r w:rsidRPr="002671A2">
        <w:rPr>
          <w:rFonts w:ascii="Times New Roman" w:hAnsi="Times New Roman"/>
          <w:sz w:val="24"/>
          <w:szCs w:val="24"/>
        </w:rPr>
        <w:t>mokyklos veiklos tikslus ir uždavinius bei mokyklos biudžete kvalifikacijos kėlimui skiriamas</w:t>
      </w:r>
      <w:r>
        <w:rPr>
          <w:rFonts w:ascii="Times New Roman" w:hAnsi="Times New Roman"/>
          <w:sz w:val="24"/>
          <w:szCs w:val="24"/>
        </w:rPr>
        <w:t xml:space="preserve"> </w:t>
      </w:r>
      <w:r w:rsidRPr="002671A2">
        <w:rPr>
          <w:rFonts w:ascii="Times New Roman" w:hAnsi="Times New Roman"/>
          <w:sz w:val="24"/>
          <w:szCs w:val="24"/>
        </w:rPr>
        <w:t>lėšas. Kasmet didėjantis mokytojų kvalifikacijos kėlimo poreikis ir finansavimas sudaro</w:t>
      </w:r>
      <w:r>
        <w:rPr>
          <w:rFonts w:ascii="Times New Roman" w:hAnsi="Times New Roman"/>
          <w:sz w:val="24"/>
          <w:szCs w:val="24"/>
        </w:rPr>
        <w:t xml:space="preserve"> </w:t>
      </w:r>
      <w:r w:rsidRPr="002671A2">
        <w:rPr>
          <w:rFonts w:ascii="Times New Roman" w:hAnsi="Times New Roman"/>
          <w:sz w:val="24"/>
          <w:szCs w:val="24"/>
        </w:rPr>
        <w:t>mokytojams didesnes galimybes dalyvauti seminaruose, tobulinti dalykines, pedagogines,</w:t>
      </w:r>
      <w:r>
        <w:rPr>
          <w:rFonts w:ascii="Times New Roman" w:hAnsi="Times New Roman"/>
          <w:sz w:val="24"/>
          <w:szCs w:val="24"/>
        </w:rPr>
        <w:t xml:space="preserve"> </w:t>
      </w:r>
      <w:r w:rsidRPr="002671A2">
        <w:rPr>
          <w:rFonts w:ascii="Times New Roman" w:hAnsi="Times New Roman"/>
          <w:sz w:val="24"/>
          <w:szCs w:val="24"/>
        </w:rPr>
        <w:t>psichologines žinias, kurias gali taikyti savo darbe. Kiekvienais metais aplankome bent vieną</w:t>
      </w:r>
      <w:r>
        <w:rPr>
          <w:rFonts w:ascii="Times New Roman" w:hAnsi="Times New Roman"/>
          <w:sz w:val="24"/>
          <w:szCs w:val="24"/>
        </w:rPr>
        <w:t xml:space="preserve"> </w:t>
      </w:r>
      <w:r w:rsidRPr="002671A2">
        <w:rPr>
          <w:rFonts w:ascii="Times New Roman" w:hAnsi="Times New Roman"/>
          <w:sz w:val="24"/>
          <w:szCs w:val="24"/>
        </w:rPr>
        <w:t>Lietuvoje esančią suaugusiųjų mokyklą, kur dalijamės patirtimi, semiamės žinių, užmezgame</w:t>
      </w:r>
      <w:r>
        <w:rPr>
          <w:rFonts w:ascii="Times New Roman" w:hAnsi="Times New Roman"/>
          <w:sz w:val="24"/>
          <w:szCs w:val="24"/>
        </w:rPr>
        <w:t xml:space="preserve"> bendradarbiavimą. Trūksta mokytojams motyvacijos dalyvauti kvalifikaciniuose renginiuose, siekiant aukštesnės kategorijos, nes dėl lėšų stygiaus nėra galimybės paskatinti.</w:t>
      </w:r>
    </w:p>
    <w:p w:rsidR="00C10FDC" w:rsidRPr="00177038" w:rsidRDefault="00C10FDC" w:rsidP="000D31CC">
      <w:pPr>
        <w:autoSpaceDE w:val="0"/>
        <w:autoSpaceDN w:val="0"/>
        <w:adjustRightInd w:val="0"/>
        <w:spacing w:after="0" w:line="240" w:lineRule="auto"/>
        <w:jc w:val="both"/>
        <w:rPr>
          <w:rFonts w:ascii="TimesNewRoman" w:hAnsi="TimesNewRoman" w:cs="TimesNewRoman"/>
          <w:sz w:val="24"/>
          <w:szCs w:val="24"/>
        </w:rPr>
      </w:pPr>
    </w:p>
    <w:p w:rsidR="00C10FDC" w:rsidRDefault="00C10FDC" w:rsidP="000D31CC">
      <w:pPr>
        <w:autoSpaceDE w:val="0"/>
        <w:autoSpaceDN w:val="0"/>
        <w:adjustRightInd w:val="0"/>
        <w:spacing w:after="0" w:line="240" w:lineRule="auto"/>
        <w:jc w:val="center"/>
        <w:rPr>
          <w:rFonts w:ascii="Times New Roman" w:hAnsi="Times New Roman"/>
          <w:b/>
          <w:bCs/>
          <w:sz w:val="24"/>
          <w:szCs w:val="24"/>
        </w:rPr>
      </w:pPr>
      <w:r w:rsidRPr="007C0E89">
        <w:rPr>
          <w:rFonts w:ascii="Times New Roman" w:hAnsi="Times New Roman"/>
          <w:b/>
          <w:bCs/>
          <w:sz w:val="24"/>
          <w:szCs w:val="24"/>
        </w:rPr>
        <w:t xml:space="preserve">VII. </w:t>
      </w:r>
      <w:r>
        <w:rPr>
          <w:rFonts w:ascii="Times New Roman" w:hAnsi="Times New Roman"/>
          <w:b/>
          <w:bCs/>
          <w:sz w:val="24"/>
          <w:szCs w:val="24"/>
        </w:rPr>
        <w:t>SKYRIUS</w:t>
      </w:r>
    </w:p>
    <w:p w:rsidR="00C10FDC" w:rsidRPr="007C0E89" w:rsidRDefault="00C10FDC" w:rsidP="000D31CC">
      <w:pPr>
        <w:autoSpaceDE w:val="0"/>
        <w:autoSpaceDN w:val="0"/>
        <w:adjustRightInd w:val="0"/>
        <w:spacing w:after="0" w:line="240" w:lineRule="auto"/>
        <w:jc w:val="center"/>
        <w:rPr>
          <w:rFonts w:ascii="Times New Roman" w:hAnsi="Times New Roman"/>
          <w:b/>
          <w:bCs/>
          <w:sz w:val="24"/>
          <w:szCs w:val="24"/>
        </w:rPr>
      </w:pPr>
      <w:r w:rsidRPr="007C0E89">
        <w:rPr>
          <w:rFonts w:ascii="Times New Roman" w:hAnsi="Times New Roman"/>
          <w:b/>
          <w:bCs/>
          <w:sz w:val="24"/>
          <w:szCs w:val="24"/>
        </w:rPr>
        <w:t>SSGG ANALIZĖ</w:t>
      </w:r>
    </w:p>
    <w:p w:rsidR="00C10FDC" w:rsidRPr="007C0E89" w:rsidRDefault="00C10FDC" w:rsidP="000D31CC">
      <w:pPr>
        <w:autoSpaceDE w:val="0"/>
        <w:autoSpaceDN w:val="0"/>
        <w:adjustRightInd w:val="0"/>
        <w:spacing w:after="0" w:line="240" w:lineRule="auto"/>
        <w:jc w:val="center"/>
        <w:rPr>
          <w:rFonts w:ascii="Times New Roman" w:hAnsi="Times New Roman"/>
          <w:b/>
          <w:bCs/>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820"/>
      </w:tblGrid>
      <w:tr w:rsidR="00C10FDC" w:rsidRPr="008D12BC" w:rsidTr="00887139">
        <w:trPr>
          <w:jc w:val="center"/>
        </w:trPr>
        <w:tc>
          <w:tcPr>
            <w:tcW w:w="4644" w:type="dxa"/>
          </w:tcPr>
          <w:p w:rsidR="00C10FDC" w:rsidRPr="00940627" w:rsidRDefault="00C10FDC" w:rsidP="000D31CC">
            <w:pPr>
              <w:autoSpaceDE w:val="0"/>
              <w:autoSpaceDN w:val="0"/>
              <w:adjustRightInd w:val="0"/>
              <w:spacing w:after="0" w:line="240" w:lineRule="auto"/>
              <w:jc w:val="center"/>
              <w:rPr>
                <w:rFonts w:ascii="Times New Roman" w:hAnsi="Times New Roman"/>
                <w:b/>
                <w:bCs/>
                <w:sz w:val="24"/>
                <w:szCs w:val="24"/>
                <w:lang w:eastAsia="lt-LT"/>
              </w:rPr>
            </w:pPr>
            <w:r w:rsidRPr="00940627">
              <w:rPr>
                <w:rFonts w:ascii="Times New Roman" w:hAnsi="Times New Roman"/>
                <w:b/>
                <w:bCs/>
                <w:sz w:val="24"/>
                <w:szCs w:val="24"/>
                <w:lang w:eastAsia="lt-LT"/>
              </w:rPr>
              <w:t xml:space="preserve">Stiprybės </w:t>
            </w:r>
          </w:p>
        </w:tc>
        <w:tc>
          <w:tcPr>
            <w:tcW w:w="4820" w:type="dxa"/>
          </w:tcPr>
          <w:p w:rsidR="00C10FDC" w:rsidRPr="00940627" w:rsidRDefault="00C10FDC" w:rsidP="000D31CC">
            <w:pPr>
              <w:autoSpaceDE w:val="0"/>
              <w:autoSpaceDN w:val="0"/>
              <w:adjustRightInd w:val="0"/>
              <w:spacing w:after="0" w:line="240" w:lineRule="auto"/>
              <w:jc w:val="center"/>
              <w:rPr>
                <w:rFonts w:ascii="Times New Roman" w:hAnsi="Times New Roman"/>
                <w:b/>
                <w:bCs/>
                <w:sz w:val="24"/>
                <w:szCs w:val="24"/>
                <w:lang w:eastAsia="lt-LT"/>
              </w:rPr>
            </w:pPr>
            <w:r w:rsidRPr="00940627">
              <w:rPr>
                <w:rFonts w:ascii="Times New Roman" w:hAnsi="Times New Roman"/>
                <w:b/>
                <w:bCs/>
                <w:sz w:val="24"/>
                <w:szCs w:val="24"/>
                <w:lang w:eastAsia="lt-LT"/>
              </w:rPr>
              <w:t xml:space="preserve">Silpnybės </w:t>
            </w:r>
          </w:p>
        </w:tc>
      </w:tr>
      <w:tr w:rsidR="00C10FDC" w:rsidRPr="008D12BC" w:rsidTr="00887139">
        <w:trPr>
          <w:jc w:val="center"/>
        </w:trPr>
        <w:tc>
          <w:tcPr>
            <w:tcW w:w="4644" w:type="dxa"/>
          </w:tcPr>
          <w:p w:rsidR="00C10FDC" w:rsidRPr="00940627" w:rsidRDefault="00C10FDC" w:rsidP="007E34B9">
            <w:pPr>
              <w:pStyle w:val="ListParagraph"/>
              <w:numPr>
                <w:ilvl w:val="0"/>
                <w:numId w:val="3"/>
              </w:numPr>
              <w:tabs>
                <w:tab w:val="left" w:pos="567"/>
              </w:tabs>
              <w:autoSpaceDE w:val="0"/>
              <w:autoSpaceDN w:val="0"/>
              <w:adjustRightInd w:val="0"/>
              <w:spacing w:after="0" w:line="240" w:lineRule="auto"/>
              <w:ind w:left="0" w:firstLine="360"/>
              <w:rPr>
                <w:rFonts w:ascii="Times New Roman" w:hAnsi="Times New Roman"/>
                <w:sz w:val="24"/>
                <w:szCs w:val="24"/>
                <w:lang w:eastAsia="lt-LT"/>
              </w:rPr>
            </w:pPr>
            <w:r w:rsidRPr="00940627">
              <w:rPr>
                <w:rFonts w:ascii="Times New Roman" w:hAnsi="Times New Roman"/>
                <w:sz w:val="24"/>
                <w:szCs w:val="24"/>
                <w:lang w:eastAsia="lt-LT"/>
              </w:rPr>
              <w:t>Vienintelė Šilalės rajone suaugusiųjų mokykla, suteikianti galimybę suaugusiems žmonėms įgyti pradinio, pagrindinio ir vidurinio mokslo išsilavinimą („antrojo šanso“ galimybė).</w:t>
            </w:r>
          </w:p>
          <w:p w:rsidR="00C10FDC" w:rsidRPr="00887139" w:rsidRDefault="00C10FDC" w:rsidP="00887139">
            <w:pPr>
              <w:pStyle w:val="ListParagraph"/>
              <w:numPr>
                <w:ilvl w:val="0"/>
                <w:numId w:val="3"/>
              </w:numPr>
              <w:shd w:val="clear" w:color="auto" w:fill="FFFFFF"/>
              <w:autoSpaceDE w:val="0"/>
              <w:autoSpaceDN w:val="0"/>
              <w:adjustRightInd w:val="0"/>
              <w:spacing w:after="0" w:line="240" w:lineRule="auto"/>
              <w:rPr>
                <w:rFonts w:ascii="Times New Roman" w:hAnsi="Times New Roman"/>
                <w:sz w:val="24"/>
                <w:szCs w:val="24"/>
                <w:lang w:eastAsia="lt-LT"/>
              </w:rPr>
            </w:pPr>
            <w:r w:rsidRPr="00887139">
              <w:rPr>
                <w:rFonts w:ascii="Times New Roman" w:hAnsi="Times New Roman"/>
                <w:sz w:val="24"/>
                <w:szCs w:val="24"/>
                <w:lang w:eastAsia="lt-LT"/>
              </w:rPr>
              <w:t>Geros ugdymosi sąlygos.</w:t>
            </w:r>
          </w:p>
          <w:p w:rsidR="00C10FDC" w:rsidRPr="00940627" w:rsidRDefault="00C10FDC" w:rsidP="000D31CC">
            <w:pPr>
              <w:pStyle w:val="ListParagraph"/>
              <w:numPr>
                <w:ilvl w:val="0"/>
                <w:numId w:val="3"/>
              </w:numPr>
              <w:autoSpaceDE w:val="0"/>
              <w:autoSpaceDN w:val="0"/>
              <w:adjustRightInd w:val="0"/>
              <w:spacing w:after="0" w:line="240" w:lineRule="auto"/>
              <w:rPr>
                <w:rFonts w:ascii="Times New Roman" w:hAnsi="Times New Roman"/>
                <w:sz w:val="24"/>
                <w:szCs w:val="24"/>
                <w:lang w:eastAsia="lt-LT"/>
              </w:rPr>
            </w:pPr>
            <w:r w:rsidRPr="00940627">
              <w:rPr>
                <w:rFonts w:ascii="Times New Roman" w:hAnsi="Times New Roman"/>
                <w:sz w:val="24"/>
                <w:szCs w:val="24"/>
                <w:lang w:eastAsia="lt-LT"/>
              </w:rPr>
              <w:t>Ugdymo karjerai plėtra.</w:t>
            </w:r>
          </w:p>
          <w:p w:rsidR="00C10FDC" w:rsidRPr="00940627" w:rsidRDefault="00C10FDC" w:rsidP="000D31CC">
            <w:pPr>
              <w:pStyle w:val="ListParagraph"/>
              <w:numPr>
                <w:ilvl w:val="0"/>
                <w:numId w:val="3"/>
              </w:numPr>
              <w:autoSpaceDE w:val="0"/>
              <w:autoSpaceDN w:val="0"/>
              <w:adjustRightInd w:val="0"/>
              <w:spacing w:after="0" w:line="240" w:lineRule="auto"/>
              <w:rPr>
                <w:rFonts w:ascii="Times New Roman" w:hAnsi="Times New Roman"/>
                <w:sz w:val="24"/>
                <w:szCs w:val="24"/>
                <w:lang w:eastAsia="lt-LT"/>
              </w:rPr>
            </w:pPr>
            <w:r w:rsidRPr="00940627">
              <w:rPr>
                <w:rFonts w:ascii="Times New Roman" w:hAnsi="Times New Roman"/>
                <w:sz w:val="24"/>
                <w:szCs w:val="24"/>
                <w:lang w:eastAsia="lt-LT"/>
              </w:rPr>
              <w:t>Lanksti mokymosi politika.</w:t>
            </w:r>
          </w:p>
          <w:p w:rsidR="00C10FDC" w:rsidRPr="00A4204B" w:rsidRDefault="00C10FDC" w:rsidP="007E34B9">
            <w:pPr>
              <w:pStyle w:val="ListParagraph"/>
              <w:numPr>
                <w:ilvl w:val="0"/>
                <w:numId w:val="3"/>
              </w:numPr>
              <w:tabs>
                <w:tab w:val="left" w:pos="705"/>
              </w:tabs>
              <w:autoSpaceDE w:val="0"/>
              <w:autoSpaceDN w:val="0"/>
              <w:adjustRightInd w:val="0"/>
              <w:spacing w:after="0" w:line="240" w:lineRule="auto"/>
              <w:ind w:left="0" w:firstLine="360"/>
              <w:rPr>
                <w:rFonts w:ascii="Times New Roman" w:hAnsi="Times New Roman"/>
                <w:sz w:val="24"/>
                <w:szCs w:val="24"/>
                <w:lang w:eastAsia="lt-LT"/>
              </w:rPr>
            </w:pPr>
            <w:r w:rsidRPr="00940627">
              <w:rPr>
                <w:rFonts w:ascii="Times New Roman" w:hAnsi="Times New Roman"/>
                <w:sz w:val="24"/>
                <w:szCs w:val="24"/>
                <w:lang w:eastAsia="lt-LT"/>
              </w:rPr>
              <w:t>Mokyklos bendruomenės solidarumas.</w:t>
            </w:r>
          </w:p>
        </w:tc>
        <w:tc>
          <w:tcPr>
            <w:tcW w:w="4820" w:type="dxa"/>
          </w:tcPr>
          <w:p w:rsidR="00C10FDC" w:rsidRPr="00D15A4E" w:rsidRDefault="00C10FDC" w:rsidP="0070309F">
            <w:pPr>
              <w:pStyle w:val="ListParagraph"/>
              <w:numPr>
                <w:ilvl w:val="0"/>
                <w:numId w:val="2"/>
              </w:numPr>
              <w:tabs>
                <w:tab w:val="left" w:pos="561"/>
              </w:tabs>
              <w:autoSpaceDE w:val="0"/>
              <w:autoSpaceDN w:val="0"/>
              <w:adjustRightInd w:val="0"/>
              <w:spacing w:after="0" w:line="240" w:lineRule="auto"/>
              <w:ind w:left="21" w:firstLine="360"/>
              <w:jc w:val="both"/>
              <w:rPr>
                <w:rFonts w:ascii="Times New Roman" w:hAnsi="Times New Roman"/>
                <w:sz w:val="24"/>
                <w:szCs w:val="24"/>
                <w:lang w:eastAsia="lt-LT"/>
              </w:rPr>
            </w:pPr>
            <w:r w:rsidRPr="00D15A4E">
              <w:rPr>
                <w:rFonts w:ascii="Times New Roman" w:hAnsi="Times New Roman"/>
                <w:sz w:val="24"/>
                <w:szCs w:val="24"/>
                <w:lang w:eastAsia="lt-LT"/>
              </w:rPr>
              <w:t>Dalies mokinių mokymosi motyvacijos stoka.</w:t>
            </w:r>
          </w:p>
          <w:p w:rsidR="00C10FDC" w:rsidRPr="00D15A4E" w:rsidRDefault="00C10FDC" w:rsidP="0070309F">
            <w:pPr>
              <w:pStyle w:val="ListParagraph"/>
              <w:numPr>
                <w:ilvl w:val="0"/>
                <w:numId w:val="2"/>
              </w:numPr>
              <w:tabs>
                <w:tab w:val="left" w:pos="561"/>
              </w:tabs>
              <w:autoSpaceDE w:val="0"/>
              <w:autoSpaceDN w:val="0"/>
              <w:adjustRightInd w:val="0"/>
              <w:spacing w:after="0" w:line="240" w:lineRule="auto"/>
              <w:ind w:left="21" w:firstLine="360"/>
              <w:jc w:val="both"/>
              <w:rPr>
                <w:rFonts w:ascii="Times New Roman" w:hAnsi="Times New Roman"/>
                <w:sz w:val="24"/>
                <w:szCs w:val="24"/>
                <w:lang w:eastAsia="lt-LT"/>
              </w:rPr>
            </w:pPr>
            <w:r w:rsidRPr="00D15A4E">
              <w:rPr>
                <w:rFonts w:ascii="Times New Roman" w:hAnsi="Times New Roman"/>
                <w:sz w:val="24"/>
                <w:szCs w:val="24"/>
                <w:lang w:eastAsia="lt-LT"/>
              </w:rPr>
              <w:t>Psichologo ir socialinio pedagogo poreikis.</w:t>
            </w:r>
          </w:p>
          <w:p w:rsidR="00C10FDC" w:rsidRPr="00D15A4E" w:rsidRDefault="00C10FDC" w:rsidP="0070309F">
            <w:pPr>
              <w:pStyle w:val="ListParagraph"/>
              <w:numPr>
                <w:ilvl w:val="0"/>
                <w:numId w:val="2"/>
              </w:numPr>
              <w:tabs>
                <w:tab w:val="left" w:pos="561"/>
              </w:tabs>
              <w:autoSpaceDE w:val="0"/>
              <w:autoSpaceDN w:val="0"/>
              <w:adjustRightInd w:val="0"/>
              <w:spacing w:after="0" w:line="240" w:lineRule="auto"/>
              <w:ind w:left="21" w:firstLine="360"/>
              <w:jc w:val="both"/>
              <w:rPr>
                <w:rFonts w:ascii="Times New Roman" w:hAnsi="Times New Roman"/>
                <w:sz w:val="24"/>
                <w:szCs w:val="24"/>
                <w:lang w:eastAsia="lt-LT"/>
              </w:rPr>
            </w:pPr>
            <w:r w:rsidRPr="00D15A4E">
              <w:rPr>
                <w:rFonts w:ascii="Times New Roman" w:hAnsi="Times New Roman"/>
                <w:sz w:val="24"/>
                <w:szCs w:val="24"/>
                <w:lang w:eastAsia="lt-LT"/>
              </w:rPr>
              <w:t>Nedidelė projektų rašymo patirtis.</w:t>
            </w:r>
          </w:p>
          <w:p w:rsidR="00C10FDC" w:rsidRPr="00D15A4E" w:rsidRDefault="00C10FDC" w:rsidP="0070309F">
            <w:pPr>
              <w:pStyle w:val="ListParagraph"/>
              <w:numPr>
                <w:ilvl w:val="0"/>
                <w:numId w:val="2"/>
              </w:numPr>
              <w:tabs>
                <w:tab w:val="left" w:pos="561"/>
              </w:tabs>
              <w:autoSpaceDE w:val="0"/>
              <w:autoSpaceDN w:val="0"/>
              <w:adjustRightInd w:val="0"/>
              <w:spacing w:after="0" w:line="240" w:lineRule="auto"/>
              <w:ind w:left="21" w:firstLine="360"/>
              <w:jc w:val="both"/>
              <w:rPr>
                <w:rFonts w:ascii="Times New Roman" w:hAnsi="Times New Roman"/>
                <w:sz w:val="24"/>
                <w:szCs w:val="24"/>
                <w:lang w:eastAsia="lt-LT"/>
              </w:rPr>
            </w:pPr>
            <w:r w:rsidRPr="00D15A4E">
              <w:rPr>
                <w:rFonts w:ascii="Times New Roman" w:hAnsi="Times New Roman"/>
                <w:sz w:val="24"/>
                <w:szCs w:val="24"/>
                <w:lang w:eastAsia="lt-LT"/>
              </w:rPr>
              <w:t>Didelė mokinių kaita per mokslo metus.</w:t>
            </w:r>
          </w:p>
          <w:p w:rsidR="00C10FDC" w:rsidRPr="00D15A4E" w:rsidRDefault="00C10FDC" w:rsidP="0070309F">
            <w:pPr>
              <w:pStyle w:val="ListParagraph"/>
              <w:numPr>
                <w:ilvl w:val="0"/>
                <w:numId w:val="2"/>
              </w:numPr>
              <w:tabs>
                <w:tab w:val="left" w:pos="561"/>
              </w:tabs>
              <w:autoSpaceDE w:val="0"/>
              <w:autoSpaceDN w:val="0"/>
              <w:adjustRightInd w:val="0"/>
              <w:spacing w:after="0" w:line="240" w:lineRule="auto"/>
              <w:ind w:left="21" w:firstLine="360"/>
              <w:jc w:val="both"/>
              <w:rPr>
                <w:rFonts w:ascii="Times New Roman" w:hAnsi="Times New Roman"/>
                <w:sz w:val="24"/>
                <w:szCs w:val="24"/>
                <w:lang w:eastAsia="lt-LT"/>
              </w:rPr>
            </w:pPr>
            <w:r w:rsidRPr="00D15A4E">
              <w:rPr>
                <w:rFonts w:ascii="Times New Roman" w:hAnsi="Times New Roman"/>
                <w:sz w:val="24"/>
                <w:szCs w:val="24"/>
                <w:lang w:eastAsia="lt-LT"/>
              </w:rPr>
              <w:t>Daug andragogų, kuriems darbas mokykloje – nepagrindinis.</w:t>
            </w:r>
          </w:p>
          <w:p w:rsidR="00C10FDC" w:rsidRPr="00D15A4E" w:rsidRDefault="00C10FDC" w:rsidP="00A4204B">
            <w:pPr>
              <w:pStyle w:val="ListParagraph"/>
              <w:tabs>
                <w:tab w:val="left" w:pos="561"/>
              </w:tabs>
              <w:autoSpaceDE w:val="0"/>
              <w:autoSpaceDN w:val="0"/>
              <w:adjustRightInd w:val="0"/>
              <w:spacing w:after="0" w:line="240" w:lineRule="auto"/>
              <w:ind w:left="381"/>
              <w:rPr>
                <w:rFonts w:ascii="Times New Roman" w:hAnsi="Times New Roman"/>
                <w:sz w:val="24"/>
                <w:szCs w:val="24"/>
                <w:lang w:eastAsia="lt-LT"/>
              </w:rPr>
            </w:pPr>
          </w:p>
        </w:tc>
      </w:tr>
      <w:tr w:rsidR="00C10FDC" w:rsidRPr="008D12BC" w:rsidTr="00887139">
        <w:trPr>
          <w:jc w:val="center"/>
        </w:trPr>
        <w:tc>
          <w:tcPr>
            <w:tcW w:w="4644" w:type="dxa"/>
          </w:tcPr>
          <w:p w:rsidR="00C10FDC" w:rsidRPr="00940627" w:rsidRDefault="00C10FDC" w:rsidP="000D31CC">
            <w:pPr>
              <w:autoSpaceDE w:val="0"/>
              <w:autoSpaceDN w:val="0"/>
              <w:adjustRightInd w:val="0"/>
              <w:spacing w:after="0" w:line="240" w:lineRule="auto"/>
              <w:jc w:val="center"/>
              <w:rPr>
                <w:rFonts w:ascii="Times New Roman" w:hAnsi="Times New Roman"/>
                <w:b/>
                <w:bCs/>
                <w:sz w:val="24"/>
                <w:szCs w:val="24"/>
                <w:lang w:eastAsia="lt-LT"/>
              </w:rPr>
            </w:pPr>
            <w:r w:rsidRPr="00940627">
              <w:rPr>
                <w:rFonts w:ascii="Times New Roman" w:hAnsi="Times New Roman"/>
                <w:b/>
                <w:bCs/>
                <w:sz w:val="24"/>
                <w:szCs w:val="24"/>
                <w:lang w:eastAsia="lt-LT"/>
              </w:rPr>
              <w:t xml:space="preserve">Galimybės </w:t>
            </w:r>
          </w:p>
        </w:tc>
        <w:tc>
          <w:tcPr>
            <w:tcW w:w="4820" w:type="dxa"/>
          </w:tcPr>
          <w:p w:rsidR="00C10FDC" w:rsidRPr="00D15A4E" w:rsidRDefault="00C10FDC" w:rsidP="000D31CC">
            <w:pPr>
              <w:autoSpaceDE w:val="0"/>
              <w:autoSpaceDN w:val="0"/>
              <w:adjustRightInd w:val="0"/>
              <w:spacing w:after="0" w:line="240" w:lineRule="auto"/>
              <w:jc w:val="center"/>
              <w:rPr>
                <w:rFonts w:ascii="Times New Roman" w:hAnsi="Times New Roman"/>
                <w:b/>
                <w:bCs/>
                <w:sz w:val="24"/>
                <w:szCs w:val="24"/>
                <w:lang w:eastAsia="lt-LT"/>
              </w:rPr>
            </w:pPr>
            <w:r w:rsidRPr="00D15A4E">
              <w:rPr>
                <w:rFonts w:ascii="Times New Roman" w:hAnsi="Times New Roman"/>
                <w:b/>
                <w:bCs/>
                <w:sz w:val="24"/>
                <w:szCs w:val="24"/>
                <w:lang w:eastAsia="lt-LT"/>
              </w:rPr>
              <w:t xml:space="preserve">Grėsmės </w:t>
            </w:r>
          </w:p>
        </w:tc>
      </w:tr>
      <w:tr w:rsidR="00C10FDC" w:rsidRPr="008D12BC" w:rsidTr="00887139">
        <w:trPr>
          <w:jc w:val="center"/>
        </w:trPr>
        <w:tc>
          <w:tcPr>
            <w:tcW w:w="4644" w:type="dxa"/>
          </w:tcPr>
          <w:p w:rsidR="00C10FDC" w:rsidRPr="00940627" w:rsidRDefault="00C10FDC" w:rsidP="0070309F">
            <w:pPr>
              <w:pStyle w:val="ListParagraph"/>
              <w:numPr>
                <w:ilvl w:val="0"/>
                <w:numId w:val="4"/>
              </w:numPr>
              <w:tabs>
                <w:tab w:val="left" w:pos="705"/>
              </w:tabs>
              <w:autoSpaceDE w:val="0"/>
              <w:autoSpaceDN w:val="0"/>
              <w:adjustRightInd w:val="0"/>
              <w:spacing w:after="0" w:line="240" w:lineRule="auto"/>
              <w:ind w:left="0" w:right="-57" w:firstLine="360"/>
              <w:jc w:val="both"/>
              <w:rPr>
                <w:rFonts w:ascii="Times New Roman" w:hAnsi="Times New Roman"/>
                <w:sz w:val="24"/>
                <w:szCs w:val="24"/>
                <w:lang w:eastAsia="lt-LT"/>
              </w:rPr>
            </w:pPr>
            <w:r w:rsidRPr="00940627">
              <w:rPr>
                <w:rFonts w:ascii="Times New Roman" w:hAnsi="Times New Roman"/>
                <w:sz w:val="24"/>
                <w:szCs w:val="24"/>
                <w:lang w:eastAsia="lt-LT"/>
              </w:rPr>
              <w:t>Tarptautinių fondų teikiamos galimybės.</w:t>
            </w:r>
          </w:p>
          <w:p w:rsidR="00C10FDC" w:rsidRPr="00940627" w:rsidRDefault="00C10FDC" w:rsidP="0070309F">
            <w:pPr>
              <w:pStyle w:val="ListParagraph"/>
              <w:numPr>
                <w:ilvl w:val="0"/>
                <w:numId w:val="4"/>
              </w:numPr>
              <w:tabs>
                <w:tab w:val="left" w:pos="705"/>
              </w:tabs>
              <w:autoSpaceDE w:val="0"/>
              <w:autoSpaceDN w:val="0"/>
              <w:adjustRightInd w:val="0"/>
              <w:spacing w:after="0" w:line="240" w:lineRule="auto"/>
              <w:ind w:left="0" w:right="-57" w:firstLine="360"/>
              <w:jc w:val="both"/>
              <w:rPr>
                <w:rFonts w:ascii="Times New Roman" w:hAnsi="Times New Roman"/>
                <w:sz w:val="24"/>
                <w:szCs w:val="24"/>
                <w:lang w:eastAsia="lt-LT"/>
              </w:rPr>
            </w:pPr>
            <w:r w:rsidRPr="00940627">
              <w:rPr>
                <w:rFonts w:ascii="Times New Roman" w:hAnsi="Times New Roman"/>
                <w:sz w:val="24"/>
                <w:szCs w:val="24"/>
                <w:lang w:eastAsia="lt-LT"/>
              </w:rPr>
              <w:t>Edukacinės pilietinės veiklos bei asmenybės saviugdos organizavimas.</w:t>
            </w:r>
          </w:p>
          <w:p w:rsidR="00C10FDC" w:rsidRDefault="00C10FDC" w:rsidP="0070309F">
            <w:pPr>
              <w:pStyle w:val="ListParagraph"/>
              <w:numPr>
                <w:ilvl w:val="0"/>
                <w:numId w:val="4"/>
              </w:numPr>
              <w:tabs>
                <w:tab w:val="left" w:pos="705"/>
              </w:tabs>
              <w:autoSpaceDE w:val="0"/>
              <w:autoSpaceDN w:val="0"/>
              <w:adjustRightInd w:val="0"/>
              <w:spacing w:after="0" w:line="240" w:lineRule="auto"/>
              <w:ind w:left="0" w:right="-57" w:firstLine="360"/>
              <w:jc w:val="both"/>
              <w:rPr>
                <w:rFonts w:ascii="Times New Roman" w:hAnsi="Times New Roman"/>
                <w:sz w:val="24"/>
                <w:szCs w:val="24"/>
                <w:lang w:eastAsia="lt-LT"/>
              </w:rPr>
            </w:pPr>
            <w:r w:rsidRPr="00940627">
              <w:rPr>
                <w:rFonts w:ascii="Times New Roman" w:hAnsi="Times New Roman"/>
                <w:sz w:val="24"/>
                <w:szCs w:val="24"/>
                <w:lang w:eastAsia="lt-LT"/>
              </w:rPr>
              <w:t>Padėti socialiai atskirtų rajono gyventojų sluoksniui labiau pasiruošti darbo rinkai.</w:t>
            </w:r>
          </w:p>
          <w:p w:rsidR="00C10FDC" w:rsidRPr="00940627" w:rsidRDefault="00C10FDC" w:rsidP="0070309F">
            <w:pPr>
              <w:pStyle w:val="ListParagraph"/>
              <w:numPr>
                <w:ilvl w:val="0"/>
                <w:numId w:val="4"/>
              </w:numPr>
              <w:tabs>
                <w:tab w:val="left" w:pos="705"/>
              </w:tabs>
              <w:autoSpaceDE w:val="0"/>
              <w:autoSpaceDN w:val="0"/>
              <w:adjustRightInd w:val="0"/>
              <w:spacing w:after="0" w:line="240" w:lineRule="auto"/>
              <w:ind w:left="0" w:right="-57" w:firstLine="360"/>
              <w:jc w:val="both"/>
              <w:rPr>
                <w:rFonts w:ascii="Times New Roman" w:hAnsi="Times New Roman"/>
                <w:sz w:val="24"/>
                <w:szCs w:val="24"/>
                <w:lang w:eastAsia="lt-LT"/>
              </w:rPr>
            </w:pPr>
            <w:r>
              <w:rPr>
                <w:rFonts w:ascii="Times New Roman" w:hAnsi="Times New Roman"/>
                <w:sz w:val="24"/>
                <w:szCs w:val="24"/>
                <w:lang w:eastAsia="lt-LT"/>
              </w:rPr>
              <w:t>Mokytojų skatinimo sistemos tobulinimas.</w:t>
            </w:r>
          </w:p>
          <w:p w:rsidR="00C10FDC" w:rsidRPr="00940627" w:rsidRDefault="00C10FDC" w:rsidP="0070309F">
            <w:pPr>
              <w:pStyle w:val="ListParagraph"/>
              <w:numPr>
                <w:ilvl w:val="0"/>
                <w:numId w:val="4"/>
              </w:numPr>
              <w:tabs>
                <w:tab w:val="left" w:pos="705"/>
              </w:tabs>
              <w:autoSpaceDE w:val="0"/>
              <w:autoSpaceDN w:val="0"/>
              <w:adjustRightInd w:val="0"/>
              <w:spacing w:after="0" w:line="240" w:lineRule="auto"/>
              <w:ind w:left="0" w:right="-57" w:firstLine="360"/>
              <w:jc w:val="both"/>
              <w:rPr>
                <w:rFonts w:ascii="Times New Roman" w:hAnsi="Times New Roman"/>
                <w:sz w:val="24"/>
                <w:szCs w:val="24"/>
                <w:lang w:eastAsia="lt-LT"/>
              </w:rPr>
            </w:pPr>
            <w:r w:rsidRPr="00940627">
              <w:rPr>
                <w:rFonts w:ascii="Times New Roman" w:hAnsi="Times New Roman"/>
                <w:sz w:val="24"/>
                <w:szCs w:val="24"/>
                <w:lang w:eastAsia="lt-LT"/>
              </w:rPr>
              <w:t>Informuoti rajono visuomenę apie mokymosi visą gyvenimą galimybes mokykloje.</w:t>
            </w:r>
          </w:p>
        </w:tc>
        <w:tc>
          <w:tcPr>
            <w:tcW w:w="4820" w:type="dxa"/>
          </w:tcPr>
          <w:p w:rsidR="00C10FDC" w:rsidRPr="00940627" w:rsidRDefault="00C10FDC" w:rsidP="0070309F">
            <w:pPr>
              <w:pStyle w:val="ListParagraph"/>
              <w:numPr>
                <w:ilvl w:val="0"/>
                <w:numId w:val="4"/>
              </w:numPr>
              <w:tabs>
                <w:tab w:val="left" w:pos="561"/>
              </w:tabs>
              <w:autoSpaceDE w:val="0"/>
              <w:autoSpaceDN w:val="0"/>
              <w:adjustRightInd w:val="0"/>
              <w:spacing w:after="0" w:line="240" w:lineRule="auto"/>
              <w:ind w:left="0" w:firstLine="381"/>
              <w:jc w:val="both"/>
              <w:rPr>
                <w:rFonts w:ascii="Times New Roman" w:hAnsi="Times New Roman"/>
                <w:sz w:val="24"/>
                <w:szCs w:val="24"/>
                <w:lang w:eastAsia="lt-LT"/>
              </w:rPr>
            </w:pPr>
            <w:r w:rsidRPr="00940627">
              <w:rPr>
                <w:rFonts w:ascii="Times New Roman" w:hAnsi="Times New Roman"/>
                <w:sz w:val="24"/>
                <w:szCs w:val="24"/>
                <w:lang w:eastAsia="lt-LT"/>
              </w:rPr>
              <w:t>Nestabili materialinė gyventojų padėtis neskatina noro mokytis visą gyvenimą, trukdo besimokančios visuomenės idėjos įgyvendinimui.</w:t>
            </w:r>
          </w:p>
          <w:p w:rsidR="00C10FDC" w:rsidRPr="00940627" w:rsidRDefault="00C10FDC" w:rsidP="0070309F">
            <w:pPr>
              <w:pStyle w:val="ListParagraph"/>
              <w:numPr>
                <w:ilvl w:val="0"/>
                <w:numId w:val="4"/>
              </w:numPr>
              <w:tabs>
                <w:tab w:val="left" w:pos="561"/>
              </w:tabs>
              <w:autoSpaceDE w:val="0"/>
              <w:autoSpaceDN w:val="0"/>
              <w:adjustRightInd w:val="0"/>
              <w:spacing w:after="0" w:line="240" w:lineRule="auto"/>
              <w:ind w:left="0" w:firstLine="381"/>
              <w:jc w:val="both"/>
              <w:rPr>
                <w:rFonts w:ascii="Times New Roman" w:hAnsi="Times New Roman"/>
                <w:sz w:val="24"/>
                <w:szCs w:val="24"/>
                <w:lang w:eastAsia="lt-LT"/>
              </w:rPr>
            </w:pPr>
            <w:r w:rsidRPr="00940627">
              <w:rPr>
                <w:rFonts w:ascii="Times New Roman" w:hAnsi="Times New Roman"/>
                <w:sz w:val="24"/>
                <w:szCs w:val="24"/>
                <w:lang w:eastAsia="lt-LT"/>
              </w:rPr>
              <w:t>Vietinės valdžios ir politikų kaita, nepakankamas finansavimas gali neleisti spręsti strateginių uždavinių.</w:t>
            </w:r>
          </w:p>
          <w:p w:rsidR="00C10FDC" w:rsidRPr="00940627" w:rsidRDefault="00C10FDC" w:rsidP="0070309F">
            <w:pPr>
              <w:pStyle w:val="ListParagraph"/>
              <w:numPr>
                <w:ilvl w:val="0"/>
                <w:numId w:val="4"/>
              </w:numPr>
              <w:tabs>
                <w:tab w:val="left" w:pos="561"/>
              </w:tabs>
              <w:autoSpaceDE w:val="0"/>
              <w:autoSpaceDN w:val="0"/>
              <w:adjustRightInd w:val="0"/>
              <w:spacing w:after="0" w:line="240" w:lineRule="auto"/>
              <w:ind w:left="0" w:firstLine="381"/>
              <w:jc w:val="both"/>
              <w:rPr>
                <w:rFonts w:ascii="Times New Roman" w:hAnsi="Times New Roman"/>
                <w:sz w:val="24"/>
                <w:szCs w:val="24"/>
                <w:lang w:eastAsia="lt-LT"/>
              </w:rPr>
            </w:pPr>
            <w:r w:rsidRPr="00940627">
              <w:rPr>
                <w:rFonts w:ascii="Times New Roman" w:hAnsi="Times New Roman"/>
                <w:sz w:val="24"/>
                <w:szCs w:val="24"/>
                <w:lang w:eastAsia="lt-LT"/>
              </w:rPr>
              <w:t>Darbdavių nenoras padėti besimokantiems ir besišviečiantiems darbuotojams.</w:t>
            </w:r>
          </w:p>
          <w:p w:rsidR="00C10FDC" w:rsidRPr="00A4204B" w:rsidRDefault="00C10FDC" w:rsidP="0070309F">
            <w:pPr>
              <w:pStyle w:val="ListParagraph"/>
              <w:numPr>
                <w:ilvl w:val="0"/>
                <w:numId w:val="4"/>
              </w:numPr>
              <w:tabs>
                <w:tab w:val="left" w:pos="561"/>
              </w:tabs>
              <w:autoSpaceDE w:val="0"/>
              <w:autoSpaceDN w:val="0"/>
              <w:adjustRightInd w:val="0"/>
              <w:spacing w:after="0" w:line="240" w:lineRule="auto"/>
              <w:ind w:left="0" w:firstLine="381"/>
              <w:jc w:val="both"/>
              <w:rPr>
                <w:rFonts w:ascii="Times New Roman" w:hAnsi="Times New Roman"/>
                <w:sz w:val="24"/>
                <w:szCs w:val="24"/>
                <w:lang w:eastAsia="lt-LT"/>
              </w:rPr>
            </w:pPr>
            <w:r w:rsidRPr="00940627">
              <w:rPr>
                <w:rFonts w:ascii="Times New Roman" w:hAnsi="Times New Roman"/>
                <w:sz w:val="24"/>
                <w:szCs w:val="24"/>
                <w:lang w:eastAsia="lt-LT"/>
              </w:rPr>
              <w:t>Nestabili švietimo politika suaugusiųjų švietimo klausimais.</w:t>
            </w:r>
          </w:p>
        </w:tc>
      </w:tr>
    </w:tbl>
    <w:p w:rsidR="00C10FDC" w:rsidRDefault="00C10FDC" w:rsidP="000D31CC">
      <w:pPr>
        <w:spacing w:after="0" w:line="240" w:lineRule="auto"/>
        <w:jc w:val="center"/>
        <w:rPr>
          <w:rFonts w:ascii="TimesNewRoman,Bold" w:hAnsi="TimesNewRoman,Bold" w:cs="TimesNewRoman,Bold"/>
          <w:b/>
          <w:bCs/>
          <w:sz w:val="24"/>
          <w:szCs w:val="24"/>
        </w:rPr>
      </w:pPr>
    </w:p>
    <w:p w:rsidR="00C10FDC" w:rsidRDefault="00C10FDC" w:rsidP="000D31CC">
      <w:pPr>
        <w:spacing w:after="0" w:line="240" w:lineRule="auto"/>
        <w:jc w:val="center"/>
        <w:rPr>
          <w:rFonts w:ascii="Times New Roman" w:hAnsi="Times New Roman"/>
          <w:b/>
          <w:bCs/>
          <w:sz w:val="24"/>
          <w:szCs w:val="24"/>
        </w:rPr>
      </w:pPr>
      <w:r w:rsidRPr="002042BF">
        <w:rPr>
          <w:rFonts w:ascii="Times New Roman" w:hAnsi="Times New Roman"/>
          <w:b/>
          <w:bCs/>
          <w:sz w:val="24"/>
          <w:szCs w:val="24"/>
        </w:rPr>
        <w:t xml:space="preserve">VIII. </w:t>
      </w:r>
      <w:r>
        <w:rPr>
          <w:rFonts w:ascii="Times New Roman" w:hAnsi="Times New Roman"/>
          <w:b/>
          <w:bCs/>
          <w:sz w:val="24"/>
          <w:szCs w:val="24"/>
        </w:rPr>
        <w:t>SKYRIUS</w:t>
      </w:r>
    </w:p>
    <w:p w:rsidR="00C10FDC" w:rsidRPr="002042BF" w:rsidRDefault="00C10FDC" w:rsidP="000D31CC">
      <w:pPr>
        <w:spacing w:after="0" w:line="240" w:lineRule="auto"/>
        <w:jc w:val="center"/>
        <w:rPr>
          <w:rFonts w:ascii="Times New Roman" w:hAnsi="Times New Roman"/>
          <w:b/>
          <w:bCs/>
          <w:sz w:val="24"/>
          <w:szCs w:val="24"/>
        </w:rPr>
      </w:pPr>
      <w:r w:rsidRPr="002042BF">
        <w:rPr>
          <w:rFonts w:ascii="Times New Roman" w:hAnsi="Times New Roman"/>
          <w:b/>
          <w:bCs/>
          <w:sz w:val="24"/>
          <w:szCs w:val="24"/>
        </w:rPr>
        <w:t>MOKYKLOS PRIORITETAI, TIKSLAI IR UŽDAVINIAI</w:t>
      </w:r>
    </w:p>
    <w:p w:rsidR="00C10FDC" w:rsidRDefault="00C10FDC" w:rsidP="000D31CC">
      <w:pPr>
        <w:spacing w:after="0" w:line="240" w:lineRule="auto"/>
        <w:jc w:val="center"/>
        <w:rPr>
          <w:rFonts w:ascii="TimesNewRoman,Bold" w:hAnsi="TimesNewRoman,Bold" w:cs="TimesNewRoman,Bold"/>
          <w:b/>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3600"/>
        <w:gridCol w:w="3960"/>
      </w:tblGrid>
      <w:tr w:rsidR="00C10FDC" w:rsidRPr="008D12BC" w:rsidTr="00F056EC">
        <w:tc>
          <w:tcPr>
            <w:tcW w:w="2088"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Prioritetai</w:t>
            </w:r>
          </w:p>
        </w:tc>
        <w:tc>
          <w:tcPr>
            <w:tcW w:w="3600"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Tikslai</w:t>
            </w:r>
          </w:p>
        </w:tc>
        <w:tc>
          <w:tcPr>
            <w:tcW w:w="3960"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Uždaviniai</w:t>
            </w:r>
          </w:p>
        </w:tc>
      </w:tr>
      <w:tr w:rsidR="00C10FDC" w:rsidRPr="008D12BC" w:rsidTr="00F056EC">
        <w:trPr>
          <w:trHeight w:val="529"/>
        </w:trPr>
        <w:tc>
          <w:tcPr>
            <w:tcW w:w="2088" w:type="dxa"/>
            <w:vMerge w:val="restart"/>
          </w:tcPr>
          <w:p w:rsidR="00C10FDC" w:rsidRPr="008D12BC" w:rsidRDefault="00C10FDC" w:rsidP="00F056E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1. Teikti kokybiškas </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švietimo paslaugas.</w:t>
            </w:r>
          </w:p>
        </w:tc>
        <w:tc>
          <w:tcPr>
            <w:tcW w:w="3600" w:type="dxa"/>
          </w:tcPr>
          <w:p w:rsidR="00C10FDC" w:rsidRPr="00F056EC" w:rsidRDefault="00C10FDC" w:rsidP="000D31CC">
            <w:pPr>
              <w:autoSpaceDE w:val="0"/>
              <w:autoSpaceDN w:val="0"/>
              <w:adjustRightInd w:val="0"/>
              <w:spacing w:after="0" w:line="240" w:lineRule="auto"/>
              <w:rPr>
                <w:rFonts w:ascii="Times New Roman" w:hAnsi="Times New Roman"/>
                <w:bCs/>
                <w:sz w:val="24"/>
                <w:szCs w:val="24"/>
                <w:lang w:eastAsia="lt-LT"/>
              </w:rPr>
            </w:pPr>
            <w:r w:rsidRPr="008D12BC">
              <w:rPr>
                <w:rFonts w:ascii="Times New Roman" w:hAnsi="Times New Roman"/>
                <w:sz w:val="24"/>
                <w:szCs w:val="24"/>
                <w:lang w:eastAsia="lt-LT"/>
              </w:rPr>
              <w:t>1.1.</w:t>
            </w:r>
            <w:r w:rsidRPr="008D12BC">
              <w:rPr>
                <w:rFonts w:ascii="Times New Roman" w:hAnsi="Times New Roman"/>
                <w:bCs/>
                <w:sz w:val="24"/>
                <w:szCs w:val="24"/>
                <w:lang w:eastAsia="lt-LT"/>
              </w:rPr>
              <w:t xml:space="preserve"> Siekiant ugdymosi kokybės, diegti naujus mokym</w:t>
            </w:r>
            <w:r>
              <w:rPr>
                <w:rFonts w:ascii="Times New Roman" w:hAnsi="Times New Roman"/>
                <w:bCs/>
                <w:sz w:val="24"/>
                <w:szCs w:val="24"/>
                <w:lang w:eastAsia="lt-LT"/>
              </w:rPr>
              <w:t xml:space="preserve">osi būdus ir formas panaudojant </w:t>
            </w:r>
            <w:r w:rsidRPr="008D12BC">
              <w:rPr>
                <w:rFonts w:ascii="Times New Roman" w:hAnsi="Times New Roman"/>
                <w:bCs/>
                <w:sz w:val="24"/>
                <w:szCs w:val="24"/>
                <w:lang w:eastAsia="lt-LT"/>
              </w:rPr>
              <w:t>informacines ir ryšio technologijas (IRT), tobulinant bendravimo su mokiniais virtualioje erdvėje dalykines, psichologines bei technologines kompetencijas.</w:t>
            </w:r>
          </w:p>
        </w:tc>
        <w:tc>
          <w:tcPr>
            <w:tcW w:w="3960" w:type="dxa"/>
          </w:tcPr>
          <w:p w:rsidR="00C10FDC" w:rsidRPr="008D12BC" w:rsidRDefault="00C10FDC" w:rsidP="00A4204B">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1.1.1.</w:t>
            </w:r>
            <w:r w:rsidRPr="008D12BC">
              <w:rPr>
                <w:rFonts w:ascii="Times New Roman" w:hAnsi="Times New Roman"/>
                <w:sz w:val="20"/>
                <w:szCs w:val="20"/>
                <w:lang w:eastAsia="lt-LT"/>
              </w:rPr>
              <w:t xml:space="preserve"> </w:t>
            </w:r>
            <w:r w:rsidRPr="008D12BC">
              <w:rPr>
                <w:rFonts w:ascii="Times New Roman" w:hAnsi="Times New Roman"/>
                <w:sz w:val="24"/>
                <w:szCs w:val="24"/>
                <w:lang w:eastAsia="lt-LT"/>
              </w:rPr>
              <w:t>Veiklinti</w:t>
            </w:r>
            <w:r>
              <w:rPr>
                <w:rFonts w:ascii="Times New Roman" w:hAnsi="Times New Roman"/>
                <w:sz w:val="24"/>
                <w:szCs w:val="24"/>
                <w:lang w:eastAsia="lt-LT"/>
              </w:rPr>
              <w:t xml:space="preserve"> </w:t>
            </w:r>
            <w:r w:rsidRPr="008D12BC">
              <w:rPr>
                <w:rFonts w:ascii="Times New Roman" w:hAnsi="Times New Roman"/>
                <w:sz w:val="24"/>
                <w:szCs w:val="24"/>
                <w:lang w:eastAsia="lt-LT"/>
              </w:rPr>
              <w:t>ugdytinių, pedagogų</w:t>
            </w:r>
          </w:p>
          <w:p w:rsidR="00C10FDC" w:rsidRPr="008D12BC" w:rsidRDefault="00C10FDC" w:rsidP="00A4204B">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mokymąsi ir</w:t>
            </w:r>
            <w:r>
              <w:rPr>
                <w:rFonts w:ascii="Times New Roman" w:hAnsi="Times New Roman"/>
                <w:sz w:val="24"/>
                <w:szCs w:val="24"/>
                <w:lang w:eastAsia="lt-LT"/>
              </w:rPr>
              <w:t xml:space="preserve"> </w:t>
            </w:r>
            <w:r w:rsidRPr="008D12BC">
              <w:rPr>
                <w:rFonts w:ascii="Times New Roman" w:hAnsi="Times New Roman"/>
                <w:sz w:val="24"/>
                <w:szCs w:val="24"/>
                <w:lang w:eastAsia="lt-LT"/>
              </w:rPr>
              <w:t>išmokimą.</w:t>
            </w:r>
          </w:p>
          <w:p w:rsidR="00C10FDC" w:rsidRPr="008D12BC" w:rsidRDefault="00C10FDC" w:rsidP="00F056E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1.1.2.</w:t>
            </w:r>
            <w:r w:rsidRPr="008D12BC">
              <w:rPr>
                <w:rFonts w:ascii="TimesNewRomanPSMT" w:hAnsi="TimesNewRomanPSMT" w:cs="TimesNewRomanPSMT"/>
                <w:sz w:val="17"/>
                <w:szCs w:val="17"/>
                <w:lang w:eastAsia="lt-LT"/>
              </w:rPr>
              <w:t xml:space="preserve"> </w:t>
            </w:r>
            <w:r w:rsidRPr="008D12BC">
              <w:rPr>
                <w:rFonts w:ascii="Times New Roman" w:hAnsi="Times New Roman"/>
                <w:sz w:val="24"/>
                <w:szCs w:val="24"/>
                <w:lang w:eastAsia="lt-LT"/>
              </w:rPr>
              <w:t>Taikyti</w:t>
            </w:r>
            <w:r>
              <w:rPr>
                <w:rFonts w:ascii="Times New Roman" w:hAnsi="Times New Roman"/>
                <w:sz w:val="24"/>
                <w:szCs w:val="24"/>
                <w:lang w:eastAsia="lt-LT"/>
              </w:rPr>
              <w:t xml:space="preserve"> </w:t>
            </w:r>
            <w:r w:rsidRPr="008D12BC">
              <w:rPr>
                <w:rFonts w:ascii="Times New Roman" w:hAnsi="Times New Roman"/>
                <w:sz w:val="24"/>
                <w:szCs w:val="24"/>
                <w:lang w:eastAsia="lt-LT"/>
              </w:rPr>
              <w:t>informacines</w:t>
            </w:r>
            <w:r>
              <w:rPr>
                <w:rFonts w:ascii="Times New Roman" w:hAnsi="Times New Roman"/>
                <w:sz w:val="24"/>
                <w:szCs w:val="24"/>
                <w:lang w:eastAsia="lt-LT"/>
              </w:rPr>
              <w:t xml:space="preserve"> </w:t>
            </w:r>
            <w:r w:rsidRPr="008D12BC">
              <w:rPr>
                <w:rFonts w:ascii="Times New Roman" w:hAnsi="Times New Roman"/>
                <w:sz w:val="24"/>
                <w:szCs w:val="24"/>
                <w:lang w:eastAsia="lt-LT"/>
              </w:rPr>
              <w:t>komunikacines</w:t>
            </w:r>
            <w:r>
              <w:rPr>
                <w:rFonts w:ascii="Times New Roman" w:hAnsi="Times New Roman"/>
                <w:sz w:val="24"/>
                <w:szCs w:val="24"/>
                <w:lang w:eastAsia="lt-LT"/>
              </w:rPr>
              <w:t xml:space="preserve"> </w:t>
            </w:r>
            <w:r w:rsidRPr="008D12BC">
              <w:rPr>
                <w:rFonts w:ascii="Times New Roman" w:hAnsi="Times New Roman"/>
                <w:sz w:val="24"/>
                <w:szCs w:val="24"/>
                <w:lang w:eastAsia="lt-LT"/>
              </w:rPr>
              <w:t>priemones,</w:t>
            </w:r>
            <w:r>
              <w:rPr>
                <w:rFonts w:ascii="Times New Roman" w:hAnsi="Times New Roman"/>
                <w:sz w:val="24"/>
                <w:szCs w:val="24"/>
                <w:lang w:eastAsia="lt-LT"/>
              </w:rPr>
              <w:t xml:space="preserve"> </w:t>
            </w:r>
            <w:r w:rsidRPr="008D12BC">
              <w:rPr>
                <w:rFonts w:ascii="Times New Roman" w:hAnsi="Times New Roman"/>
                <w:sz w:val="24"/>
                <w:szCs w:val="24"/>
                <w:lang w:eastAsia="lt-LT"/>
              </w:rPr>
              <w:t>ryšio technologijas</w:t>
            </w:r>
            <w:r>
              <w:rPr>
                <w:rFonts w:ascii="Times New Roman" w:hAnsi="Times New Roman"/>
                <w:sz w:val="24"/>
                <w:szCs w:val="24"/>
                <w:lang w:eastAsia="lt-LT"/>
              </w:rPr>
              <w:t xml:space="preserve"> </w:t>
            </w:r>
            <w:r w:rsidRPr="008D12BC">
              <w:rPr>
                <w:rFonts w:ascii="Times New Roman" w:hAnsi="Times New Roman"/>
                <w:sz w:val="24"/>
                <w:szCs w:val="24"/>
                <w:lang w:eastAsia="lt-LT"/>
              </w:rPr>
              <w:t>veiksmingam</w:t>
            </w:r>
            <w:r>
              <w:rPr>
                <w:rFonts w:ascii="Times New Roman" w:hAnsi="Times New Roman"/>
                <w:sz w:val="24"/>
                <w:szCs w:val="24"/>
                <w:lang w:eastAsia="lt-LT"/>
              </w:rPr>
              <w:t xml:space="preserve"> </w:t>
            </w:r>
            <w:r w:rsidRPr="008D12BC">
              <w:rPr>
                <w:rFonts w:ascii="Times New Roman" w:hAnsi="Times New Roman"/>
                <w:sz w:val="24"/>
                <w:szCs w:val="24"/>
                <w:lang w:eastAsia="lt-LT"/>
              </w:rPr>
              <w:t>mokymuisi.</w:t>
            </w:r>
          </w:p>
          <w:p w:rsidR="00C10FDC" w:rsidRPr="008D12BC" w:rsidRDefault="00C10FDC" w:rsidP="00A4204B">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1.1.3. Pasiruošti vidurinio ugdymo programos akreditacijai.</w:t>
            </w:r>
          </w:p>
        </w:tc>
      </w:tr>
      <w:tr w:rsidR="00C10FDC" w:rsidRPr="008D12BC" w:rsidTr="00F056EC">
        <w:trPr>
          <w:trHeight w:val="1470"/>
        </w:trPr>
        <w:tc>
          <w:tcPr>
            <w:tcW w:w="2088" w:type="dxa"/>
            <w:vMerge/>
          </w:tcPr>
          <w:p w:rsidR="00C10FDC" w:rsidRPr="008D12BC" w:rsidRDefault="00C10FDC" w:rsidP="000D31CC">
            <w:pPr>
              <w:spacing w:after="0" w:line="240" w:lineRule="auto"/>
              <w:jc w:val="both"/>
              <w:rPr>
                <w:rFonts w:ascii="Times New Roman" w:hAnsi="Times New Roman"/>
                <w:sz w:val="24"/>
                <w:szCs w:val="24"/>
                <w:lang w:eastAsia="lt-LT"/>
              </w:rPr>
            </w:pPr>
          </w:p>
        </w:tc>
        <w:tc>
          <w:tcPr>
            <w:tcW w:w="3600" w:type="dxa"/>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bCs/>
                <w:sz w:val="24"/>
                <w:szCs w:val="24"/>
                <w:lang w:eastAsia="lt-LT"/>
              </w:rPr>
              <w:t xml:space="preserve">1.2. Kurti mokymosi aplinką, padedančią užtikrinti mokinių, turinčių SUP, ugdymo individualizavimą, aktyvų mokymąsi, </w:t>
            </w:r>
            <w:r w:rsidRPr="00D96ADF">
              <w:rPr>
                <w:rFonts w:ascii="Times New Roman" w:hAnsi="Times New Roman"/>
                <w:bCs/>
                <w:sz w:val="24"/>
                <w:szCs w:val="24"/>
                <w:lang w:eastAsia="lt-LT"/>
              </w:rPr>
              <w:t>bendradarbiavimą, moderniųjų technologijų panaudojimą, kompetencijų ugdymą saugioje ir sveikoje aplinkoje.</w:t>
            </w:r>
          </w:p>
        </w:tc>
        <w:tc>
          <w:tcPr>
            <w:tcW w:w="3960" w:type="dxa"/>
          </w:tcPr>
          <w:p w:rsidR="00C10FDC" w:rsidRPr="008D12BC" w:rsidRDefault="00C10FDC" w:rsidP="00A4204B">
            <w:pPr>
              <w:spacing w:after="0" w:line="240" w:lineRule="auto"/>
              <w:rPr>
                <w:rFonts w:ascii="Times New Roman" w:hAnsi="Times New Roman"/>
                <w:bCs/>
                <w:sz w:val="24"/>
                <w:szCs w:val="24"/>
                <w:lang w:eastAsia="lt-LT"/>
              </w:rPr>
            </w:pPr>
            <w:r w:rsidRPr="008D12BC">
              <w:rPr>
                <w:rFonts w:ascii="Times New Roman" w:hAnsi="Times New Roman"/>
                <w:sz w:val="24"/>
                <w:szCs w:val="24"/>
                <w:lang w:eastAsia="lt-LT"/>
              </w:rPr>
              <w:t xml:space="preserve">1.2.1. </w:t>
            </w:r>
            <w:r w:rsidRPr="008D12BC">
              <w:rPr>
                <w:rFonts w:ascii="Times New Roman" w:hAnsi="Times New Roman"/>
                <w:bCs/>
                <w:sz w:val="24"/>
                <w:szCs w:val="24"/>
                <w:lang w:eastAsia="lt-LT"/>
              </w:rPr>
              <w:t>Užtikrinti švietimo paslaugų kokybę mokiniams, turintiems SUP.</w:t>
            </w:r>
          </w:p>
          <w:p w:rsidR="00C10FDC" w:rsidRPr="008D12BC" w:rsidRDefault="00C10FDC" w:rsidP="00A4204B">
            <w:pPr>
              <w:spacing w:after="0" w:line="240" w:lineRule="auto"/>
              <w:rPr>
                <w:rFonts w:ascii="Times New Roman" w:hAnsi="Times New Roman"/>
                <w:bCs/>
                <w:sz w:val="24"/>
                <w:szCs w:val="24"/>
                <w:lang w:eastAsia="lt-LT"/>
              </w:rPr>
            </w:pPr>
            <w:r w:rsidRPr="008D12BC">
              <w:rPr>
                <w:rFonts w:ascii="Times New Roman" w:hAnsi="Times New Roman"/>
                <w:bCs/>
                <w:sz w:val="24"/>
                <w:szCs w:val="24"/>
                <w:lang w:eastAsia="lt-LT"/>
              </w:rPr>
              <w:t>1.2.2. Kurti modernią ir saugią ugdymo(-si) aplinką.</w:t>
            </w:r>
          </w:p>
          <w:p w:rsidR="00C10FDC" w:rsidRPr="008D12BC" w:rsidRDefault="00C10FDC" w:rsidP="00A4204B">
            <w:pPr>
              <w:spacing w:after="0" w:line="240" w:lineRule="auto"/>
              <w:rPr>
                <w:rFonts w:ascii="Times New Roman" w:hAnsi="Times New Roman"/>
                <w:sz w:val="24"/>
                <w:szCs w:val="24"/>
                <w:lang w:eastAsia="lt-LT"/>
              </w:rPr>
            </w:pPr>
            <w:r w:rsidRPr="008D12BC">
              <w:rPr>
                <w:rFonts w:ascii="Times New Roman" w:hAnsi="Times New Roman"/>
                <w:bCs/>
                <w:sz w:val="24"/>
                <w:szCs w:val="24"/>
                <w:lang w:eastAsia="lt-LT"/>
              </w:rPr>
              <w:t>1.2.3. Skatinti SUP turinčių mokinių socializaciją, formuoti mokinių vertybines nuostatas, bendrąsias kompetencijas, skatinti saviraišką.</w:t>
            </w:r>
          </w:p>
        </w:tc>
      </w:tr>
      <w:tr w:rsidR="00C10FDC" w:rsidRPr="008D12BC" w:rsidTr="00F056EC">
        <w:tc>
          <w:tcPr>
            <w:tcW w:w="2088"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 Kurti bendravimo ir bendradarbiavimo kultūrą.</w:t>
            </w:r>
          </w:p>
        </w:tc>
        <w:tc>
          <w:tcPr>
            <w:tcW w:w="3600"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2.1. Gerinti Mokyklos įvaizdį ir kelti bendruomenės kultūrą.</w:t>
            </w:r>
          </w:p>
        </w:tc>
        <w:tc>
          <w:tcPr>
            <w:tcW w:w="3960"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2.1.1. Tobulinti Mokyklos bendruomenės ir visuomenės narių informavimo sistemą.</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2.1.2. Stiprinti mokyklos ryšius su vietos bendruomenės savivalda, socialiniais partneriais šalyje ir užsienyje</w:t>
            </w:r>
            <w:r>
              <w:rPr>
                <w:rFonts w:ascii="Times New Roman" w:hAnsi="Times New Roman"/>
                <w:sz w:val="24"/>
                <w:szCs w:val="24"/>
                <w:lang w:eastAsia="lt-LT"/>
              </w:rPr>
              <w:t>.</w:t>
            </w:r>
          </w:p>
        </w:tc>
      </w:tr>
    </w:tbl>
    <w:p w:rsidR="00C10FDC" w:rsidRDefault="00C10FDC" w:rsidP="00DB4EE6">
      <w:pPr>
        <w:spacing w:line="240" w:lineRule="auto"/>
        <w:jc w:val="center"/>
        <w:rPr>
          <w:rFonts w:ascii="Times New Roman" w:hAnsi="Times New Roman"/>
          <w:b/>
          <w:sz w:val="24"/>
          <w:szCs w:val="24"/>
        </w:rPr>
      </w:pPr>
      <w:r>
        <w:rPr>
          <w:rFonts w:ascii="Times New Roman" w:hAnsi="Times New Roman"/>
          <w:b/>
          <w:sz w:val="24"/>
          <w:szCs w:val="24"/>
        </w:rPr>
        <w:t>IX. SKYRIUS</w:t>
      </w:r>
    </w:p>
    <w:p w:rsidR="00C10FDC" w:rsidRDefault="00C10FDC" w:rsidP="00DB4EE6">
      <w:pPr>
        <w:spacing w:line="240" w:lineRule="auto"/>
        <w:jc w:val="center"/>
        <w:rPr>
          <w:rFonts w:ascii="Times New Roman" w:hAnsi="Times New Roman"/>
          <w:b/>
          <w:sz w:val="24"/>
          <w:szCs w:val="24"/>
        </w:rPr>
      </w:pPr>
      <w:r w:rsidRPr="00CD7FC8">
        <w:rPr>
          <w:rFonts w:ascii="Times New Roman" w:hAnsi="Times New Roman"/>
          <w:b/>
          <w:sz w:val="24"/>
          <w:szCs w:val="24"/>
        </w:rPr>
        <w:t>TIKSLŲ IR UŽDAVINIŲ ĮGYVENDINIMO PRIEMONIŲ PLANAS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8"/>
        <w:gridCol w:w="10"/>
        <w:gridCol w:w="11"/>
        <w:gridCol w:w="2124"/>
        <w:gridCol w:w="35"/>
        <w:gridCol w:w="900"/>
        <w:gridCol w:w="147"/>
        <w:gridCol w:w="38"/>
        <w:gridCol w:w="1439"/>
        <w:gridCol w:w="1080"/>
        <w:gridCol w:w="1965"/>
        <w:gridCol w:w="11"/>
        <w:gridCol w:w="26"/>
      </w:tblGrid>
      <w:tr w:rsidR="00C10FDC" w:rsidRPr="008D12BC" w:rsidTr="00E21B29">
        <w:trPr>
          <w:gridAfter w:val="2"/>
          <w:wAfter w:w="37" w:type="dxa"/>
        </w:trPr>
        <w:tc>
          <w:tcPr>
            <w:tcW w:w="9817" w:type="dxa"/>
            <w:gridSpan w:val="11"/>
          </w:tcPr>
          <w:p w:rsidR="00C10FDC" w:rsidRPr="00055A3E" w:rsidRDefault="00C10FDC" w:rsidP="00055A3E">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Tikslas 1.1. </w:t>
            </w:r>
            <w:r w:rsidRPr="00CD7FC8">
              <w:rPr>
                <w:rFonts w:ascii="Times New Roman" w:hAnsi="Times New Roman"/>
                <w:bCs/>
                <w:sz w:val="24"/>
                <w:szCs w:val="24"/>
              </w:rPr>
              <w:t xml:space="preserve">Siekiant ugdymosi kokybės, diegti naujus mokymosi būdus ir formas panaudojant informacines ir ryšio technologijas (IRT), tobulinant bendravimo su mokiniais virtualioje erdvėje dalykines, psichologines </w:t>
            </w:r>
            <w:r>
              <w:rPr>
                <w:rFonts w:ascii="Times New Roman" w:hAnsi="Times New Roman"/>
                <w:bCs/>
                <w:sz w:val="24"/>
                <w:szCs w:val="24"/>
              </w:rPr>
              <w:t>bei technologines kompetencijas</w:t>
            </w:r>
          </w:p>
        </w:tc>
      </w:tr>
      <w:tr w:rsidR="00C10FDC" w:rsidRPr="008D12BC" w:rsidTr="00E21B29">
        <w:trPr>
          <w:gridAfter w:val="2"/>
          <w:wAfter w:w="37" w:type="dxa"/>
        </w:trPr>
        <w:tc>
          <w:tcPr>
            <w:tcW w:w="9817" w:type="dxa"/>
            <w:gridSpan w:val="11"/>
          </w:tcPr>
          <w:p w:rsidR="00C10FDC" w:rsidRPr="008D12BC" w:rsidRDefault="00C10FDC" w:rsidP="00055A3E">
            <w:pPr>
              <w:spacing w:after="0" w:line="240" w:lineRule="auto"/>
              <w:rPr>
                <w:rFonts w:ascii="Times New Roman" w:hAnsi="Times New Roman"/>
                <w:sz w:val="24"/>
                <w:szCs w:val="24"/>
              </w:rPr>
            </w:pPr>
            <w:r w:rsidRPr="002042BF">
              <w:rPr>
                <w:rFonts w:ascii="Times New Roman" w:hAnsi="Times New Roman"/>
                <w:bCs/>
                <w:sz w:val="24"/>
                <w:szCs w:val="24"/>
              </w:rPr>
              <w:t>Uždavinys 1.1.1.</w:t>
            </w:r>
            <w:r w:rsidRPr="002042BF">
              <w:rPr>
                <w:rFonts w:ascii="Times New Roman" w:hAnsi="Times New Roman"/>
                <w:sz w:val="24"/>
                <w:szCs w:val="24"/>
              </w:rPr>
              <w:t xml:space="preserve"> Veiklinti mokinių, pedagogų mokymąsi ir išmokimą.</w:t>
            </w:r>
          </w:p>
        </w:tc>
      </w:tr>
      <w:tr w:rsidR="00C10FDC" w:rsidRPr="008D12BC" w:rsidTr="00936D0C">
        <w:trPr>
          <w:gridAfter w:val="2"/>
          <w:wAfter w:w="37" w:type="dxa"/>
        </w:trPr>
        <w:tc>
          <w:tcPr>
            <w:tcW w:w="2090" w:type="dxa"/>
            <w:gridSpan w:val="3"/>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Priemonė </w:t>
            </w:r>
          </w:p>
        </w:tc>
        <w:tc>
          <w:tcPr>
            <w:tcW w:w="2124"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Planuojami </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rezultatai</w:t>
            </w:r>
          </w:p>
        </w:tc>
        <w:tc>
          <w:tcPr>
            <w:tcW w:w="1082" w:type="dxa"/>
            <w:gridSpan w:val="3"/>
          </w:tcPr>
          <w:p w:rsidR="00C10FDC" w:rsidRPr="008D12BC" w:rsidRDefault="00C10FDC" w:rsidP="0070309F">
            <w:pPr>
              <w:spacing w:after="0" w:line="240" w:lineRule="auto"/>
              <w:ind w:left="-97" w:right="-117"/>
              <w:rPr>
                <w:rFonts w:ascii="Times New Roman" w:hAnsi="Times New Roman"/>
                <w:sz w:val="24"/>
                <w:szCs w:val="24"/>
                <w:lang w:eastAsia="lt-LT"/>
              </w:rPr>
            </w:pPr>
            <w:r w:rsidRPr="008D12BC">
              <w:rPr>
                <w:rFonts w:ascii="Times New Roman" w:hAnsi="Times New Roman"/>
                <w:sz w:val="24"/>
                <w:szCs w:val="24"/>
                <w:lang w:eastAsia="lt-LT"/>
              </w:rPr>
              <w:t>Pasiekimo</w:t>
            </w:r>
          </w:p>
          <w:p w:rsidR="00C10FDC" w:rsidRPr="008D12BC" w:rsidRDefault="00C10FDC" w:rsidP="0070309F">
            <w:pPr>
              <w:spacing w:after="0" w:line="240" w:lineRule="auto"/>
              <w:ind w:left="-97" w:right="-117"/>
              <w:rPr>
                <w:rFonts w:ascii="Times New Roman" w:hAnsi="Times New Roman"/>
                <w:sz w:val="24"/>
                <w:szCs w:val="24"/>
                <w:lang w:eastAsia="lt-LT"/>
              </w:rPr>
            </w:pPr>
            <w:r w:rsidRPr="008D12BC">
              <w:rPr>
                <w:rFonts w:ascii="Times New Roman" w:hAnsi="Times New Roman"/>
                <w:sz w:val="24"/>
                <w:szCs w:val="24"/>
                <w:lang w:eastAsia="lt-LT"/>
              </w:rPr>
              <w:t>laikas</w:t>
            </w:r>
          </w:p>
        </w:tc>
        <w:tc>
          <w:tcPr>
            <w:tcW w:w="1476"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Atsakingi </w:t>
            </w:r>
          </w:p>
        </w:tc>
        <w:tc>
          <w:tcPr>
            <w:tcW w:w="1080"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Lėšų </w:t>
            </w:r>
          </w:p>
          <w:p w:rsidR="00C10FDC" w:rsidRPr="008D12BC" w:rsidRDefault="00C10FDC" w:rsidP="007E00E9">
            <w:pPr>
              <w:spacing w:after="0" w:line="240" w:lineRule="auto"/>
              <w:ind w:left="-108" w:right="-108" w:firstLine="108"/>
              <w:rPr>
                <w:rFonts w:ascii="Times New Roman" w:hAnsi="Times New Roman"/>
                <w:sz w:val="24"/>
                <w:szCs w:val="24"/>
                <w:lang w:eastAsia="lt-LT"/>
              </w:rPr>
            </w:pPr>
            <w:r>
              <w:rPr>
                <w:rFonts w:ascii="Times New Roman" w:hAnsi="Times New Roman"/>
                <w:sz w:val="24"/>
                <w:szCs w:val="24"/>
                <w:lang w:eastAsia="lt-LT"/>
              </w:rPr>
              <w:t>p</w:t>
            </w:r>
            <w:r w:rsidRPr="008D12BC">
              <w:rPr>
                <w:rFonts w:ascii="Times New Roman" w:hAnsi="Times New Roman"/>
                <w:sz w:val="24"/>
                <w:szCs w:val="24"/>
                <w:lang w:eastAsia="lt-LT"/>
              </w:rPr>
              <w:t>oreikis</w:t>
            </w:r>
          </w:p>
          <w:p w:rsidR="00C10FDC" w:rsidRPr="008D12BC" w:rsidRDefault="00C10FDC" w:rsidP="007E00E9">
            <w:pPr>
              <w:spacing w:after="0" w:line="240" w:lineRule="auto"/>
              <w:ind w:right="-108"/>
              <w:rPr>
                <w:rFonts w:ascii="Times New Roman" w:hAnsi="Times New Roman"/>
                <w:sz w:val="24"/>
                <w:szCs w:val="24"/>
                <w:lang w:eastAsia="lt-LT"/>
              </w:rPr>
            </w:pPr>
            <w:r w:rsidRPr="008D12BC">
              <w:rPr>
                <w:rFonts w:ascii="Times New Roman" w:hAnsi="Times New Roman"/>
                <w:sz w:val="24"/>
                <w:szCs w:val="24"/>
                <w:lang w:eastAsia="lt-LT"/>
              </w:rPr>
              <w:t>(tūkst. Lt)</w:t>
            </w:r>
          </w:p>
        </w:tc>
        <w:tc>
          <w:tcPr>
            <w:tcW w:w="1965"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Finansavimo </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šaltinis</w:t>
            </w:r>
          </w:p>
        </w:tc>
      </w:tr>
      <w:tr w:rsidR="00C10FDC" w:rsidRPr="008D12BC" w:rsidTr="00936D0C">
        <w:trPr>
          <w:gridAfter w:val="2"/>
          <w:wAfter w:w="37" w:type="dxa"/>
        </w:trPr>
        <w:tc>
          <w:tcPr>
            <w:tcW w:w="2090"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1.</w:t>
            </w:r>
            <w:r w:rsidRPr="008D12BC">
              <w:rPr>
                <w:rFonts w:ascii="TimesNewRomanPSMT" w:hAnsi="TimesNewRomanPSMT" w:cs="TimesNewRomanPSMT"/>
                <w:sz w:val="17"/>
                <w:szCs w:val="17"/>
                <w:lang w:eastAsia="lt-LT"/>
              </w:rPr>
              <w:t xml:space="preserve"> </w:t>
            </w:r>
            <w:r w:rsidRPr="008D12BC">
              <w:rPr>
                <w:rFonts w:ascii="Times New Roman" w:hAnsi="Times New Roman"/>
                <w:sz w:val="24"/>
                <w:szCs w:val="24"/>
                <w:lang w:eastAsia="lt-LT"/>
              </w:rPr>
              <w:t>Veiklos ir</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metodikos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rekomendacijų</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aprašų</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parengimas;</w:t>
            </w:r>
          </w:p>
        </w:tc>
        <w:tc>
          <w:tcPr>
            <w:tcW w:w="2124" w:type="dxa"/>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Kryptingas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pedagogų</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kvalifikacijos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kėlimas ugdymo</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programų</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tobulinimo, jų</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pritaikymo</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mokinių</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poreikiams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kryptimi (100</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proc.)</w:t>
            </w:r>
          </w:p>
        </w:tc>
        <w:tc>
          <w:tcPr>
            <w:tcW w:w="1082" w:type="dxa"/>
            <w:gridSpan w:val="3"/>
          </w:tcPr>
          <w:p w:rsidR="00C10FDC" w:rsidRPr="008D12BC" w:rsidRDefault="00C10FDC" w:rsidP="000D31CC">
            <w:pPr>
              <w:spacing w:after="0" w:line="240" w:lineRule="auto"/>
              <w:rPr>
                <w:rFonts w:ascii="Times New Roman" w:hAnsi="Times New Roman"/>
                <w:sz w:val="24"/>
                <w:szCs w:val="24"/>
                <w:lang w:eastAsia="lt-LT"/>
              </w:rPr>
            </w:pPr>
            <w:r>
              <w:rPr>
                <w:rFonts w:ascii="Times New Roman" w:hAnsi="Times New Roman"/>
                <w:sz w:val="24"/>
                <w:szCs w:val="24"/>
                <w:lang w:eastAsia="lt-LT"/>
              </w:rPr>
              <w:t>2014-2015</w:t>
            </w:r>
            <w:r w:rsidRPr="008D12BC">
              <w:rPr>
                <w:rFonts w:ascii="Times New Roman" w:hAnsi="Times New Roman"/>
                <w:sz w:val="24"/>
                <w:szCs w:val="24"/>
                <w:lang w:eastAsia="lt-LT"/>
              </w:rPr>
              <w:t xml:space="preserve"> </w:t>
            </w:r>
          </w:p>
        </w:tc>
        <w:tc>
          <w:tcPr>
            <w:tcW w:w="1476"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Direktorius </w:t>
            </w:r>
          </w:p>
        </w:tc>
        <w:tc>
          <w:tcPr>
            <w:tcW w:w="1080"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3000</w:t>
            </w:r>
          </w:p>
        </w:tc>
        <w:tc>
          <w:tcPr>
            <w:tcW w:w="1965"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Biudžetinės </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MK lėšos</w:t>
            </w:r>
          </w:p>
        </w:tc>
      </w:tr>
      <w:tr w:rsidR="00C10FDC" w:rsidRPr="008D12BC" w:rsidTr="00936D0C">
        <w:trPr>
          <w:gridAfter w:val="2"/>
          <w:wAfter w:w="37" w:type="dxa"/>
        </w:trPr>
        <w:tc>
          <w:tcPr>
            <w:tcW w:w="2090"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 Kuo daugiau</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mokyklos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bendruomenės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įtraukti į</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projektinę veiklą,</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tobulinti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gebėjimus ir</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pritraukti</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papildomas lėšas</w:t>
            </w:r>
          </w:p>
        </w:tc>
        <w:tc>
          <w:tcPr>
            <w:tcW w:w="2124" w:type="dxa"/>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Patirtinis pedagogų</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mokymasis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(30 proc.),</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aktyvesnis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dalyvavimas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projektinėje</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veikloje</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(vykdomas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tarptautinis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projektas,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orientuotas į</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aktyvių mokymosi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metodų taikymą</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pamokose)</w:t>
            </w:r>
          </w:p>
        </w:tc>
        <w:tc>
          <w:tcPr>
            <w:tcW w:w="1082" w:type="dxa"/>
            <w:gridSpan w:val="3"/>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2014-2015</w:t>
            </w:r>
          </w:p>
        </w:tc>
        <w:tc>
          <w:tcPr>
            <w:tcW w:w="1476"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Darbo grupė</w:t>
            </w:r>
          </w:p>
        </w:tc>
        <w:tc>
          <w:tcPr>
            <w:tcW w:w="1080"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2000</w:t>
            </w:r>
          </w:p>
        </w:tc>
        <w:tc>
          <w:tcPr>
            <w:tcW w:w="1965"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Projekto lėšos</w:t>
            </w:r>
          </w:p>
        </w:tc>
      </w:tr>
      <w:tr w:rsidR="00C10FDC" w:rsidRPr="008D12BC" w:rsidTr="00936D0C">
        <w:trPr>
          <w:gridAfter w:val="2"/>
          <w:wAfter w:w="37" w:type="dxa"/>
        </w:trPr>
        <w:tc>
          <w:tcPr>
            <w:tcW w:w="2090"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3. Sistemingai organizuoti užsiėmimus (kartą</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per mėnesį) su</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pedagogais,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siekiant išugdyti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šiuolaikinės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pamokos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reikalavimus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atitinkančius</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gebėjimus</w:t>
            </w:r>
          </w:p>
        </w:tc>
        <w:tc>
          <w:tcPr>
            <w:tcW w:w="2124"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Gerosios patirties sklaida, 2-3 atviros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pamokos, taikant</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aktyvius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mokymosi</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metodus</w:t>
            </w:r>
          </w:p>
        </w:tc>
        <w:tc>
          <w:tcPr>
            <w:tcW w:w="1082" w:type="dxa"/>
            <w:gridSpan w:val="3"/>
          </w:tcPr>
          <w:p w:rsidR="00C10FDC" w:rsidRPr="008D12BC" w:rsidRDefault="00C10FDC" w:rsidP="000D31CC">
            <w:pPr>
              <w:spacing w:after="0" w:line="240" w:lineRule="auto"/>
              <w:rPr>
                <w:rFonts w:ascii="Times New Roman" w:hAnsi="Times New Roman"/>
                <w:sz w:val="24"/>
                <w:szCs w:val="24"/>
                <w:lang w:eastAsia="lt-LT"/>
              </w:rPr>
            </w:pPr>
            <w:r>
              <w:rPr>
                <w:rFonts w:ascii="Times New Roman" w:hAnsi="Times New Roman"/>
                <w:sz w:val="24"/>
                <w:szCs w:val="24"/>
                <w:lang w:eastAsia="lt-LT"/>
              </w:rPr>
              <w:t>2014-2016</w:t>
            </w:r>
          </w:p>
        </w:tc>
        <w:tc>
          <w:tcPr>
            <w:tcW w:w="1476"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Direktoriaus pavaduotoja ugdymui</w:t>
            </w:r>
          </w:p>
        </w:tc>
        <w:tc>
          <w:tcPr>
            <w:tcW w:w="1080"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1000</w:t>
            </w:r>
          </w:p>
        </w:tc>
        <w:tc>
          <w:tcPr>
            <w:tcW w:w="1965"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Biudžetinės MK lėšos skirtos kvalifikacijos tobulinimui</w:t>
            </w:r>
          </w:p>
        </w:tc>
      </w:tr>
      <w:tr w:rsidR="00C10FDC" w:rsidRPr="008D12BC" w:rsidTr="00E21B29">
        <w:tc>
          <w:tcPr>
            <w:tcW w:w="9854" w:type="dxa"/>
            <w:gridSpan w:val="13"/>
          </w:tcPr>
          <w:p w:rsidR="00C10FDC" w:rsidRPr="00097F5B" w:rsidRDefault="00C10FDC" w:rsidP="00331A2F">
            <w:pPr>
              <w:autoSpaceDE w:val="0"/>
              <w:autoSpaceDN w:val="0"/>
              <w:adjustRightInd w:val="0"/>
              <w:spacing w:after="0" w:line="240" w:lineRule="auto"/>
              <w:jc w:val="both"/>
              <w:rPr>
                <w:rFonts w:ascii="Times New Roman" w:hAnsi="Times New Roman"/>
                <w:sz w:val="24"/>
                <w:szCs w:val="24"/>
              </w:rPr>
            </w:pPr>
            <w:r w:rsidRPr="00097F5B">
              <w:rPr>
                <w:rFonts w:ascii="Times New Roman" w:hAnsi="Times New Roman"/>
                <w:bCs/>
                <w:sz w:val="24"/>
                <w:szCs w:val="24"/>
              </w:rPr>
              <w:t xml:space="preserve">Uždavinys </w:t>
            </w:r>
            <w:r w:rsidRPr="00097F5B">
              <w:rPr>
                <w:rFonts w:ascii="Times New Roman" w:hAnsi="Times New Roman"/>
                <w:sz w:val="24"/>
                <w:szCs w:val="24"/>
              </w:rPr>
              <w:t>1.1.2.</w:t>
            </w:r>
            <w:r w:rsidRPr="00097F5B">
              <w:rPr>
                <w:rFonts w:ascii="Times New Roman" w:hAnsi="Times New Roman"/>
                <w:sz w:val="17"/>
                <w:szCs w:val="17"/>
              </w:rPr>
              <w:t xml:space="preserve"> </w:t>
            </w:r>
            <w:r w:rsidRPr="00097F5B">
              <w:rPr>
                <w:rFonts w:ascii="Times New Roman" w:hAnsi="Times New Roman"/>
                <w:sz w:val="24"/>
                <w:szCs w:val="24"/>
              </w:rPr>
              <w:t>Taikyti informacines komunikacines priemones, ryšio technologijas veiksmingam</w:t>
            </w:r>
          </w:p>
          <w:p w:rsidR="00C10FDC" w:rsidRPr="008D12BC" w:rsidRDefault="00C10FDC" w:rsidP="000D31CC">
            <w:pPr>
              <w:spacing w:after="0" w:line="240" w:lineRule="auto"/>
              <w:jc w:val="both"/>
              <w:rPr>
                <w:rFonts w:ascii="Times New Roman" w:hAnsi="Times New Roman"/>
                <w:sz w:val="24"/>
                <w:szCs w:val="24"/>
              </w:rPr>
            </w:pPr>
            <w:r w:rsidRPr="00097F5B">
              <w:rPr>
                <w:rFonts w:ascii="Times New Roman" w:hAnsi="Times New Roman"/>
                <w:sz w:val="24"/>
                <w:szCs w:val="24"/>
              </w:rPr>
              <w:t>mokymuisi.</w:t>
            </w:r>
          </w:p>
        </w:tc>
      </w:tr>
      <w:tr w:rsidR="00C10FDC" w:rsidRPr="008D12BC" w:rsidTr="00936D0C">
        <w:tc>
          <w:tcPr>
            <w:tcW w:w="2069" w:type="dxa"/>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1. Sistemingai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organizuoti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užsiėmimus (kartą</w:t>
            </w:r>
            <w:r>
              <w:rPr>
                <w:rFonts w:ascii="Times New Roman" w:hAnsi="Times New Roman"/>
                <w:sz w:val="24"/>
                <w:szCs w:val="24"/>
                <w:lang w:eastAsia="lt-LT"/>
              </w:rPr>
              <w:t xml:space="preserve"> </w:t>
            </w:r>
            <w:r w:rsidRPr="008D12BC">
              <w:rPr>
                <w:rFonts w:ascii="Times New Roman" w:hAnsi="Times New Roman"/>
                <w:sz w:val="24"/>
                <w:szCs w:val="24"/>
                <w:lang w:eastAsia="lt-LT"/>
              </w:rPr>
              <w:t xml:space="preserve">per </w:t>
            </w:r>
            <w:r>
              <w:rPr>
                <w:rFonts w:ascii="Times New Roman" w:hAnsi="Times New Roman"/>
                <w:sz w:val="24"/>
                <w:szCs w:val="24"/>
                <w:lang w:eastAsia="lt-LT"/>
              </w:rPr>
              <w:t>ketvirtį</w:t>
            </w:r>
            <w:r w:rsidRPr="008D12BC">
              <w:rPr>
                <w:rFonts w:ascii="Times New Roman" w:hAnsi="Times New Roman"/>
                <w:sz w:val="24"/>
                <w:szCs w:val="24"/>
                <w:lang w:eastAsia="lt-LT"/>
              </w:rPr>
              <w:t xml:space="preserve"> su</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pedagogais,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siekiant </w:t>
            </w:r>
            <w:r w:rsidRPr="008D12BC">
              <w:rPr>
                <w:rFonts w:ascii="Times New Roman" w:hAnsi="Times New Roman"/>
                <w:sz w:val="24"/>
                <w:szCs w:val="24"/>
                <w:lang w:eastAsia="lt-LT"/>
              </w:rPr>
              <w:t>nustatyti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jų poreikius,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gebėjimus ir</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reikiamos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pagalbos poreikį,</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tobulinant</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informacinius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komunikacinius</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gebėjimus.</w:t>
            </w:r>
          </w:p>
        </w:tc>
        <w:tc>
          <w:tcPr>
            <w:tcW w:w="2145"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Kryptingas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pedagogų</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kvalifikacijos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kėlimas, apmokant</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mokyklos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administraciją,</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pedagogus ir</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mokinius naudotis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informacinėmis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ryšio</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technologijomis.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30% pedagogų turi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ECDL</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pažymėjimus</w:t>
            </w:r>
          </w:p>
        </w:tc>
        <w:tc>
          <w:tcPr>
            <w:tcW w:w="1082" w:type="dxa"/>
            <w:gridSpan w:val="3"/>
          </w:tcPr>
          <w:p w:rsidR="00C10FDC" w:rsidRPr="008D12BC" w:rsidRDefault="00C10FDC" w:rsidP="000D31CC">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2014-2015</w:t>
            </w:r>
          </w:p>
        </w:tc>
        <w:tc>
          <w:tcPr>
            <w:tcW w:w="1476" w:type="dxa"/>
            <w:gridSpan w:val="2"/>
          </w:tcPr>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 xml:space="preserve">Direktorius </w:t>
            </w:r>
          </w:p>
        </w:tc>
        <w:tc>
          <w:tcPr>
            <w:tcW w:w="1080" w:type="dxa"/>
          </w:tcPr>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1000</w:t>
            </w:r>
          </w:p>
        </w:tc>
        <w:tc>
          <w:tcPr>
            <w:tcW w:w="2002" w:type="dxa"/>
            <w:gridSpan w:val="3"/>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Biudžetinės MK lėšos skirtos kvalifikacijos tobulinimui</w:t>
            </w:r>
          </w:p>
        </w:tc>
      </w:tr>
      <w:tr w:rsidR="00C10FDC" w:rsidRPr="008D12BC" w:rsidTr="00936D0C">
        <w:tc>
          <w:tcPr>
            <w:tcW w:w="2069" w:type="dxa"/>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 Parengti veiklos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ir metodikos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rekomendacijų</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aprašus (pagal</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mokomųjų dalykų</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sritis).</w:t>
            </w:r>
          </w:p>
        </w:tc>
        <w:tc>
          <w:tcPr>
            <w:tcW w:w="2145"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Sukurta savo</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veiklos pamokoje</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vertinimo sistema,</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užtikrinanti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periodišką</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refleksiją ir savo</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veiklos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rezultatyvumo</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įvertinimą</w:t>
            </w:r>
          </w:p>
        </w:tc>
        <w:tc>
          <w:tcPr>
            <w:tcW w:w="1082" w:type="dxa"/>
            <w:gridSpan w:val="3"/>
          </w:tcPr>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2014-2015</w:t>
            </w:r>
          </w:p>
        </w:tc>
        <w:tc>
          <w:tcPr>
            <w:tcW w:w="1476" w:type="dxa"/>
            <w:gridSpan w:val="2"/>
          </w:tcPr>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Metodinė</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taryba, darbo</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grupė</w:t>
            </w:r>
          </w:p>
        </w:tc>
        <w:tc>
          <w:tcPr>
            <w:tcW w:w="1080" w:type="dxa"/>
          </w:tcPr>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1000</w:t>
            </w:r>
          </w:p>
        </w:tc>
        <w:tc>
          <w:tcPr>
            <w:tcW w:w="2002" w:type="dxa"/>
            <w:gridSpan w:val="3"/>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Biudžetinės MK lėšos</w:t>
            </w:r>
          </w:p>
        </w:tc>
      </w:tr>
      <w:tr w:rsidR="00C10FDC" w:rsidRPr="008D12BC" w:rsidTr="00936D0C">
        <w:tc>
          <w:tcPr>
            <w:tcW w:w="2069" w:type="dxa"/>
          </w:tcPr>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3. Įsitraukiant į</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naujus projektus</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su užsienio</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šalimis, taikyti</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įgytą patirtį</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informacinių ir</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ryšio technologijų</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priemonių</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įsigijimui ir</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atnaujinimui,</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kuriant mokymosi</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aplinkas.</w:t>
            </w:r>
          </w:p>
        </w:tc>
        <w:tc>
          <w:tcPr>
            <w:tcW w:w="2145" w:type="dxa"/>
            <w:gridSpan w:val="3"/>
          </w:tcPr>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Parengtas</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tarptautinis</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projektas patirties</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sklaidai, taikant</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informacines</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komunikacines ir ryšio technologijas</w:t>
            </w:r>
          </w:p>
        </w:tc>
        <w:tc>
          <w:tcPr>
            <w:tcW w:w="1082" w:type="dxa"/>
            <w:gridSpan w:val="3"/>
          </w:tcPr>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2015-2016</w:t>
            </w:r>
          </w:p>
        </w:tc>
        <w:tc>
          <w:tcPr>
            <w:tcW w:w="1476" w:type="dxa"/>
            <w:gridSpan w:val="2"/>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Direktoriaus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pavaduotoja</w:t>
            </w:r>
          </w:p>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ugdymui</w:t>
            </w:r>
          </w:p>
        </w:tc>
        <w:tc>
          <w:tcPr>
            <w:tcW w:w="1080" w:type="dxa"/>
          </w:tcPr>
          <w:p w:rsidR="00C10FDC" w:rsidRPr="008D12BC" w:rsidRDefault="00C10FDC" w:rsidP="000D31CC">
            <w:pPr>
              <w:spacing w:after="0" w:line="240" w:lineRule="auto"/>
              <w:jc w:val="both"/>
              <w:rPr>
                <w:rFonts w:ascii="Times New Roman" w:hAnsi="Times New Roman"/>
                <w:sz w:val="24"/>
                <w:szCs w:val="24"/>
                <w:lang w:eastAsia="lt-LT"/>
              </w:rPr>
            </w:pPr>
            <w:r w:rsidRPr="008D12BC">
              <w:rPr>
                <w:rFonts w:ascii="Times New Roman" w:hAnsi="Times New Roman"/>
                <w:sz w:val="24"/>
                <w:szCs w:val="24"/>
                <w:lang w:eastAsia="lt-LT"/>
              </w:rPr>
              <w:t>21000</w:t>
            </w:r>
          </w:p>
          <w:p w:rsidR="00C10FDC" w:rsidRPr="008D12BC" w:rsidRDefault="00C10FDC" w:rsidP="000D31CC">
            <w:pPr>
              <w:spacing w:after="0" w:line="240" w:lineRule="auto"/>
              <w:jc w:val="both"/>
              <w:rPr>
                <w:rFonts w:ascii="Times New Roman" w:hAnsi="Times New Roman"/>
                <w:sz w:val="24"/>
                <w:szCs w:val="24"/>
                <w:lang w:eastAsia="lt-LT"/>
              </w:rPr>
            </w:pPr>
          </w:p>
        </w:tc>
        <w:tc>
          <w:tcPr>
            <w:tcW w:w="2002" w:type="dxa"/>
            <w:gridSpan w:val="3"/>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Biudžetinės MK, projekto lėšos</w:t>
            </w:r>
          </w:p>
        </w:tc>
      </w:tr>
      <w:tr w:rsidR="00C10FDC" w:rsidRPr="008D12BC" w:rsidTr="00E21B29">
        <w:tc>
          <w:tcPr>
            <w:tcW w:w="9854" w:type="dxa"/>
            <w:gridSpan w:val="13"/>
          </w:tcPr>
          <w:p w:rsidR="00C10FDC" w:rsidRPr="008D12BC" w:rsidRDefault="00C10FDC" w:rsidP="000D31CC">
            <w:pPr>
              <w:autoSpaceDE w:val="0"/>
              <w:autoSpaceDN w:val="0"/>
              <w:adjustRightInd w:val="0"/>
              <w:spacing w:after="0" w:line="240" w:lineRule="auto"/>
              <w:rPr>
                <w:rFonts w:ascii="Times New Roman" w:hAnsi="Times New Roman"/>
                <w:sz w:val="24"/>
                <w:szCs w:val="24"/>
              </w:rPr>
            </w:pPr>
            <w:r w:rsidRPr="0054125D">
              <w:rPr>
                <w:rFonts w:ascii="Times New Roman" w:hAnsi="Times New Roman"/>
                <w:bCs/>
                <w:sz w:val="24"/>
                <w:szCs w:val="24"/>
              </w:rPr>
              <w:t xml:space="preserve">Uždavinys </w:t>
            </w:r>
            <w:r w:rsidRPr="0054125D">
              <w:rPr>
                <w:rFonts w:ascii="Times New Roman" w:hAnsi="Times New Roman"/>
                <w:sz w:val="24"/>
                <w:szCs w:val="24"/>
              </w:rPr>
              <w:t>1.1.3. Pasiruošti vidurinio ugdymo programos akreditacijai.</w:t>
            </w:r>
          </w:p>
        </w:tc>
      </w:tr>
      <w:tr w:rsidR="00C10FDC" w:rsidRPr="008D12BC" w:rsidTr="00936D0C">
        <w:tc>
          <w:tcPr>
            <w:tcW w:w="2090"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1. Vidurinio ugdymo</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programos akreditacijos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kriterijų ir jos vykdymo tvarkos</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aprašo 5 priedo lentelių analizė.</w:t>
            </w:r>
          </w:p>
        </w:tc>
        <w:tc>
          <w:tcPr>
            <w:tcW w:w="2159" w:type="dxa"/>
            <w:gridSpan w:val="2"/>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Atlikta išsami analizė, sudarytas pasiruošimo planas.</w:t>
            </w:r>
          </w:p>
        </w:tc>
        <w:tc>
          <w:tcPr>
            <w:tcW w:w="900" w:type="dxa"/>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2014</w:t>
            </w:r>
          </w:p>
        </w:tc>
        <w:tc>
          <w:tcPr>
            <w:tcW w:w="1623"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Direktorius, direktoriaus pavaduotojas ugdymui,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darbo grupė</w:t>
            </w:r>
          </w:p>
        </w:tc>
        <w:tc>
          <w:tcPr>
            <w:tcW w:w="1080" w:type="dxa"/>
          </w:tcPr>
          <w:p w:rsidR="00C10FDC" w:rsidRPr="009A3C16" w:rsidRDefault="00C10FDC" w:rsidP="009A3C16">
            <w:pPr>
              <w:autoSpaceDE w:val="0"/>
              <w:autoSpaceDN w:val="0"/>
              <w:adjustRightInd w:val="0"/>
              <w:spacing w:after="0" w:line="240" w:lineRule="auto"/>
              <w:ind w:right="-108"/>
              <w:rPr>
                <w:rFonts w:ascii="Times New Roman" w:hAnsi="Times New Roman"/>
                <w:sz w:val="18"/>
                <w:szCs w:val="18"/>
                <w:lang w:eastAsia="lt-LT"/>
              </w:rPr>
            </w:pPr>
            <w:r w:rsidRPr="009A3C16">
              <w:rPr>
                <w:rFonts w:ascii="Times New Roman" w:hAnsi="Times New Roman"/>
                <w:sz w:val="18"/>
                <w:szCs w:val="18"/>
                <w:lang w:eastAsia="lt-LT"/>
              </w:rPr>
              <w:t>žmogiškieji ištekliai</w:t>
            </w:r>
          </w:p>
        </w:tc>
        <w:tc>
          <w:tcPr>
            <w:tcW w:w="2002"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p>
        </w:tc>
      </w:tr>
      <w:tr w:rsidR="00C10FDC" w:rsidRPr="008D12BC" w:rsidTr="00936D0C">
        <w:tc>
          <w:tcPr>
            <w:tcW w:w="2090"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 Dokumentų reikalingų akreditacijai, parengimas, trūkstamų mokymo priemonių įsigijimas.</w:t>
            </w:r>
          </w:p>
        </w:tc>
        <w:tc>
          <w:tcPr>
            <w:tcW w:w="2159" w:type="dxa"/>
            <w:gridSpan w:val="2"/>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Paruošti dokumentai.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Įsigyti kompiuteriai, sudaryta galimybė naudoti elektroninį dienyną.</w:t>
            </w:r>
          </w:p>
        </w:tc>
        <w:tc>
          <w:tcPr>
            <w:tcW w:w="900" w:type="dxa"/>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Pr>
                <w:rFonts w:ascii="Times New Roman" w:hAnsi="Times New Roman"/>
                <w:sz w:val="24"/>
                <w:szCs w:val="24"/>
                <w:lang w:eastAsia="lt-LT"/>
              </w:rPr>
              <w:t>2014-2015</w:t>
            </w:r>
          </w:p>
        </w:tc>
        <w:tc>
          <w:tcPr>
            <w:tcW w:w="1623"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Direktorius, direktoriaus pavaduotojas ugdymui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p>
        </w:tc>
        <w:tc>
          <w:tcPr>
            <w:tcW w:w="1080" w:type="dxa"/>
          </w:tcPr>
          <w:p w:rsidR="00C10FDC" w:rsidRPr="008D12BC" w:rsidRDefault="00C10FDC" w:rsidP="000D31CC">
            <w:pPr>
              <w:autoSpaceDE w:val="0"/>
              <w:autoSpaceDN w:val="0"/>
              <w:adjustRightInd w:val="0"/>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20 000</w:t>
            </w:r>
          </w:p>
        </w:tc>
        <w:tc>
          <w:tcPr>
            <w:tcW w:w="2002"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Biudžetinės MK lėšos</w:t>
            </w:r>
          </w:p>
        </w:tc>
      </w:tr>
      <w:tr w:rsidR="00C10FDC" w:rsidRPr="008D12BC" w:rsidTr="00936D0C">
        <w:tc>
          <w:tcPr>
            <w:tcW w:w="2090"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3. Pažintis su akredituotu suaugusiųjų mokymo centru (mokykla).</w:t>
            </w:r>
          </w:p>
        </w:tc>
        <w:tc>
          <w:tcPr>
            <w:tcW w:w="2159" w:type="dxa"/>
            <w:gridSpan w:val="2"/>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Pasidalijimas gerąja patirtimi.</w:t>
            </w:r>
          </w:p>
        </w:tc>
        <w:tc>
          <w:tcPr>
            <w:tcW w:w="900" w:type="dxa"/>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Pr>
                <w:rFonts w:ascii="Times New Roman" w:hAnsi="Times New Roman"/>
                <w:sz w:val="24"/>
                <w:szCs w:val="24"/>
                <w:lang w:eastAsia="lt-LT"/>
              </w:rPr>
              <w:t>2014</w:t>
            </w:r>
          </w:p>
        </w:tc>
        <w:tc>
          <w:tcPr>
            <w:tcW w:w="1623" w:type="dxa"/>
            <w:gridSpan w:val="3"/>
          </w:tcPr>
          <w:p w:rsidR="00C10FDC" w:rsidRPr="008D12BC" w:rsidRDefault="00C10FDC" w:rsidP="00680FC3">
            <w:pPr>
              <w:autoSpaceDE w:val="0"/>
              <w:autoSpaceDN w:val="0"/>
              <w:adjustRightInd w:val="0"/>
              <w:spacing w:after="0" w:line="240" w:lineRule="auto"/>
              <w:ind w:right="-110"/>
              <w:rPr>
                <w:rFonts w:ascii="Times New Roman" w:hAnsi="Times New Roman"/>
                <w:sz w:val="24"/>
                <w:szCs w:val="24"/>
                <w:lang w:eastAsia="lt-LT"/>
              </w:rPr>
            </w:pPr>
            <w:r w:rsidRPr="008D12BC">
              <w:rPr>
                <w:rFonts w:ascii="Times New Roman" w:hAnsi="Times New Roman"/>
                <w:sz w:val="24"/>
                <w:szCs w:val="24"/>
                <w:lang w:eastAsia="lt-LT"/>
              </w:rPr>
              <w:t>Direktorius, direktoriaus pavaduotojas ugdymui</w:t>
            </w:r>
          </w:p>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p>
        </w:tc>
        <w:tc>
          <w:tcPr>
            <w:tcW w:w="1080" w:type="dxa"/>
          </w:tcPr>
          <w:p w:rsidR="00C10FDC" w:rsidRPr="008D12BC" w:rsidRDefault="00C10FDC" w:rsidP="000D31CC">
            <w:pPr>
              <w:autoSpaceDE w:val="0"/>
              <w:autoSpaceDN w:val="0"/>
              <w:adjustRightInd w:val="0"/>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1000</w:t>
            </w:r>
          </w:p>
        </w:tc>
        <w:tc>
          <w:tcPr>
            <w:tcW w:w="2002" w:type="dxa"/>
            <w:gridSpan w:val="3"/>
          </w:tcPr>
          <w:p w:rsidR="00C10FDC" w:rsidRPr="008D12BC" w:rsidRDefault="00C10FDC" w:rsidP="000D31CC">
            <w:pPr>
              <w:autoSpaceDE w:val="0"/>
              <w:autoSpaceDN w:val="0"/>
              <w:adjustRightInd w:val="0"/>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Biudžetinės MK lėšos skirtos kvalifikacijos tobulinimui</w:t>
            </w:r>
          </w:p>
        </w:tc>
      </w:tr>
      <w:tr w:rsidR="00C10FDC" w:rsidRPr="008D12BC" w:rsidTr="00E21B29">
        <w:tc>
          <w:tcPr>
            <w:tcW w:w="9854" w:type="dxa"/>
            <w:gridSpan w:val="13"/>
          </w:tcPr>
          <w:p w:rsidR="00C10FDC" w:rsidRPr="00680FC3" w:rsidRDefault="00C10FDC" w:rsidP="00680FC3">
            <w:pPr>
              <w:spacing w:after="0" w:line="240" w:lineRule="auto"/>
              <w:jc w:val="both"/>
              <w:rPr>
                <w:rFonts w:ascii="Times New Roman" w:hAnsi="Times New Roman"/>
                <w:bCs/>
                <w:sz w:val="24"/>
                <w:szCs w:val="24"/>
              </w:rPr>
            </w:pPr>
            <w:r w:rsidRPr="00271F1D">
              <w:rPr>
                <w:rFonts w:ascii="Times New Roman" w:hAnsi="Times New Roman"/>
                <w:bCs/>
                <w:sz w:val="24"/>
                <w:szCs w:val="24"/>
              </w:rPr>
              <w:t>Tikslas 1.</w:t>
            </w:r>
            <w:r>
              <w:rPr>
                <w:rFonts w:ascii="Times New Roman" w:hAnsi="Times New Roman"/>
                <w:bCs/>
                <w:sz w:val="24"/>
                <w:szCs w:val="24"/>
              </w:rPr>
              <w:t>2</w:t>
            </w:r>
            <w:r w:rsidRPr="00D96ADF">
              <w:rPr>
                <w:rFonts w:ascii="Times New Roman" w:hAnsi="Times New Roman"/>
                <w:bCs/>
                <w:sz w:val="24"/>
                <w:szCs w:val="24"/>
              </w:rPr>
              <w:t xml:space="preserve">. </w:t>
            </w:r>
            <w:r w:rsidRPr="00D96ADF">
              <w:rPr>
                <w:rFonts w:ascii="Times New Roman" w:hAnsi="Times New Roman"/>
                <w:bCs/>
                <w:sz w:val="24"/>
                <w:szCs w:val="24"/>
                <w:lang w:eastAsia="lt-LT"/>
              </w:rPr>
              <w:t>Kurti mokymosi aplinką, padedančią užtikrinti mokinių, turinčių SUP, ugdymo individualizavimą, aktyvų mokymąsi, bendradarbiavimą, moderniųjų technologijų panaudojimą, kompetencijų ugdymą saugioje ir sveikoje aplinkoje.</w:t>
            </w:r>
          </w:p>
        </w:tc>
      </w:tr>
      <w:tr w:rsidR="00C10FDC" w:rsidRPr="008D12BC" w:rsidTr="00DB4EE6">
        <w:trPr>
          <w:trHeight w:val="210"/>
        </w:trPr>
        <w:tc>
          <w:tcPr>
            <w:tcW w:w="9854" w:type="dxa"/>
            <w:gridSpan w:val="13"/>
          </w:tcPr>
          <w:p w:rsidR="00C10FDC" w:rsidRPr="00BB26C9" w:rsidRDefault="00C10FDC" w:rsidP="00BD4A74">
            <w:pPr>
              <w:spacing w:after="0" w:line="240" w:lineRule="auto"/>
              <w:jc w:val="both"/>
              <w:rPr>
                <w:rFonts w:ascii="Times New Roman" w:hAnsi="Times New Roman"/>
                <w:bCs/>
                <w:sz w:val="24"/>
                <w:szCs w:val="24"/>
              </w:rPr>
            </w:pPr>
            <w:r w:rsidRPr="00271F1D">
              <w:rPr>
                <w:rFonts w:ascii="Times New Roman" w:hAnsi="Times New Roman"/>
                <w:bCs/>
                <w:sz w:val="24"/>
                <w:szCs w:val="24"/>
              </w:rPr>
              <w:t xml:space="preserve">Uždavinys </w:t>
            </w:r>
            <w:r w:rsidRPr="00271F1D">
              <w:rPr>
                <w:rFonts w:ascii="Times New Roman" w:hAnsi="Times New Roman"/>
                <w:sz w:val="24"/>
                <w:szCs w:val="24"/>
              </w:rPr>
              <w:t xml:space="preserve">1.2.1. </w:t>
            </w:r>
            <w:r w:rsidRPr="00271F1D">
              <w:rPr>
                <w:rFonts w:ascii="Times New Roman" w:hAnsi="Times New Roman"/>
                <w:bCs/>
                <w:sz w:val="24"/>
                <w:szCs w:val="24"/>
              </w:rPr>
              <w:t>Užtikrinti švietimo paslaugų kokybę mokiniams, turintiems SUP.</w:t>
            </w:r>
          </w:p>
        </w:tc>
      </w:tr>
      <w:tr w:rsidR="00C10FDC" w:rsidRPr="008D12BC" w:rsidTr="00BD4A74">
        <w:trPr>
          <w:gridAfter w:val="1"/>
          <w:wAfter w:w="26" w:type="dxa"/>
        </w:trPr>
        <w:tc>
          <w:tcPr>
            <w:tcW w:w="2079"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1. Ugdymo turinio individualizavimas</w:t>
            </w:r>
          </w:p>
        </w:tc>
        <w:tc>
          <w:tcPr>
            <w:tcW w:w="2170" w:type="dxa"/>
            <w:gridSpan w:val="3"/>
          </w:tcPr>
          <w:p w:rsidR="00C10FDC" w:rsidRPr="00236F25" w:rsidRDefault="00C10FDC" w:rsidP="00BD4A74">
            <w:pPr>
              <w:spacing w:after="0" w:line="240" w:lineRule="auto"/>
              <w:rPr>
                <w:rFonts w:ascii="Times New Roman" w:hAnsi="Times New Roman"/>
                <w:sz w:val="24"/>
                <w:szCs w:val="24"/>
              </w:rPr>
            </w:pPr>
            <w:r w:rsidRPr="00D84D9A">
              <w:rPr>
                <w:rFonts w:ascii="Times New Roman" w:hAnsi="Times New Roman"/>
                <w:sz w:val="24"/>
                <w:szCs w:val="24"/>
                <w:lang w:val="fr-FR"/>
              </w:rPr>
              <w:t xml:space="preserve"> </w:t>
            </w:r>
            <w:r w:rsidRPr="00236F25">
              <w:rPr>
                <w:rFonts w:ascii="Times New Roman" w:hAnsi="Times New Roman"/>
                <w:sz w:val="24"/>
                <w:szCs w:val="24"/>
              </w:rPr>
              <w:t>Konsultuojantis su pedagoginės psichologinės tarnybos specialistai</w:t>
            </w:r>
            <w:r>
              <w:rPr>
                <w:rFonts w:ascii="Times New Roman" w:hAnsi="Times New Roman"/>
                <w:sz w:val="24"/>
                <w:szCs w:val="24"/>
              </w:rPr>
              <w:t>s ir aptarus V</w:t>
            </w:r>
            <w:r w:rsidRPr="00236F25">
              <w:rPr>
                <w:rFonts w:ascii="Times New Roman" w:hAnsi="Times New Roman"/>
                <w:sz w:val="24"/>
                <w:szCs w:val="24"/>
              </w:rPr>
              <w:t xml:space="preserve">aiko gerovės komisijoje bus sudarytos  individualius mokinio poreikius atitinkančios programos. </w:t>
            </w:r>
          </w:p>
        </w:tc>
        <w:tc>
          <w:tcPr>
            <w:tcW w:w="1084" w:type="dxa"/>
            <w:gridSpan w:val="3"/>
          </w:tcPr>
          <w:p w:rsidR="00C10FDC" w:rsidRPr="008D12BC" w:rsidRDefault="00C10FDC" w:rsidP="000D31CC">
            <w:pPr>
              <w:spacing w:after="0" w:line="240" w:lineRule="auto"/>
              <w:rPr>
                <w:rFonts w:ascii="Times New Roman" w:hAnsi="Times New Roman"/>
                <w:sz w:val="24"/>
                <w:szCs w:val="24"/>
                <w:lang w:eastAsia="lt-LT"/>
              </w:rPr>
            </w:pPr>
            <w:r>
              <w:rPr>
                <w:rFonts w:ascii="Times New Roman" w:hAnsi="Times New Roman"/>
                <w:sz w:val="24"/>
                <w:szCs w:val="24"/>
                <w:lang w:eastAsia="lt-LT"/>
              </w:rPr>
              <w:t>2014</w:t>
            </w:r>
            <w:r w:rsidRPr="008D12BC">
              <w:rPr>
                <w:rFonts w:ascii="Times New Roman" w:hAnsi="Times New Roman"/>
                <w:sz w:val="24"/>
                <w:szCs w:val="24"/>
                <w:lang w:eastAsia="lt-LT"/>
              </w:rPr>
              <w:t>- 2016</w:t>
            </w:r>
          </w:p>
        </w:tc>
        <w:tc>
          <w:tcPr>
            <w:tcW w:w="1439"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Direktorės</w:t>
            </w:r>
            <w:r>
              <w:rPr>
                <w:rFonts w:ascii="Times New Roman" w:hAnsi="Times New Roman"/>
                <w:sz w:val="24"/>
                <w:szCs w:val="24"/>
                <w:lang w:eastAsia="lt-LT"/>
              </w:rPr>
              <w:t xml:space="preserve"> pavaduotoja ugdymui, </w:t>
            </w:r>
            <w:r w:rsidRPr="008D12BC">
              <w:rPr>
                <w:rFonts w:ascii="Times New Roman" w:hAnsi="Times New Roman"/>
                <w:sz w:val="24"/>
                <w:szCs w:val="24"/>
                <w:lang w:eastAsia="lt-LT"/>
              </w:rPr>
              <w:t xml:space="preserve"> klasių mokytojos. </w:t>
            </w:r>
          </w:p>
        </w:tc>
        <w:tc>
          <w:tcPr>
            <w:tcW w:w="1080"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Žmogiš</w:t>
            </w:r>
            <w:r>
              <w:rPr>
                <w:rFonts w:ascii="Times New Roman" w:hAnsi="Times New Roman"/>
                <w:sz w:val="24"/>
                <w:szCs w:val="24"/>
                <w:lang w:eastAsia="lt-LT"/>
              </w:rPr>
              <w:t>-</w:t>
            </w:r>
            <w:r w:rsidRPr="008D12BC">
              <w:rPr>
                <w:rFonts w:ascii="Times New Roman" w:hAnsi="Times New Roman"/>
                <w:sz w:val="24"/>
                <w:szCs w:val="24"/>
                <w:lang w:eastAsia="lt-LT"/>
              </w:rPr>
              <w:t>kieji ištekliai</w:t>
            </w:r>
          </w:p>
        </w:tc>
        <w:tc>
          <w:tcPr>
            <w:tcW w:w="1976" w:type="dxa"/>
            <w:gridSpan w:val="2"/>
          </w:tcPr>
          <w:p w:rsidR="00C10FDC" w:rsidRPr="008D12BC" w:rsidRDefault="00C10FDC" w:rsidP="000D31CC">
            <w:pPr>
              <w:spacing w:after="0" w:line="240" w:lineRule="auto"/>
              <w:rPr>
                <w:rFonts w:ascii="Times New Roman" w:hAnsi="Times New Roman"/>
                <w:sz w:val="24"/>
                <w:szCs w:val="24"/>
                <w:lang w:eastAsia="lt-LT"/>
              </w:rPr>
            </w:pPr>
          </w:p>
        </w:tc>
      </w:tr>
      <w:tr w:rsidR="00C10FDC" w:rsidRPr="008D12BC" w:rsidTr="00936D0C">
        <w:trPr>
          <w:gridAfter w:val="1"/>
          <w:wAfter w:w="26" w:type="dxa"/>
        </w:trPr>
        <w:tc>
          <w:tcPr>
            <w:tcW w:w="2079"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 Tinkamas mokomųjų dalykų parinkimas</w:t>
            </w:r>
          </w:p>
        </w:tc>
        <w:tc>
          <w:tcPr>
            <w:tcW w:w="2170" w:type="dxa"/>
            <w:gridSpan w:val="3"/>
          </w:tcPr>
          <w:p w:rsidR="00C10FDC" w:rsidRPr="00D84D9A" w:rsidRDefault="00C10FDC" w:rsidP="00236F25">
            <w:pPr>
              <w:spacing w:after="0" w:line="240" w:lineRule="auto"/>
              <w:rPr>
                <w:rFonts w:ascii="Times New Roman" w:hAnsi="Times New Roman"/>
                <w:sz w:val="24"/>
                <w:szCs w:val="24"/>
                <w:lang w:eastAsia="lt-LT"/>
              </w:rPr>
            </w:pPr>
            <w:r w:rsidRPr="00D84D9A">
              <w:rPr>
                <w:rFonts w:ascii="Times New Roman" w:hAnsi="Times New Roman"/>
                <w:sz w:val="24"/>
                <w:szCs w:val="24"/>
              </w:rPr>
              <w:t xml:space="preserve">Priimtos vieningos programų, teminių planų, pateikimo formos.  </w:t>
            </w:r>
          </w:p>
        </w:tc>
        <w:tc>
          <w:tcPr>
            <w:tcW w:w="1084" w:type="dxa"/>
            <w:gridSpan w:val="3"/>
          </w:tcPr>
          <w:p w:rsidR="00C10FDC" w:rsidRPr="008D12BC" w:rsidRDefault="00C10FDC" w:rsidP="000D31CC">
            <w:pPr>
              <w:spacing w:after="0" w:line="240" w:lineRule="auto"/>
              <w:rPr>
                <w:rFonts w:ascii="Times New Roman" w:hAnsi="Times New Roman"/>
                <w:sz w:val="24"/>
                <w:szCs w:val="24"/>
                <w:lang w:eastAsia="lt-LT"/>
              </w:rPr>
            </w:pPr>
            <w:r>
              <w:rPr>
                <w:rFonts w:ascii="Times New Roman" w:hAnsi="Times New Roman"/>
                <w:sz w:val="24"/>
                <w:szCs w:val="24"/>
                <w:lang w:eastAsia="lt-LT"/>
              </w:rPr>
              <w:t>2014</w:t>
            </w:r>
            <w:r w:rsidRPr="008D12BC">
              <w:rPr>
                <w:rFonts w:ascii="Times New Roman" w:hAnsi="Times New Roman"/>
                <w:sz w:val="24"/>
                <w:szCs w:val="24"/>
                <w:lang w:eastAsia="lt-LT"/>
              </w:rPr>
              <w:t>-2016</w:t>
            </w:r>
          </w:p>
        </w:tc>
        <w:tc>
          <w:tcPr>
            <w:tcW w:w="1439"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Direktorės</w:t>
            </w:r>
            <w:r>
              <w:rPr>
                <w:rFonts w:ascii="Times New Roman" w:hAnsi="Times New Roman"/>
                <w:sz w:val="24"/>
                <w:szCs w:val="24"/>
                <w:lang w:eastAsia="lt-LT"/>
              </w:rPr>
              <w:t xml:space="preserve"> pavaduotoja ugdymui, </w:t>
            </w:r>
            <w:r w:rsidRPr="008D12BC">
              <w:rPr>
                <w:rFonts w:ascii="Times New Roman" w:hAnsi="Times New Roman"/>
                <w:sz w:val="24"/>
                <w:szCs w:val="24"/>
                <w:lang w:eastAsia="lt-LT"/>
              </w:rPr>
              <w:t xml:space="preserve"> klasių mokytojos</w:t>
            </w:r>
          </w:p>
        </w:tc>
        <w:tc>
          <w:tcPr>
            <w:tcW w:w="1080" w:type="dxa"/>
          </w:tcPr>
          <w:p w:rsidR="00C10FDC" w:rsidRPr="00936D0C" w:rsidRDefault="00C10FDC" w:rsidP="00BB26C9">
            <w:pPr>
              <w:spacing w:after="0" w:line="240" w:lineRule="auto"/>
              <w:ind w:left="-106" w:right="-107"/>
              <w:rPr>
                <w:rFonts w:ascii="Times New Roman" w:hAnsi="Times New Roman"/>
                <w:sz w:val="24"/>
                <w:szCs w:val="24"/>
                <w:lang w:eastAsia="lt-LT"/>
              </w:rPr>
            </w:pPr>
            <w:r w:rsidRPr="00936D0C">
              <w:rPr>
                <w:rFonts w:ascii="Times New Roman" w:hAnsi="Times New Roman"/>
                <w:sz w:val="24"/>
                <w:szCs w:val="24"/>
                <w:lang w:eastAsia="lt-LT"/>
              </w:rPr>
              <w:t>Žmogiš</w:t>
            </w:r>
            <w:r>
              <w:rPr>
                <w:rFonts w:ascii="Times New Roman" w:hAnsi="Times New Roman"/>
                <w:sz w:val="24"/>
                <w:szCs w:val="24"/>
                <w:lang w:eastAsia="lt-LT"/>
              </w:rPr>
              <w:t>-</w:t>
            </w:r>
            <w:r w:rsidRPr="00936D0C">
              <w:rPr>
                <w:rFonts w:ascii="Times New Roman" w:hAnsi="Times New Roman"/>
                <w:sz w:val="24"/>
                <w:szCs w:val="24"/>
                <w:lang w:eastAsia="lt-LT"/>
              </w:rPr>
              <w:t>kieji ištekliai</w:t>
            </w:r>
          </w:p>
        </w:tc>
        <w:tc>
          <w:tcPr>
            <w:tcW w:w="1976" w:type="dxa"/>
            <w:gridSpan w:val="2"/>
          </w:tcPr>
          <w:p w:rsidR="00C10FDC" w:rsidRPr="008D12BC" w:rsidRDefault="00C10FDC" w:rsidP="000D31CC">
            <w:pPr>
              <w:spacing w:after="0" w:line="240" w:lineRule="auto"/>
              <w:rPr>
                <w:rFonts w:ascii="Times New Roman" w:hAnsi="Times New Roman"/>
                <w:sz w:val="24"/>
                <w:szCs w:val="24"/>
                <w:lang w:eastAsia="lt-LT"/>
              </w:rPr>
            </w:pPr>
          </w:p>
        </w:tc>
      </w:tr>
      <w:tr w:rsidR="00C10FDC" w:rsidRPr="008D12BC" w:rsidTr="00936D0C">
        <w:trPr>
          <w:gridAfter w:val="1"/>
          <w:wAfter w:w="26" w:type="dxa"/>
        </w:trPr>
        <w:tc>
          <w:tcPr>
            <w:tcW w:w="2079"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3. Mokytojų kvalifikacijos kėlimas</w:t>
            </w:r>
          </w:p>
        </w:tc>
        <w:tc>
          <w:tcPr>
            <w:tcW w:w="2170" w:type="dxa"/>
            <w:gridSpan w:val="3"/>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Tikslingas, padedantis veiksmingai įgyvendinti ugdymo turinį, mokytojų kvalifikacijos tobulinimas.</w:t>
            </w:r>
          </w:p>
        </w:tc>
        <w:tc>
          <w:tcPr>
            <w:tcW w:w="1084" w:type="dxa"/>
            <w:gridSpan w:val="3"/>
          </w:tcPr>
          <w:p w:rsidR="00C10FDC" w:rsidRPr="008D12BC" w:rsidRDefault="00C10FDC" w:rsidP="000D31CC">
            <w:pPr>
              <w:spacing w:after="0" w:line="240" w:lineRule="auto"/>
              <w:rPr>
                <w:rFonts w:ascii="Times New Roman" w:hAnsi="Times New Roman"/>
                <w:sz w:val="24"/>
                <w:szCs w:val="24"/>
                <w:lang w:eastAsia="lt-LT"/>
              </w:rPr>
            </w:pPr>
            <w:r>
              <w:rPr>
                <w:rFonts w:ascii="Times New Roman" w:hAnsi="Times New Roman"/>
                <w:sz w:val="24"/>
                <w:szCs w:val="24"/>
                <w:lang w:eastAsia="lt-LT"/>
              </w:rPr>
              <w:t>2014</w:t>
            </w:r>
            <w:r w:rsidRPr="008D12BC">
              <w:rPr>
                <w:rFonts w:ascii="Times New Roman" w:hAnsi="Times New Roman"/>
                <w:sz w:val="24"/>
                <w:szCs w:val="24"/>
                <w:lang w:eastAsia="lt-LT"/>
              </w:rPr>
              <w:t>-2016</w:t>
            </w:r>
          </w:p>
        </w:tc>
        <w:tc>
          <w:tcPr>
            <w:tcW w:w="1439"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Direktorė, Direktorės </w:t>
            </w:r>
            <w:r>
              <w:rPr>
                <w:rFonts w:ascii="Times New Roman" w:hAnsi="Times New Roman"/>
                <w:sz w:val="24"/>
                <w:szCs w:val="24"/>
                <w:lang w:eastAsia="lt-LT"/>
              </w:rPr>
              <w:t xml:space="preserve">pavaduotoja ugdymui, </w:t>
            </w:r>
            <w:r w:rsidRPr="008D12BC">
              <w:rPr>
                <w:rFonts w:ascii="Times New Roman" w:hAnsi="Times New Roman"/>
                <w:sz w:val="24"/>
                <w:szCs w:val="24"/>
                <w:lang w:eastAsia="lt-LT"/>
              </w:rPr>
              <w:t>klasių mokytojos</w:t>
            </w:r>
          </w:p>
        </w:tc>
        <w:tc>
          <w:tcPr>
            <w:tcW w:w="1080"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2000</w:t>
            </w:r>
          </w:p>
        </w:tc>
        <w:tc>
          <w:tcPr>
            <w:tcW w:w="1976"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Biudžetinės MK lėšos skirtos kvalifikacijos tobulinimui</w:t>
            </w:r>
          </w:p>
        </w:tc>
      </w:tr>
      <w:tr w:rsidR="00C10FDC" w:rsidRPr="008D12BC" w:rsidTr="00E21B29">
        <w:trPr>
          <w:gridAfter w:val="1"/>
          <w:wAfter w:w="26" w:type="dxa"/>
        </w:trPr>
        <w:tc>
          <w:tcPr>
            <w:tcW w:w="9828" w:type="dxa"/>
            <w:gridSpan w:val="12"/>
          </w:tcPr>
          <w:p w:rsidR="00C10FDC" w:rsidRPr="00BB26C9" w:rsidRDefault="00C10FDC" w:rsidP="000D31CC">
            <w:pPr>
              <w:spacing w:after="0" w:line="240" w:lineRule="auto"/>
              <w:rPr>
                <w:rFonts w:ascii="Times New Roman" w:hAnsi="Times New Roman"/>
                <w:bCs/>
                <w:sz w:val="24"/>
                <w:szCs w:val="24"/>
              </w:rPr>
            </w:pPr>
            <w:r w:rsidRPr="00C462DF">
              <w:rPr>
                <w:rFonts w:ascii="Times New Roman" w:hAnsi="Times New Roman"/>
                <w:sz w:val="24"/>
                <w:szCs w:val="24"/>
              </w:rPr>
              <w:t xml:space="preserve">Uždavinys </w:t>
            </w:r>
            <w:r w:rsidRPr="00C462DF">
              <w:rPr>
                <w:rFonts w:ascii="Times New Roman" w:hAnsi="Times New Roman"/>
                <w:bCs/>
                <w:sz w:val="24"/>
                <w:szCs w:val="24"/>
              </w:rPr>
              <w:t>1.2.2. Kurti modernią</w:t>
            </w:r>
            <w:r>
              <w:rPr>
                <w:rFonts w:ascii="Times New Roman" w:hAnsi="Times New Roman"/>
                <w:bCs/>
                <w:sz w:val="24"/>
                <w:szCs w:val="24"/>
              </w:rPr>
              <w:t xml:space="preserve"> ir saugią ugdymo(-si) aplinką.</w:t>
            </w:r>
          </w:p>
        </w:tc>
      </w:tr>
      <w:tr w:rsidR="00C10FDC" w:rsidRPr="008D12BC" w:rsidTr="00936D0C">
        <w:trPr>
          <w:gridAfter w:val="1"/>
          <w:wAfter w:w="26" w:type="dxa"/>
        </w:trPr>
        <w:tc>
          <w:tcPr>
            <w:tcW w:w="2079"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1. Mokymosi </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bazės </w:t>
            </w:r>
          </w:p>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turtinimas ir modernizavimas</w:t>
            </w:r>
          </w:p>
        </w:tc>
        <w:tc>
          <w:tcPr>
            <w:tcW w:w="2170" w:type="dxa"/>
            <w:gridSpan w:val="3"/>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Atnaujintos ugdymo priemonės, kompiuterizuotos darbo vietos</w:t>
            </w:r>
          </w:p>
        </w:tc>
        <w:tc>
          <w:tcPr>
            <w:tcW w:w="1084" w:type="dxa"/>
            <w:gridSpan w:val="3"/>
          </w:tcPr>
          <w:p w:rsidR="00C10FDC" w:rsidRPr="008D12BC" w:rsidRDefault="00C10FDC" w:rsidP="000D31CC">
            <w:pPr>
              <w:spacing w:after="0" w:line="240" w:lineRule="auto"/>
              <w:rPr>
                <w:rFonts w:ascii="Times New Roman" w:hAnsi="Times New Roman"/>
                <w:sz w:val="24"/>
                <w:szCs w:val="24"/>
                <w:lang w:eastAsia="lt-LT"/>
              </w:rPr>
            </w:pPr>
            <w:r>
              <w:rPr>
                <w:rFonts w:ascii="Times New Roman" w:hAnsi="Times New Roman"/>
                <w:sz w:val="24"/>
                <w:szCs w:val="24"/>
                <w:lang w:eastAsia="lt-LT"/>
              </w:rPr>
              <w:t>2014</w:t>
            </w:r>
            <w:r w:rsidRPr="008D12BC">
              <w:rPr>
                <w:rFonts w:ascii="Times New Roman" w:hAnsi="Times New Roman"/>
                <w:sz w:val="24"/>
                <w:szCs w:val="24"/>
                <w:lang w:eastAsia="lt-LT"/>
              </w:rPr>
              <w:t>- 2016</w:t>
            </w:r>
          </w:p>
        </w:tc>
        <w:tc>
          <w:tcPr>
            <w:tcW w:w="1439"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Direktorės pavaduot</w:t>
            </w:r>
            <w:r>
              <w:rPr>
                <w:rFonts w:ascii="Times New Roman" w:hAnsi="Times New Roman"/>
                <w:sz w:val="24"/>
                <w:szCs w:val="24"/>
                <w:lang w:eastAsia="lt-LT"/>
              </w:rPr>
              <w:t xml:space="preserve">oja ugdymui, </w:t>
            </w:r>
            <w:r w:rsidRPr="008D12BC">
              <w:rPr>
                <w:rFonts w:ascii="Times New Roman" w:hAnsi="Times New Roman"/>
                <w:sz w:val="24"/>
                <w:szCs w:val="24"/>
                <w:lang w:eastAsia="lt-LT"/>
              </w:rPr>
              <w:t xml:space="preserve"> klasių mokytojos. </w:t>
            </w:r>
          </w:p>
        </w:tc>
        <w:tc>
          <w:tcPr>
            <w:tcW w:w="1080"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20 000</w:t>
            </w:r>
          </w:p>
        </w:tc>
        <w:tc>
          <w:tcPr>
            <w:tcW w:w="1976"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Biudžetinės MK lėšos</w:t>
            </w:r>
          </w:p>
        </w:tc>
      </w:tr>
      <w:tr w:rsidR="00C10FDC" w:rsidRPr="008D12BC" w:rsidTr="00936D0C">
        <w:trPr>
          <w:gridAfter w:val="1"/>
          <w:wAfter w:w="26" w:type="dxa"/>
        </w:trPr>
        <w:tc>
          <w:tcPr>
            <w:tcW w:w="2079"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 Mokymosi aplinkos turtinimas ir modernizavimas</w:t>
            </w:r>
          </w:p>
          <w:p w:rsidR="00C10FDC" w:rsidRPr="008D12BC" w:rsidRDefault="00C10FDC" w:rsidP="000D31CC">
            <w:pPr>
              <w:spacing w:after="0" w:line="240" w:lineRule="auto"/>
              <w:rPr>
                <w:rFonts w:ascii="Times New Roman" w:hAnsi="Times New Roman"/>
                <w:sz w:val="24"/>
                <w:szCs w:val="24"/>
                <w:lang w:eastAsia="lt-LT"/>
              </w:rPr>
            </w:pPr>
          </w:p>
        </w:tc>
        <w:tc>
          <w:tcPr>
            <w:tcW w:w="2170" w:type="dxa"/>
            <w:gridSpan w:val="3"/>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Tobulesnės, skatinančios mokytis edukacinės erdvės</w:t>
            </w:r>
          </w:p>
        </w:tc>
        <w:tc>
          <w:tcPr>
            <w:tcW w:w="1084" w:type="dxa"/>
            <w:gridSpan w:val="3"/>
          </w:tcPr>
          <w:p w:rsidR="00C10FDC" w:rsidRPr="008D12BC" w:rsidRDefault="00C10FDC" w:rsidP="000D31CC">
            <w:pPr>
              <w:spacing w:after="0" w:line="240" w:lineRule="auto"/>
              <w:rPr>
                <w:rFonts w:ascii="Times New Roman" w:hAnsi="Times New Roman"/>
                <w:sz w:val="24"/>
                <w:szCs w:val="24"/>
                <w:lang w:eastAsia="lt-LT"/>
              </w:rPr>
            </w:pPr>
            <w:r>
              <w:rPr>
                <w:rFonts w:ascii="Times New Roman" w:hAnsi="Times New Roman"/>
                <w:sz w:val="24"/>
                <w:szCs w:val="24"/>
                <w:lang w:eastAsia="lt-LT"/>
              </w:rPr>
              <w:t>2014</w:t>
            </w:r>
            <w:r w:rsidRPr="008D12BC">
              <w:rPr>
                <w:rFonts w:ascii="Times New Roman" w:hAnsi="Times New Roman"/>
                <w:sz w:val="24"/>
                <w:szCs w:val="24"/>
                <w:lang w:eastAsia="lt-LT"/>
              </w:rPr>
              <w:t>-2015</w:t>
            </w:r>
          </w:p>
        </w:tc>
        <w:tc>
          <w:tcPr>
            <w:tcW w:w="1439"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Direktorės </w:t>
            </w:r>
            <w:r>
              <w:rPr>
                <w:rFonts w:ascii="Times New Roman" w:hAnsi="Times New Roman"/>
                <w:sz w:val="24"/>
                <w:szCs w:val="24"/>
                <w:lang w:eastAsia="lt-LT"/>
              </w:rPr>
              <w:t xml:space="preserve">pavaduotoja ugdymui, </w:t>
            </w:r>
            <w:r w:rsidRPr="008D12BC">
              <w:rPr>
                <w:rFonts w:ascii="Times New Roman" w:hAnsi="Times New Roman"/>
                <w:sz w:val="24"/>
                <w:szCs w:val="24"/>
                <w:lang w:eastAsia="lt-LT"/>
              </w:rPr>
              <w:t>klasių mokytojos</w:t>
            </w:r>
          </w:p>
        </w:tc>
        <w:tc>
          <w:tcPr>
            <w:tcW w:w="1080"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5000</w:t>
            </w:r>
          </w:p>
        </w:tc>
        <w:tc>
          <w:tcPr>
            <w:tcW w:w="1976"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Biudžetinės MK lėšos skirtos</w:t>
            </w:r>
          </w:p>
        </w:tc>
      </w:tr>
      <w:tr w:rsidR="00C10FDC" w:rsidRPr="008D12BC" w:rsidTr="00E21B29">
        <w:trPr>
          <w:gridAfter w:val="1"/>
          <w:wAfter w:w="26" w:type="dxa"/>
        </w:trPr>
        <w:tc>
          <w:tcPr>
            <w:tcW w:w="9828" w:type="dxa"/>
            <w:gridSpan w:val="12"/>
          </w:tcPr>
          <w:p w:rsidR="00C10FDC" w:rsidRPr="00E21B29" w:rsidRDefault="00C10FDC" w:rsidP="00E21B29">
            <w:pPr>
              <w:spacing w:after="0" w:line="240" w:lineRule="auto"/>
              <w:jc w:val="both"/>
              <w:rPr>
                <w:rFonts w:ascii="Times New Roman" w:hAnsi="Times New Roman"/>
                <w:bCs/>
                <w:sz w:val="24"/>
                <w:szCs w:val="24"/>
              </w:rPr>
            </w:pPr>
            <w:r w:rsidRPr="004A2966">
              <w:rPr>
                <w:rFonts w:ascii="Times New Roman" w:hAnsi="Times New Roman"/>
                <w:sz w:val="24"/>
                <w:szCs w:val="24"/>
              </w:rPr>
              <w:t xml:space="preserve">Uždavinys </w:t>
            </w:r>
            <w:r>
              <w:rPr>
                <w:rFonts w:ascii="Times New Roman" w:hAnsi="Times New Roman"/>
                <w:bCs/>
                <w:sz w:val="24"/>
                <w:szCs w:val="24"/>
              </w:rPr>
              <w:t xml:space="preserve">1.2.3. </w:t>
            </w:r>
            <w:r w:rsidRPr="004A2966">
              <w:rPr>
                <w:rFonts w:ascii="Times New Roman" w:hAnsi="Times New Roman"/>
                <w:bCs/>
                <w:sz w:val="24"/>
                <w:szCs w:val="24"/>
              </w:rPr>
              <w:t>Skatinti SUP turinčių mokinių socializaciją, formuoti mokinių vertybines nuostatas, bendrąsias kompetencijas, skatinti saviraišką.</w:t>
            </w:r>
          </w:p>
        </w:tc>
      </w:tr>
      <w:tr w:rsidR="00C10FDC" w:rsidRPr="008D12BC" w:rsidTr="00936D0C">
        <w:trPr>
          <w:gridAfter w:val="1"/>
          <w:wAfter w:w="26" w:type="dxa"/>
        </w:trPr>
        <w:tc>
          <w:tcPr>
            <w:tcW w:w="2090" w:type="dxa"/>
            <w:gridSpan w:val="3"/>
          </w:tcPr>
          <w:p w:rsidR="00C10FDC" w:rsidRPr="008D12BC" w:rsidRDefault="00C10FDC" w:rsidP="000D31CC">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1. Neformaliojo švietimo </w:t>
            </w:r>
            <w:r w:rsidRPr="008D12BC">
              <w:rPr>
                <w:rFonts w:ascii="Times New Roman" w:hAnsi="Times New Roman"/>
                <w:sz w:val="24"/>
                <w:szCs w:val="24"/>
                <w:lang w:eastAsia="lt-LT"/>
              </w:rPr>
              <w:t xml:space="preserve"> panaudojimo galimybės, </w:t>
            </w:r>
          </w:p>
          <w:p w:rsidR="00C10FDC" w:rsidRPr="008D12BC" w:rsidRDefault="00C10FDC" w:rsidP="000D31CC">
            <w:pPr>
              <w:spacing w:after="0" w:line="240" w:lineRule="auto"/>
              <w:rPr>
                <w:rFonts w:ascii="Times New Roman" w:hAnsi="Times New Roman"/>
                <w:sz w:val="24"/>
                <w:szCs w:val="24"/>
                <w:lang w:eastAsia="lt-LT"/>
              </w:rPr>
            </w:pPr>
            <w:r>
              <w:rPr>
                <w:rFonts w:ascii="Times New Roman" w:hAnsi="Times New Roman"/>
                <w:sz w:val="24"/>
                <w:szCs w:val="24"/>
                <w:lang w:eastAsia="lt-LT"/>
              </w:rPr>
              <w:t>sudarant sąlygas kūrybinėms idėjoms atsiskleisti.</w:t>
            </w:r>
          </w:p>
        </w:tc>
        <w:tc>
          <w:tcPr>
            <w:tcW w:w="2158" w:type="dxa"/>
            <w:gridSpan w:val="2"/>
          </w:tcPr>
          <w:p w:rsidR="00C10FDC" w:rsidRDefault="00C10FDC" w:rsidP="00EC124F">
            <w:pPr>
              <w:spacing w:after="0" w:line="240" w:lineRule="auto"/>
              <w:rPr>
                <w:rFonts w:ascii="Times New Roman" w:hAnsi="Times New Roman"/>
                <w:sz w:val="24"/>
                <w:szCs w:val="24"/>
                <w:lang w:eastAsia="lt-LT"/>
              </w:rPr>
            </w:pPr>
            <w:r>
              <w:rPr>
                <w:rFonts w:ascii="Times New Roman" w:hAnsi="Times New Roman"/>
                <w:sz w:val="24"/>
                <w:szCs w:val="24"/>
                <w:lang w:eastAsia="lt-LT"/>
              </w:rPr>
              <w:t>Kasmet parengti ir pasiūlyti bent tris neformaliojo</w:t>
            </w:r>
          </w:p>
          <w:p w:rsidR="00C10FDC" w:rsidRPr="008D12BC" w:rsidRDefault="00C10FDC" w:rsidP="00A4204B">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švietimo programas. Užsiėmimuose dalyvauja ne mažiau kaip 50 proc. mokinių. </w:t>
            </w:r>
          </w:p>
        </w:tc>
        <w:tc>
          <w:tcPr>
            <w:tcW w:w="1085" w:type="dxa"/>
            <w:gridSpan w:val="3"/>
          </w:tcPr>
          <w:p w:rsidR="00C10FDC" w:rsidRPr="008D12BC" w:rsidRDefault="00C10FDC" w:rsidP="000D31CC">
            <w:pPr>
              <w:spacing w:after="0" w:line="240" w:lineRule="auto"/>
              <w:rPr>
                <w:rFonts w:ascii="Times New Roman" w:hAnsi="Times New Roman"/>
                <w:sz w:val="24"/>
                <w:szCs w:val="24"/>
                <w:lang w:eastAsia="lt-LT"/>
              </w:rPr>
            </w:pPr>
            <w:r>
              <w:rPr>
                <w:rFonts w:ascii="Times New Roman" w:hAnsi="Times New Roman"/>
                <w:sz w:val="24"/>
                <w:szCs w:val="24"/>
                <w:lang w:eastAsia="lt-LT"/>
              </w:rPr>
              <w:t>2014- 2016</w:t>
            </w:r>
          </w:p>
        </w:tc>
        <w:tc>
          <w:tcPr>
            <w:tcW w:w="1439"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 xml:space="preserve">Direktorės </w:t>
            </w:r>
            <w:r>
              <w:rPr>
                <w:rFonts w:ascii="Times New Roman" w:hAnsi="Times New Roman"/>
                <w:sz w:val="24"/>
                <w:szCs w:val="24"/>
                <w:lang w:eastAsia="lt-LT"/>
              </w:rPr>
              <w:t xml:space="preserve">pavaduotoja ugdymui, </w:t>
            </w:r>
            <w:r w:rsidRPr="008D12BC">
              <w:rPr>
                <w:rFonts w:ascii="Times New Roman" w:hAnsi="Times New Roman"/>
                <w:sz w:val="24"/>
                <w:szCs w:val="24"/>
                <w:lang w:eastAsia="lt-LT"/>
              </w:rPr>
              <w:t xml:space="preserve">klasių mokytojos. </w:t>
            </w:r>
          </w:p>
        </w:tc>
        <w:tc>
          <w:tcPr>
            <w:tcW w:w="1080"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1000</w:t>
            </w:r>
          </w:p>
        </w:tc>
        <w:tc>
          <w:tcPr>
            <w:tcW w:w="1976"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Biudžetinės MK lėšos</w:t>
            </w:r>
          </w:p>
        </w:tc>
      </w:tr>
      <w:tr w:rsidR="00C10FDC" w:rsidRPr="008D12BC" w:rsidTr="00936D0C">
        <w:trPr>
          <w:gridAfter w:val="1"/>
          <w:wAfter w:w="26" w:type="dxa"/>
        </w:trPr>
        <w:tc>
          <w:tcPr>
            <w:tcW w:w="2090" w:type="dxa"/>
            <w:gridSpan w:val="3"/>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2. Mokinių įtraukimas į socializacijos programas.</w:t>
            </w:r>
          </w:p>
        </w:tc>
        <w:tc>
          <w:tcPr>
            <w:tcW w:w="2158"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Organizuojamos programos, renginiai mokinių socializacijai skatinti.</w:t>
            </w:r>
          </w:p>
        </w:tc>
        <w:tc>
          <w:tcPr>
            <w:tcW w:w="1085" w:type="dxa"/>
            <w:gridSpan w:val="3"/>
          </w:tcPr>
          <w:p w:rsidR="00C10FDC" w:rsidRPr="008D12BC" w:rsidRDefault="00C10FDC" w:rsidP="000D31CC">
            <w:pPr>
              <w:spacing w:after="0" w:line="240" w:lineRule="auto"/>
              <w:rPr>
                <w:rFonts w:ascii="Times New Roman" w:hAnsi="Times New Roman"/>
                <w:sz w:val="24"/>
                <w:szCs w:val="24"/>
                <w:lang w:eastAsia="lt-LT"/>
              </w:rPr>
            </w:pPr>
            <w:r>
              <w:rPr>
                <w:rFonts w:ascii="Times New Roman" w:hAnsi="Times New Roman"/>
                <w:sz w:val="24"/>
                <w:szCs w:val="24"/>
                <w:lang w:eastAsia="lt-LT"/>
              </w:rPr>
              <w:t>2014-2016</w:t>
            </w:r>
          </w:p>
        </w:tc>
        <w:tc>
          <w:tcPr>
            <w:tcW w:w="1439" w:type="dxa"/>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Direktorės</w:t>
            </w:r>
            <w:r>
              <w:rPr>
                <w:rFonts w:ascii="Times New Roman" w:hAnsi="Times New Roman"/>
                <w:sz w:val="24"/>
                <w:szCs w:val="24"/>
                <w:lang w:eastAsia="lt-LT"/>
              </w:rPr>
              <w:t xml:space="preserve"> pavaduotoja ugdymui, </w:t>
            </w:r>
            <w:r w:rsidRPr="008D12BC">
              <w:rPr>
                <w:rFonts w:ascii="Times New Roman" w:hAnsi="Times New Roman"/>
                <w:sz w:val="24"/>
                <w:szCs w:val="24"/>
                <w:lang w:eastAsia="lt-LT"/>
              </w:rPr>
              <w:t xml:space="preserve"> klasių mokytojos</w:t>
            </w:r>
          </w:p>
        </w:tc>
        <w:tc>
          <w:tcPr>
            <w:tcW w:w="1080" w:type="dxa"/>
          </w:tcPr>
          <w:p w:rsidR="00C10FDC" w:rsidRPr="008D12BC" w:rsidRDefault="00C10FDC" w:rsidP="000D31CC">
            <w:pPr>
              <w:spacing w:after="0" w:line="240" w:lineRule="auto"/>
              <w:jc w:val="center"/>
              <w:rPr>
                <w:rFonts w:ascii="Times New Roman" w:hAnsi="Times New Roman"/>
                <w:sz w:val="24"/>
                <w:szCs w:val="24"/>
                <w:lang w:eastAsia="lt-LT"/>
              </w:rPr>
            </w:pPr>
            <w:r w:rsidRPr="008D12BC">
              <w:rPr>
                <w:rFonts w:ascii="Times New Roman" w:hAnsi="Times New Roman"/>
                <w:sz w:val="24"/>
                <w:szCs w:val="24"/>
                <w:lang w:eastAsia="lt-LT"/>
              </w:rPr>
              <w:t>1000</w:t>
            </w:r>
          </w:p>
        </w:tc>
        <w:tc>
          <w:tcPr>
            <w:tcW w:w="1976" w:type="dxa"/>
            <w:gridSpan w:val="2"/>
          </w:tcPr>
          <w:p w:rsidR="00C10FDC" w:rsidRPr="008D12BC" w:rsidRDefault="00C10FDC" w:rsidP="000D31CC">
            <w:pPr>
              <w:spacing w:after="0" w:line="240" w:lineRule="auto"/>
              <w:rPr>
                <w:rFonts w:ascii="Times New Roman" w:hAnsi="Times New Roman"/>
                <w:sz w:val="24"/>
                <w:szCs w:val="24"/>
                <w:lang w:eastAsia="lt-LT"/>
              </w:rPr>
            </w:pPr>
            <w:r w:rsidRPr="008D12BC">
              <w:rPr>
                <w:rFonts w:ascii="Times New Roman" w:hAnsi="Times New Roman"/>
                <w:sz w:val="24"/>
                <w:szCs w:val="24"/>
                <w:lang w:eastAsia="lt-LT"/>
              </w:rPr>
              <w:t>Biudžetinės MK lėšos</w:t>
            </w:r>
          </w:p>
        </w:tc>
      </w:tr>
    </w:tbl>
    <w:p w:rsidR="00C10FDC" w:rsidRDefault="00C10FDC" w:rsidP="00DB4EE6">
      <w:pPr>
        <w:autoSpaceDE w:val="0"/>
        <w:autoSpaceDN w:val="0"/>
        <w:adjustRightInd w:val="0"/>
        <w:spacing w:after="0" w:line="240" w:lineRule="auto"/>
        <w:ind w:left="360"/>
        <w:jc w:val="center"/>
        <w:rPr>
          <w:rFonts w:ascii="Times New Roman" w:hAnsi="Times New Roman"/>
          <w:b/>
          <w:bCs/>
          <w:sz w:val="24"/>
          <w:szCs w:val="24"/>
        </w:rPr>
      </w:pPr>
      <w:r>
        <w:rPr>
          <w:rFonts w:ascii="Times New Roman" w:hAnsi="Times New Roman"/>
          <w:b/>
          <w:bCs/>
          <w:sz w:val="24"/>
          <w:szCs w:val="24"/>
        </w:rPr>
        <w:t>X. SKYRIUS</w:t>
      </w:r>
    </w:p>
    <w:p w:rsidR="00C10FDC" w:rsidRDefault="00C10FDC" w:rsidP="00DB4EE6">
      <w:pPr>
        <w:autoSpaceDE w:val="0"/>
        <w:autoSpaceDN w:val="0"/>
        <w:adjustRightInd w:val="0"/>
        <w:spacing w:after="0" w:line="240" w:lineRule="auto"/>
        <w:ind w:left="360"/>
        <w:jc w:val="center"/>
        <w:rPr>
          <w:rFonts w:ascii="Times New Roman" w:hAnsi="Times New Roman"/>
          <w:b/>
          <w:bCs/>
          <w:sz w:val="24"/>
          <w:szCs w:val="24"/>
        </w:rPr>
      </w:pPr>
      <w:r w:rsidRPr="0083670C">
        <w:rPr>
          <w:rFonts w:ascii="Times New Roman" w:hAnsi="Times New Roman"/>
          <w:b/>
          <w:bCs/>
          <w:sz w:val="24"/>
          <w:szCs w:val="24"/>
        </w:rPr>
        <w:t>ST</w:t>
      </w:r>
      <w:r>
        <w:rPr>
          <w:rFonts w:ascii="Times New Roman" w:hAnsi="Times New Roman"/>
          <w:b/>
          <w:bCs/>
          <w:sz w:val="24"/>
          <w:szCs w:val="24"/>
        </w:rPr>
        <w:t>RATEGIJOS ĮGYVENDINIMO</w:t>
      </w:r>
      <w:r w:rsidRPr="0083670C">
        <w:rPr>
          <w:rFonts w:ascii="Times New Roman" w:hAnsi="Times New Roman"/>
          <w:b/>
          <w:bCs/>
          <w:sz w:val="24"/>
          <w:szCs w:val="24"/>
        </w:rPr>
        <w:t xml:space="preserve"> VERTINIMA</w:t>
      </w:r>
      <w:r>
        <w:rPr>
          <w:rFonts w:ascii="Times New Roman" w:hAnsi="Times New Roman"/>
          <w:b/>
          <w:bCs/>
          <w:sz w:val="24"/>
          <w:szCs w:val="24"/>
        </w:rPr>
        <w:t>S</w:t>
      </w:r>
    </w:p>
    <w:p w:rsidR="00C10FDC" w:rsidRPr="00DB4EE6" w:rsidRDefault="00C10FDC" w:rsidP="000D31CC">
      <w:pPr>
        <w:autoSpaceDE w:val="0"/>
        <w:autoSpaceDN w:val="0"/>
        <w:adjustRightInd w:val="0"/>
        <w:spacing w:after="0" w:line="240" w:lineRule="auto"/>
        <w:jc w:val="center"/>
        <w:rPr>
          <w:rFonts w:ascii="Times New Roman" w:hAnsi="Times New Roman"/>
          <w:b/>
          <w:bCs/>
          <w:sz w:val="16"/>
          <w:szCs w:val="16"/>
        </w:rPr>
      </w:pPr>
    </w:p>
    <w:p w:rsidR="00C10FDC" w:rsidRPr="0083670C" w:rsidRDefault="00C10FDC" w:rsidP="000D31CC">
      <w:pPr>
        <w:autoSpaceDE w:val="0"/>
        <w:autoSpaceDN w:val="0"/>
        <w:adjustRightInd w:val="0"/>
        <w:spacing w:after="0" w:line="240" w:lineRule="auto"/>
        <w:rPr>
          <w:rFonts w:ascii="Times New Roman" w:hAnsi="Times New Roman"/>
          <w:iCs/>
          <w:sz w:val="24"/>
          <w:szCs w:val="24"/>
        </w:rPr>
      </w:pPr>
      <w:r w:rsidRPr="0083670C">
        <w:rPr>
          <w:rFonts w:ascii="Times New Roman" w:hAnsi="Times New Roman"/>
          <w:iCs/>
          <w:sz w:val="24"/>
          <w:szCs w:val="24"/>
        </w:rPr>
        <w:t>(Pateikiama in</w:t>
      </w:r>
      <w:r>
        <w:rPr>
          <w:rFonts w:ascii="Times New Roman" w:hAnsi="Times New Roman"/>
          <w:iCs/>
          <w:sz w:val="24"/>
          <w:szCs w:val="24"/>
        </w:rPr>
        <w:t>formacija apie tai, kaip mokykla</w:t>
      </w:r>
      <w:r w:rsidRPr="0083670C">
        <w:rPr>
          <w:rFonts w:ascii="Times New Roman" w:hAnsi="Times New Roman"/>
          <w:iCs/>
          <w:sz w:val="24"/>
          <w:szCs w:val="24"/>
        </w:rPr>
        <w:t xml:space="preserve"> atlieka tar</w:t>
      </w:r>
      <w:r>
        <w:rPr>
          <w:rFonts w:ascii="Times New Roman" w:hAnsi="Times New Roman"/>
          <w:iCs/>
          <w:sz w:val="24"/>
          <w:szCs w:val="24"/>
        </w:rPr>
        <w:t>pinį siekiamo rezultato patikrą</w:t>
      </w:r>
      <w:r w:rsidRPr="0083670C">
        <w:rPr>
          <w:rFonts w:ascii="Times New Roman" w:hAnsi="Times New Roman"/>
          <w:iCs/>
          <w:sz w:val="24"/>
          <w:szCs w:val="24"/>
        </w:rPr>
        <w:t xml:space="preserve"> ir koks yra įstaigos strateginių tikslų įgyvendinimo vertinimas.)</w:t>
      </w:r>
    </w:p>
    <w:p w:rsidR="00C10FDC" w:rsidRDefault="00C10FDC" w:rsidP="000D31CC">
      <w:pPr>
        <w:autoSpaceDE w:val="0"/>
        <w:autoSpaceDN w:val="0"/>
        <w:adjustRightInd w:val="0"/>
        <w:spacing w:after="0" w:line="240" w:lineRule="auto"/>
        <w:rPr>
          <w:rFonts w:ascii="TimesNewRomanPS-ItalicMT" w:hAnsi="TimesNewRomanPS-ItalicMT" w:cs="TimesNewRomanPS-ItalicMT"/>
          <w:i/>
          <w:iCs/>
          <w:sz w:val="19"/>
          <w:szCs w:val="19"/>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1331"/>
        <w:gridCol w:w="1324"/>
        <w:gridCol w:w="1491"/>
        <w:gridCol w:w="1240"/>
        <w:gridCol w:w="1537"/>
        <w:gridCol w:w="1582"/>
      </w:tblGrid>
      <w:tr w:rsidR="00C10FDC" w:rsidRPr="008D12BC" w:rsidTr="00DB4EE6">
        <w:trPr>
          <w:trHeight w:val="186"/>
        </w:trPr>
        <w:tc>
          <w:tcPr>
            <w:tcW w:w="10031" w:type="dxa"/>
            <w:gridSpan w:val="7"/>
          </w:tcPr>
          <w:p w:rsidR="00C10FDC" w:rsidRPr="008D12BC" w:rsidRDefault="00C10FDC" w:rsidP="000D31CC">
            <w:pPr>
              <w:autoSpaceDE w:val="0"/>
              <w:autoSpaceDN w:val="0"/>
              <w:adjustRightInd w:val="0"/>
              <w:spacing w:after="0" w:line="240" w:lineRule="auto"/>
              <w:rPr>
                <w:rFonts w:ascii="Times New Roman" w:hAnsi="Times New Roman"/>
                <w:iCs/>
                <w:sz w:val="24"/>
                <w:szCs w:val="24"/>
                <w:lang w:eastAsia="lt-LT"/>
              </w:rPr>
            </w:pPr>
            <w:r w:rsidRPr="008D12BC">
              <w:rPr>
                <w:rFonts w:ascii="Times New Roman" w:hAnsi="Times New Roman"/>
                <w:iCs/>
                <w:sz w:val="24"/>
                <w:szCs w:val="24"/>
                <w:lang w:eastAsia="lt-LT"/>
              </w:rPr>
              <w:t>1 tikslas –</w:t>
            </w:r>
          </w:p>
        </w:tc>
      </w:tr>
      <w:tr w:rsidR="00C10FDC" w:rsidRPr="008D12BC" w:rsidTr="008D12BC">
        <w:tblPrEx>
          <w:tblLook w:val="00A0"/>
        </w:tblPrEx>
        <w:tc>
          <w:tcPr>
            <w:tcW w:w="1526"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331"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r w:rsidRPr="008D12BC">
              <w:rPr>
                <w:rFonts w:ascii="TimesNewRomanPS-BoldMT" w:hAnsi="TimesNewRomanPS-BoldMT" w:cs="TimesNewRomanPS-BoldMT"/>
                <w:bCs/>
                <w:sz w:val="23"/>
                <w:szCs w:val="23"/>
                <w:lang w:eastAsia="lt-LT"/>
              </w:rPr>
              <w:t>Planuotas rezultatas</w:t>
            </w:r>
          </w:p>
        </w:tc>
        <w:tc>
          <w:tcPr>
            <w:tcW w:w="1324"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r w:rsidRPr="008D12BC">
              <w:rPr>
                <w:rFonts w:ascii="TimesNewRomanPS-BoldMT" w:hAnsi="TimesNewRomanPS-BoldMT" w:cs="TimesNewRomanPS-BoldMT"/>
                <w:bCs/>
                <w:sz w:val="23"/>
                <w:szCs w:val="23"/>
                <w:lang w:eastAsia="lt-LT"/>
              </w:rPr>
              <w:t>Pasiektas rezultatas</w:t>
            </w:r>
          </w:p>
        </w:tc>
        <w:tc>
          <w:tcPr>
            <w:tcW w:w="1491"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r w:rsidRPr="008D12BC">
              <w:rPr>
                <w:rFonts w:ascii="TimesNewRomanPS-BoldMT" w:hAnsi="TimesNewRomanPS-BoldMT" w:cs="TimesNewRomanPS-BoldMT"/>
                <w:bCs/>
                <w:sz w:val="23"/>
                <w:szCs w:val="23"/>
                <w:lang w:eastAsia="lt-LT"/>
              </w:rPr>
              <w:t>Planuoti finansiniai ištekliai</w:t>
            </w:r>
          </w:p>
        </w:tc>
        <w:tc>
          <w:tcPr>
            <w:tcW w:w="1240"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r w:rsidRPr="008D12BC">
              <w:rPr>
                <w:rFonts w:ascii="TimesNewRomanPS-BoldMT" w:hAnsi="TimesNewRomanPS-BoldMT" w:cs="TimesNewRomanPS-BoldMT"/>
                <w:bCs/>
                <w:sz w:val="23"/>
                <w:szCs w:val="23"/>
                <w:lang w:eastAsia="lt-LT"/>
              </w:rPr>
              <w:t>Panaudoti finansiniai ištekliai</w:t>
            </w:r>
          </w:p>
        </w:tc>
        <w:tc>
          <w:tcPr>
            <w:tcW w:w="1537"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r w:rsidRPr="008D12BC">
              <w:rPr>
                <w:rFonts w:ascii="TimesNewRomanPS-BoldMT" w:hAnsi="TimesNewRomanPS-BoldMT" w:cs="TimesNewRomanPS-BoldMT"/>
                <w:bCs/>
                <w:sz w:val="23"/>
                <w:szCs w:val="23"/>
                <w:lang w:eastAsia="lt-LT"/>
              </w:rPr>
              <w:t>Planuota įgyvendinti (data)</w:t>
            </w:r>
          </w:p>
        </w:tc>
        <w:tc>
          <w:tcPr>
            <w:tcW w:w="1582"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r w:rsidRPr="008D12BC">
              <w:rPr>
                <w:rFonts w:ascii="TimesNewRomanPS-BoldMT" w:hAnsi="TimesNewRomanPS-BoldMT" w:cs="TimesNewRomanPS-BoldMT"/>
                <w:bCs/>
                <w:sz w:val="23"/>
                <w:szCs w:val="23"/>
                <w:lang w:eastAsia="lt-LT"/>
              </w:rPr>
              <w:t xml:space="preserve">Įgyvendinta </w:t>
            </w:r>
          </w:p>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r w:rsidRPr="008D12BC">
              <w:rPr>
                <w:rFonts w:ascii="TimesNewRomanPS-BoldMT" w:hAnsi="TimesNewRomanPS-BoldMT" w:cs="TimesNewRomanPS-BoldMT"/>
                <w:bCs/>
                <w:sz w:val="23"/>
                <w:szCs w:val="23"/>
                <w:lang w:eastAsia="lt-LT"/>
              </w:rPr>
              <w:t>(data)</w:t>
            </w:r>
          </w:p>
        </w:tc>
      </w:tr>
      <w:tr w:rsidR="00C10FDC" w:rsidRPr="008D12BC" w:rsidTr="008D12BC">
        <w:tblPrEx>
          <w:tblLook w:val="00A0"/>
        </w:tblPrEx>
        <w:tc>
          <w:tcPr>
            <w:tcW w:w="1526"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r w:rsidRPr="008D12BC">
              <w:rPr>
                <w:rFonts w:ascii="TimesNewRomanPS-BoldMT" w:hAnsi="TimesNewRomanPS-BoldMT" w:cs="TimesNewRomanPS-BoldMT"/>
                <w:bCs/>
                <w:sz w:val="23"/>
                <w:szCs w:val="23"/>
                <w:lang w:eastAsia="lt-LT"/>
              </w:rPr>
              <w:t>Uždavinys 1</w:t>
            </w:r>
          </w:p>
        </w:tc>
        <w:tc>
          <w:tcPr>
            <w:tcW w:w="1331"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324"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491"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240"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537"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582"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r>
      <w:tr w:rsidR="00C10FDC" w:rsidRPr="008D12BC" w:rsidTr="008D12BC">
        <w:tblPrEx>
          <w:tblLook w:val="00A0"/>
        </w:tblPrEx>
        <w:tc>
          <w:tcPr>
            <w:tcW w:w="1526"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r w:rsidRPr="008D12BC">
              <w:rPr>
                <w:rFonts w:ascii="TimesNewRomanPS-BoldMT" w:hAnsi="TimesNewRomanPS-BoldMT" w:cs="TimesNewRomanPS-BoldMT"/>
                <w:bCs/>
                <w:sz w:val="23"/>
                <w:szCs w:val="23"/>
                <w:lang w:eastAsia="lt-LT"/>
              </w:rPr>
              <w:t>Uždavinys 2</w:t>
            </w:r>
          </w:p>
        </w:tc>
        <w:tc>
          <w:tcPr>
            <w:tcW w:w="1331"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324"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491"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240"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537"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582"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r>
      <w:tr w:rsidR="00C10FDC" w:rsidRPr="008D12BC" w:rsidTr="008D12BC">
        <w:tblPrEx>
          <w:tblLook w:val="00A0"/>
        </w:tblPrEx>
        <w:tc>
          <w:tcPr>
            <w:tcW w:w="1526"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r w:rsidRPr="008D12BC">
              <w:rPr>
                <w:rFonts w:ascii="TimesNewRomanPS-BoldMT" w:hAnsi="TimesNewRomanPS-BoldMT" w:cs="TimesNewRomanPS-BoldMT"/>
                <w:bCs/>
                <w:sz w:val="23"/>
                <w:szCs w:val="23"/>
                <w:lang w:eastAsia="lt-LT"/>
              </w:rPr>
              <w:t>Uždavinys 3</w:t>
            </w:r>
          </w:p>
        </w:tc>
        <w:tc>
          <w:tcPr>
            <w:tcW w:w="1331"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324"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491"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240"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537"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c>
          <w:tcPr>
            <w:tcW w:w="1582" w:type="dxa"/>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p>
        </w:tc>
      </w:tr>
      <w:tr w:rsidR="00C10FDC" w:rsidRPr="008D12BC" w:rsidTr="008D12BC">
        <w:trPr>
          <w:trHeight w:val="495"/>
        </w:trPr>
        <w:tc>
          <w:tcPr>
            <w:tcW w:w="10031" w:type="dxa"/>
            <w:gridSpan w:val="7"/>
          </w:tcPr>
          <w:p w:rsidR="00C10FDC" w:rsidRPr="008D12BC" w:rsidRDefault="00C10FDC" w:rsidP="000D31CC">
            <w:pPr>
              <w:autoSpaceDE w:val="0"/>
              <w:autoSpaceDN w:val="0"/>
              <w:adjustRightInd w:val="0"/>
              <w:spacing w:after="0" w:line="240" w:lineRule="auto"/>
              <w:rPr>
                <w:rFonts w:ascii="TimesNewRomanPS-BoldMT" w:hAnsi="TimesNewRomanPS-BoldMT" w:cs="TimesNewRomanPS-BoldMT"/>
                <w:bCs/>
                <w:sz w:val="23"/>
                <w:szCs w:val="23"/>
                <w:lang w:eastAsia="lt-LT"/>
              </w:rPr>
            </w:pPr>
            <w:r w:rsidRPr="008D12BC">
              <w:rPr>
                <w:rFonts w:ascii="TimesNewRomanPS-BoldMT" w:hAnsi="TimesNewRomanPS-BoldMT" w:cs="TimesNewRomanPS-BoldMT"/>
                <w:bCs/>
                <w:sz w:val="23"/>
                <w:szCs w:val="23"/>
                <w:lang w:eastAsia="lt-LT"/>
              </w:rPr>
              <w:t>Išvada apie pasiektą tikslą –</w:t>
            </w:r>
          </w:p>
        </w:tc>
      </w:tr>
    </w:tbl>
    <w:p w:rsidR="00C10FDC" w:rsidRPr="000D31CC" w:rsidRDefault="00C10FDC" w:rsidP="000D31CC">
      <w:pPr>
        <w:autoSpaceDE w:val="0"/>
        <w:autoSpaceDN w:val="0"/>
        <w:adjustRightInd w:val="0"/>
        <w:spacing w:after="0" w:line="240" w:lineRule="auto"/>
        <w:rPr>
          <w:rFonts w:ascii="Times New Roman" w:hAnsi="Times New Roman"/>
          <w:iCs/>
          <w:sz w:val="24"/>
          <w:szCs w:val="24"/>
        </w:rPr>
      </w:pPr>
      <w:r>
        <w:rPr>
          <w:rFonts w:ascii="TimesNewRomanPS-ItalicMT" w:hAnsi="TimesNewRomanPS-ItalicMT" w:cs="TimesNewRomanPS-ItalicMT"/>
          <w:i/>
          <w:iCs/>
          <w:sz w:val="19"/>
          <w:szCs w:val="19"/>
        </w:rPr>
        <w:t xml:space="preserve"> </w:t>
      </w:r>
      <w:r w:rsidRPr="0083670C">
        <w:rPr>
          <w:rFonts w:ascii="Times New Roman" w:hAnsi="Times New Roman"/>
          <w:iCs/>
          <w:sz w:val="24"/>
          <w:szCs w:val="24"/>
        </w:rPr>
        <w:t>(Kiekvienam tikslui pateikiamos atskiros lentelės</w:t>
      </w:r>
      <w:r>
        <w:rPr>
          <w:rFonts w:ascii="Times New Roman" w:hAnsi="Times New Roman"/>
          <w:iCs/>
          <w:sz w:val="24"/>
          <w:szCs w:val="24"/>
        </w:rPr>
        <w:t>, įsivertinimas vyksta kasmet</w:t>
      </w:r>
      <w:r w:rsidRPr="0083670C">
        <w:rPr>
          <w:rFonts w:ascii="Times New Roman" w:hAnsi="Times New Roman"/>
          <w:iCs/>
          <w:sz w:val="24"/>
          <w:szCs w:val="24"/>
        </w:rPr>
        <w:t>)</w:t>
      </w:r>
      <w:r>
        <w:rPr>
          <w:rFonts w:ascii="Times New Roman" w:hAnsi="Times New Roman"/>
          <w:iCs/>
          <w:sz w:val="24"/>
          <w:szCs w:val="24"/>
        </w:rPr>
        <w:t>.</w:t>
      </w:r>
    </w:p>
    <w:p w:rsidR="00C10FDC" w:rsidRDefault="00C10FDC" w:rsidP="000D31CC">
      <w:pPr>
        <w:spacing w:line="240" w:lineRule="auto"/>
        <w:jc w:val="center"/>
        <w:rPr>
          <w:rFonts w:ascii="Times New Roman" w:hAnsi="Times New Roman"/>
          <w:sz w:val="24"/>
          <w:szCs w:val="24"/>
        </w:rPr>
      </w:pPr>
      <w:r>
        <w:rPr>
          <w:rFonts w:ascii="Times New Roman" w:hAnsi="Times New Roman"/>
          <w:sz w:val="24"/>
          <w:szCs w:val="24"/>
        </w:rPr>
        <w:t>__________________________________________________</w:t>
      </w:r>
    </w:p>
    <w:p w:rsidR="00C10FDC" w:rsidRDefault="00C10FDC" w:rsidP="000D31CC">
      <w:pPr>
        <w:spacing w:after="0" w:line="240" w:lineRule="auto"/>
        <w:jc w:val="both"/>
        <w:rPr>
          <w:rFonts w:ascii="Times New Roman" w:hAnsi="Times New Roman"/>
          <w:sz w:val="24"/>
          <w:szCs w:val="24"/>
        </w:rPr>
      </w:pPr>
      <w:r>
        <w:rPr>
          <w:rFonts w:ascii="Times New Roman" w:hAnsi="Times New Roman"/>
          <w:sz w:val="24"/>
          <w:szCs w:val="24"/>
        </w:rPr>
        <w:t>PRITARTA</w:t>
      </w:r>
    </w:p>
    <w:p w:rsidR="00C10FDC" w:rsidRDefault="00C10FDC" w:rsidP="000D31CC">
      <w:pPr>
        <w:spacing w:after="0" w:line="240" w:lineRule="auto"/>
        <w:jc w:val="both"/>
        <w:rPr>
          <w:rFonts w:ascii="Times New Roman" w:hAnsi="Times New Roman"/>
          <w:sz w:val="24"/>
          <w:szCs w:val="24"/>
        </w:rPr>
      </w:pPr>
      <w:r>
        <w:rPr>
          <w:rFonts w:ascii="Times New Roman" w:hAnsi="Times New Roman"/>
          <w:sz w:val="24"/>
          <w:szCs w:val="24"/>
        </w:rPr>
        <w:t>Šilalės suaugusiųjų mokyklos tarybos</w:t>
      </w:r>
    </w:p>
    <w:p w:rsidR="00C10FDC" w:rsidRDefault="00C10FDC" w:rsidP="000D31CC">
      <w:pPr>
        <w:spacing w:after="0" w:line="240" w:lineRule="auto"/>
        <w:jc w:val="both"/>
        <w:rPr>
          <w:rFonts w:ascii="Times New Roman" w:hAnsi="Times New Roman"/>
          <w:sz w:val="24"/>
          <w:szCs w:val="24"/>
        </w:rPr>
      </w:pPr>
      <w:r>
        <w:rPr>
          <w:rFonts w:ascii="Times New Roman" w:hAnsi="Times New Roman"/>
          <w:sz w:val="24"/>
          <w:szCs w:val="24"/>
        </w:rPr>
        <w:t>2014 m. sausio 29 d.</w:t>
      </w:r>
    </w:p>
    <w:p w:rsidR="00C10FDC" w:rsidRDefault="00C10FDC" w:rsidP="000D31CC">
      <w:pPr>
        <w:spacing w:after="0" w:line="240" w:lineRule="auto"/>
        <w:jc w:val="both"/>
        <w:rPr>
          <w:rFonts w:ascii="Times New Roman" w:hAnsi="Times New Roman"/>
          <w:sz w:val="24"/>
          <w:szCs w:val="24"/>
        </w:rPr>
      </w:pPr>
      <w:r>
        <w:rPr>
          <w:rFonts w:ascii="Times New Roman" w:hAnsi="Times New Roman"/>
          <w:sz w:val="24"/>
          <w:szCs w:val="24"/>
        </w:rPr>
        <w:t>Protokoliniu nutarimu Nr. 3</w:t>
      </w:r>
    </w:p>
    <w:p w:rsidR="00C10FDC" w:rsidRDefault="00C10FDC" w:rsidP="000D31CC">
      <w:pPr>
        <w:spacing w:after="0" w:line="240" w:lineRule="auto"/>
        <w:jc w:val="both"/>
        <w:rPr>
          <w:rFonts w:ascii="Times New Roman" w:hAnsi="Times New Roman"/>
          <w:sz w:val="24"/>
          <w:szCs w:val="24"/>
        </w:rPr>
      </w:pPr>
    </w:p>
    <w:p w:rsidR="00C10FDC" w:rsidRDefault="00C10FDC" w:rsidP="000D31CC">
      <w:pPr>
        <w:spacing w:after="0" w:line="240" w:lineRule="auto"/>
        <w:jc w:val="both"/>
        <w:rPr>
          <w:rFonts w:ascii="Times New Roman" w:hAnsi="Times New Roman"/>
          <w:sz w:val="24"/>
          <w:szCs w:val="24"/>
        </w:rPr>
      </w:pPr>
      <w:r>
        <w:rPr>
          <w:rFonts w:ascii="Times New Roman" w:hAnsi="Times New Roman"/>
          <w:sz w:val="24"/>
          <w:szCs w:val="24"/>
        </w:rPr>
        <w:t>PRITARTA</w:t>
      </w:r>
    </w:p>
    <w:p w:rsidR="00C10FDC" w:rsidRDefault="00C10FDC" w:rsidP="000D31CC">
      <w:pPr>
        <w:spacing w:after="0" w:line="240" w:lineRule="auto"/>
        <w:jc w:val="both"/>
        <w:rPr>
          <w:rFonts w:ascii="Times New Roman" w:hAnsi="Times New Roman"/>
          <w:sz w:val="24"/>
          <w:szCs w:val="24"/>
        </w:rPr>
      </w:pPr>
      <w:r>
        <w:rPr>
          <w:rFonts w:ascii="Times New Roman" w:hAnsi="Times New Roman"/>
          <w:sz w:val="24"/>
          <w:szCs w:val="24"/>
        </w:rPr>
        <w:t>Šilalės rajono savivaldybės administracijos</w:t>
      </w:r>
    </w:p>
    <w:p w:rsidR="00C10FDC" w:rsidRDefault="00C10FDC" w:rsidP="000D31CC">
      <w:pPr>
        <w:spacing w:after="0" w:line="240" w:lineRule="auto"/>
        <w:jc w:val="both"/>
        <w:rPr>
          <w:rFonts w:ascii="Times New Roman" w:hAnsi="Times New Roman"/>
          <w:sz w:val="24"/>
          <w:szCs w:val="24"/>
        </w:rPr>
      </w:pPr>
      <w:r>
        <w:rPr>
          <w:rFonts w:ascii="Times New Roman" w:hAnsi="Times New Roman"/>
          <w:sz w:val="24"/>
          <w:szCs w:val="24"/>
        </w:rPr>
        <w:t>direktoriaus 2014 m. kovo 3 d.</w:t>
      </w:r>
    </w:p>
    <w:p w:rsidR="00C10FDC" w:rsidRPr="000D31CC" w:rsidRDefault="00C10FDC" w:rsidP="000D31CC">
      <w:pPr>
        <w:spacing w:after="0" w:line="240" w:lineRule="auto"/>
        <w:jc w:val="both"/>
        <w:rPr>
          <w:rFonts w:ascii="Times New Roman" w:hAnsi="Times New Roman"/>
          <w:sz w:val="24"/>
          <w:szCs w:val="24"/>
        </w:rPr>
      </w:pPr>
      <w:r>
        <w:rPr>
          <w:rFonts w:ascii="Times New Roman" w:hAnsi="Times New Roman"/>
          <w:sz w:val="24"/>
          <w:szCs w:val="24"/>
        </w:rPr>
        <w:t>įsakymu Nr. DĮV-345</w:t>
      </w:r>
    </w:p>
    <w:sectPr w:rsidR="00C10FDC" w:rsidRPr="000D31CC" w:rsidSect="00BD4A74">
      <w:headerReference w:type="even" r:id="rId7"/>
      <w:headerReference w:type="default" r:id="rId8"/>
      <w:pgSz w:w="11906" w:h="16838"/>
      <w:pgMar w:top="1134" w:right="567" w:bottom="107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FDC" w:rsidRDefault="00C10FDC" w:rsidP="00FA09B6">
      <w:pPr>
        <w:spacing w:after="0" w:line="240" w:lineRule="auto"/>
      </w:pPr>
      <w:r>
        <w:separator/>
      </w:r>
    </w:p>
  </w:endnote>
  <w:endnote w:type="continuationSeparator" w:id="0">
    <w:p w:rsidR="00C10FDC" w:rsidRDefault="00C10FDC" w:rsidP="00FA0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BA"/>
    <w:family w:val="auto"/>
    <w:notTrueType/>
    <w:pitch w:val="default"/>
    <w:sig w:usb0="00000005" w:usb1="00000000" w:usb2="00000000" w:usb3="00000000" w:csb0="0000008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FDC" w:rsidRDefault="00C10FDC" w:rsidP="00FA09B6">
      <w:pPr>
        <w:spacing w:after="0" w:line="240" w:lineRule="auto"/>
      </w:pPr>
      <w:r>
        <w:separator/>
      </w:r>
    </w:p>
  </w:footnote>
  <w:footnote w:type="continuationSeparator" w:id="0">
    <w:p w:rsidR="00C10FDC" w:rsidRDefault="00C10FDC" w:rsidP="00FA0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DC" w:rsidRDefault="00C10FDC" w:rsidP="00695A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FDC" w:rsidRDefault="00C10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FDC" w:rsidRDefault="00C10FDC" w:rsidP="00695A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10FDC" w:rsidRDefault="00C10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87549"/>
    <w:multiLevelType w:val="multilevel"/>
    <w:tmpl w:val="3E6C1CD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
    <w:nsid w:val="35CC22B0"/>
    <w:multiLevelType w:val="hybridMultilevel"/>
    <w:tmpl w:val="931882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3F563BF"/>
    <w:multiLevelType w:val="hybridMultilevel"/>
    <w:tmpl w:val="2B083812"/>
    <w:lvl w:ilvl="0" w:tplc="3F56368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4D032A93"/>
    <w:multiLevelType w:val="hybridMultilevel"/>
    <w:tmpl w:val="222C4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64C4FD3"/>
    <w:multiLevelType w:val="hybridMultilevel"/>
    <w:tmpl w:val="4A6C9F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7F90A19"/>
    <w:multiLevelType w:val="hybridMultilevel"/>
    <w:tmpl w:val="07A8F8C2"/>
    <w:lvl w:ilvl="0" w:tplc="CE9A8D30">
      <w:start w:val="10"/>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6D257040"/>
    <w:multiLevelType w:val="hybridMultilevel"/>
    <w:tmpl w:val="CFA8FE8A"/>
    <w:lvl w:ilvl="0" w:tplc="2004983C">
      <w:start w:val="10"/>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98A"/>
    <w:rsid w:val="000038BA"/>
    <w:rsid w:val="00011D32"/>
    <w:rsid w:val="00013834"/>
    <w:rsid w:val="00022FBF"/>
    <w:rsid w:val="00055A3E"/>
    <w:rsid w:val="000623F9"/>
    <w:rsid w:val="00062874"/>
    <w:rsid w:val="00072609"/>
    <w:rsid w:val="0007747B"/>
    <w:rsid w:val="00096EAD"/>
    <w:rsid w:val="00097F5B"/>
    <w:rsid w:val="000A7C1C"/>
    <w:rsid w:val="000B5DE9"/>
    <w:rsid w:val="000D2C69"/>
    <w:rsid w:val="000D31CC"/>
    <w:rsid w:val="000D73A9"/>
    <w:rsid w:val="000F2A13"/>
    <w:rsid w:val="00125F8D"/>
    <w:rsid w:val="00130B7D"/>
    <w:rsid w:val="00131710"/>
    <w:rsid w:val="001326F7"/>
    <w:rsid w:val="001411BD"/>
    <w:rsid w:val="0014668C"/>
    <w:rsid w:val="0016388B"/>
    <w:rsid w:val="00177038"/>
    <w:rsid w:val="001A18DA"/>
    <w:rsid w:val="001A2BD9"/>
    <w:rsid w:val="001B175D"/>
    <w:rsid w:val="001D55D4"/>
    <w:rsid w:val="001E0332"/>
    <w:rsid w:val="001F0DFC"/>
    <w:rsid w:val="001F14C9"/>
    <w:rsid w:val="001F353B"/>
    <w:rsid w:val="002042BF"/>
    <w:rsid w:val="002078E7"/>
    <w:rsid w:val="002127D4"/>
    <w:rsid w:val="002158F8"/>
    <w:rsid w:val="00232A87"/>
    <w:rsid w:val="00236F25"/>
    <w:rsid w:val="0024074C"/>
    <w:rsid w:val="00244C94"/>
    <w:rsid w:val="002671A2"/>
    <w:rsid w:val="00271F1D"/>
    <w:rsid w:val="0027582C"/>
    <w:rsid w:val="002A2222"/>
    <w:rsid w:val="002F40AC"/>
    <w:rsid w:val="002F773D"/>
    <w:rsid w:val="003202FA"/>
    <w:rsid w:val="00331A2F"/>
    <w:rsid w:val="0035372E"/>
    <w:rsid w:val="00376328"/>
    <w:rsid w:val="003775A5"/>
    <w:rsid w:val="0038486E"/>
    <w:rsid w:val="00390F47"/>
    <w:rsid w:val="003A402D"/>
    <w:rsid w:val="003A54E1"/>
    <w:rsid w:val="003C1CFD"/>
    <w:rsid w:val="003E3042"/>
    <w:rsid w:val="00404415"/>
    <w:rsid w:val="004071B2"/>
    <w:rsid w:val="0042462E"/>
    <w:rsid w:val="00432BAD"/>
    <w:rsid w:val="00433C52"/>
    <w:rsid w:val="00463ADA"/>
    <w:rsid w:val="00466167"/>
    <w:rsid w:val="00472ADE"/>
    <w:rsid w:val="004A2966"/>
    <w:rsid w:val="004B278A"/>
    <w:rsid w:val="004C0114"/>
    <w:rsid w:val="004D0DE8"/>
    <w:rsid w:val="0052166F"/>
    <w:rsid w:val="00521ABC"/>
    <w:rsid w:val="00534EA3"/>
    <w:rsid w:val="0054125D"/>
    <w:rsid w:val="00544AFD"/>
    <w:rsid w:val="005668AA"/>
    <w:rsid w:val="005742BB"/>
    <w:rsid w:val="005A3BD8"/>
    <w:rsid w:val="005B3CF5"/>
    <w:rsid w:val="005B79B0"/>
    <w:rsid w:val="005C543C"/>
    <w:rsid w:val="00614082"/>
    <w:rsid w:val="00632B49"/>
    <w:rsid w:val="00670D58"/>
    <w:rsid w:val="006720D9"/>
    <w:rsid w:val="00680FC3"/>
    <w:rsid w:val="006819A1"/>
    <w:rsid w:val="00695A3A"/>
    <w:rsid w:val="006B5E73"/>
    <w:rsid w:val="006B6B6F"/>
    <w:rsid w:val="006D36D1"/>
    <w:rsid w:val="006E637A"/>
    <w:rsid w:val="00701A6F"/>
    <w:rsid w:val="0070309F"/>
    <w:rsid w:val="00710225"/>
    <w:rsid w:val="00715C39"/>
    <w:rsid w:val="007265F6"/>
    <w:rsid w:val="00731FCC"/>
    <w:rsid w:val="00746F5A"/>
    <w:rsid w:val="0078198A"/>
    <w:rsid w:val="00786881"/>
    <w:rsid w:val="00796283"/>
    <w:rsid w:val="007C0E89"/>
    <w:rsid w:val="007C6D1F"/>
    <w:rsid w:val="007E00E9"/>
    <w:rsid w:val="007E34B9"/>
    <w:rsid w:val="007E6E65"/>
    <w:rsid w:val="007E6FF0"/>
    <w:rsid w:val="0081794A"/>
    <w:rsid w:val="008220BA"/>
    <w:rsid w:val="0083670C"/>
    <w:rsid w:val="00837CFA"/>
    <w:rsid w:val="00862725"/>
    <w:rsid w:val="0087548C"/>
    <w:rsid w:val="00887139"/>
    <w:rsid w:val="008A7293"/>
    <w:rsid w:val="008C1757"/>
    <w:rsid w:val="008C765C"/>
    <w:rsid w:val="008D12BC"/>
    <w:rsid w:val="008E0B3C"/>
    <w:rsid w:val="008F5D86"/>
    <w:rsid w:val="00906FD0"/>
    <w:rsid w:val="009124F7"/>
    <w:rsid w:val="00922FB7"/>
    <w:rsid w:val="00927E19"/>
    <w:rsid w:val="00936D0C"/>
    <w:rsid w:val="00940627"/>
    <w:rsid w:val="0095668C"/>
    <w:rsid w:val="009609FA"/>
    <w:rsid w:val="00980D9A"/>
    <w:rsid w:val="00994E1F"/>
    <w:rsid w:val="009A3C16"/>
    <w:rsid w:val="009A485C"/>
    <w:rsid w:val="009A6B57"/>
    <w:rsid w:val="009F6C41"/>
    <w:rsid w:val="00A03301"/>
    <w:rsid w:val="00A0699C"/>
    <w:rsid w:val="00A24258"/>
    <w:rsid w:val="00A26EBF"/>
    <w:rsid w:val="00A34799"/>
    <w:rsid w:val="00A35B64"/>
    <w:rsid w:val="00A4204B"/>
    <w:rsid w:val="00A602DD"/>
    <w:rsid w:val="00A65636"/>
    <w:rsid w:val="00AA5299"/>
    <w:rsid w:val="00AD26E6"/>
    <w:rsid w:val="00AF35B8"/>
    <w:rsid w:val="00B011AA"/>
    <w:rsid w:val="00B017CA"/>
    <w:rsid w:val="00B0617C"/>
    <w:rsid w:val="00B128C0"/>
    <w:rsid w:val="00B15C07"/>
    <w:rsid w:val="00B34704"/>
    <w:rsid w:val="00B64378"/>
    <w:rsid w:val="00B66225"/>
    <w:rsid w:val="00BB09D9"/>
    <w:rsid w:val="00BB26C9"/>
    <w:rsid w:val="00BD4A74"/>
    <w:rsid w:val="00BE43E6"/>
    <w:rsid w:val="00BE7CF1"/>
    <w:rsid w:val="00BF23D8"/>
    <w:rsid w:val="00C04289"/>
    <w:rsid w:val="00C10FDC"/>
    <w:rsid w:val="00C42531"/>
    <w:rsid w:val="00C462DF"/>
    <w:rsid w:val="00C64836"/>
    <w:rsid w:val="00C7121C"/>
    <w:rsid w:val="00C81CB1"/>
    <w:rsid w:val="00CB580F"/>
    <w:rsid w:val="00CD7FC8"/>
    <w:rsid w:val="00CE0637"/>
    <w:rsid w:val="00CE2FD6"/>
    <w:rsid w:val="00CF5C57"/>
    <w:rsid w:val="00D15A4E"/>
    <w:rsid w:val="00D33178"/>
    <w:rsid w:val="00D70A8E"/>
    <w:rsid w:val="00D84D9A"/>
    <w:rsid w:val="00D9107B"/>
    <w:rsid w:val="00D96ADF"/>
    <w:rsid w:val="00DA250D"/>
    <w:rsid w:val="00DB4EE6"/>
    <w:rsid w:val="00DC0F95"/>
    <w:rsid w:val="00DD6011"/>
    <w:rsid w:val="00E01569"/>
    <w:rsid w:val="00E21B29"/>
    <w:rsid w:val="00E42251"/>
    <w:rsid w:val="00E774D4"/>
    <w:rsid w:val="00E8738E"/>
    <w:rsid w:val="00EA3052"/>
    <w:rsid w:val="00EC124F"/>
    <w:rsid w:val="00ED13AF"/>
    <w:rsid w:val="00EE041E"/>
    <w:rsid w:val="00EE5D43"/>
    <w:rsid w:val="00F00B1C"/>
    <w:rsid w:val="00F056EC"/>
    <w:rsid w:val="00F2281C"/>
    <w:rsid w:val="00F262E3"/>
    <w:rsid w:val="00F43711"/>
    <w:rsid w:val="00F56250"/>
    <w:rsid w:val="00F57001"/>
    <w:rsid w:val="00F60C36"/>
    <w:rsid w:val="00F651F0"/>
    <w:rsid w:val="00F66D8C"/>
    <w:rsid w:val="00F729C7"/>
    <w:rsid w:val="00F92DFD"/>
    <w:rsid w:val="00FA09B6"/>
    <w:rsid w:val="00FA0E87"/>
    <w:rsid w:val="00FA59C3"/>
    <w:rsid w:val="00FB0155"/>
    <w:rsid w:val="00FB6794"/>
    <w:rsid w:val="00FC42EA"/>
    <w:rsid w:val="00FE3CFF"/>
    <w:rsid w:val="00FF09D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t/tildestengine" w:name="templat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8198A"/>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78198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8198A"/>
    <w:pPr>
      <w:ind w:left="720"/>
      <w:contextualSpacing/>
    </w:pPr>
  </w:style>
  <w:style w:type="paragraph" w:styleId="Header">
    <w:name w:val="header"/>
    <w:basedOn w:val="Normal"/>
    <w:link w:val="HeaderChar1"/>
    <w:uiPriority w:val="99"/>
    <w:rsid w:val="0078198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16192C"/>
    <w:rPr>
      <w:lang w:eastAsia="en-US"/>
    </w:rPr>
  </w:style>
  <w:style w:type="character" w:customStyle="1" w:styleId="HeaderChar1">
    <w:name w:val="Header Char1"/>
    <w:basedOn w:val="DefaultParagraphFont"/>
    <w:link w:val="Header"/>
    <w:uiPriority w:val="99"/>
    <w:locked/>
    <w:rsid w:val="0078198A"/>
    <w:rPr>
      <w:rFonts w:cs="Times New Roman"/>
    </w:rPr>
  </w:style>
  <w:style w:type="paragraph" w:styleId="Footer">
    <w:name w:val="footer"/>
    <w:basedOn w:val="Normal"/>
    <w:link w:val="FooterChar1"/>
    <w:uiPriority w:val="99"/>
    <w:semiHidden/>
    <w:rsid w:val="0078198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16192C"/>
    <w:rPr>
      <w:lang w:eastAsia="en-US"/>
    </w:rPr>
  </w:style>
  <w:style w:type="character" w:customStyle="1" w:styleId="FooterChar1">
    <w:name w:val="Footer Char1"/>
    <w:basedOn w:val="DefaultParagraphFont"/>
    <w:link w:val="Footer"/>
    <w:uiPriority w:val="99"/>
    <w:semiHidden/>
    <w:locked/>
    <w:rsid w:val="0078198A"/>
    <w:rPr>
      <w:rFonts w:cs="Times New Roman"/>
    </w:rPr>
  </w:style>
  <w:style w:type="character" w:customStyle="1" w:styleId="Pagrindinistekstas">
    <w:name w:val="Pagrindinis tekstas_"/>
    <w:link w:val="Pagrindinistekstas2"/>
    <w:uiPriority w:val="99"/>
    <w:locked/>
    <w:rsid w:val="0078198A"/>
    <w:rPr>
      <w:sz w:val="23"/>
      <w:shd w:val="clear" w:color="auto" w:fill="FFFFFF"/>
    </w:rPr>
  </w:style>
  <w:style w:type="paragraph" w:customStyle="1" w:styleId="Pagrindinistekstas2">
    <w:name w:val="Pagrindinis tekstas2"/>
    <w:basedOn w:val="Normal"/>
    <w:link w:val="Pagrindinistekstas"/>
    <w:uiPriority w:val="99"/>
    <w:rsid w:val="0078198A"/>
    <w:pPr>
      <w:shd w:val="clear" w:color="auto" w:fill="FFFFFF"/>
      <w:spacing w:after="240" w:line="274" w:lineRule="exact"/>
    </w:pPr>
    <w:rPr>
      <w:rFonts w:eastAsia="Times New Roman"/>
      <w:sz w:val="23"/>
      <w:szCs w:val="20"/>
      <w:lang w:eastAsia="lt-LT"/>
    </w:rPr>
  </w:style>
  <w:style w:type="character" w:styleId="CommentReference">
    <w:name w:val="annotation reference"/>
    <w:basedOn w:val="DefaultParagraphFont"/>
    <w:uiPriority w:val="99"/>
    <w:semiHidden/>
    <w:rsid w:val="006720D9"/>
    <w:rPr>
      <w:rFonts w:cs="Times New Roman"/>
      <w:sz w:val="16"/>
      <w:szCs w:val="16"/>
    </w:rPr>
  </w:style>
  <w:style w:type="paragraph" w:styleId="CommentText">
    <w:name w:val="annotation text"/>
    <w:basedOn w:val="Normal"/>
    <w:link w:val="CommentTextChar"/>
    <w:uiPriority w:val="99"/>
    <w:semiHidden/>
    <w:rsid w:val="006720D9"/>
    <w:rPr>
      <w:sz w:val="20"/>
      <w:szCs w:val="20"/>
    </w:rPr>
  </w:style>
  <w:style w:type="character" w:customStyle="1" w:styleId="CommentTextChar">
    <w:name w:val="Comment Text Char"/>
    <w:basedOn w:val="DefaultParagraphFont"/>
    <w:link w:val="CommentText"/>
    <w:uiPriority w:val="99"/>
    <w:semiHidden/>
    <w:rsid w:val="0016192C"/>
    <w:rPr>
      <w:sz w:val="20"/>
      <w:szCs w:val="20"/>
      <w:lang w:eastAsia="en-US"/>
    </w:rPr>
  </w:style>
  <w:style w:type="paragraph" w:styleId="CommentSubject">
    <w:name w:val="annotation subject"/>
    <w:basedOn w:val="CommentText"/>
    <w:next w:val="CommentText"/>
    <w:link w:val="CommentSubjectChar"/>
    <w:uiPriority w:val="99"/>
    <w:semiHidden/>
    <w:rsid w:val="006720D9"/>
    <w:rPr>
      <w:b/>
      <w:bCs/>
    </w:rPr>
  </w:style>
  <w:style w:type="character" w:customStyle="1" w:styleId="CommentSubjectChar">
    <w:name w:val="Comment Subject Char"/>
    <w:basedOn w:val="CommentTextChar"/>
    <w:link w:val="CommentSubject"/>
    <w:uiPriority w:val="99"/>
    <w:semiHidden/>
    <w:rsid w:val="0016192C"/>
    <w:rPr>
      <w:b/>
      <w:bCs/>
    </w:rPr>
  </w:style>
  <w:style w:type="paragraph" w:styleId="BalloonText">
    <w:name w:val="Balloon Text"/>
    <w:basedOn w:val="Normal"/>
    <w:link w:val="BalloonTextChar"/>
    <w:uiPriority w:val="99"/>
    <w:semiHidden/>
    <w:rsid w:val="006720D9"/>
    <w:rPr>
      <w:rFonts w:ascii="Tahoma" w:hAnsi="Tahoma" w:cs="Tahoma"/>
      <w:sz w:val="16"/>
      <w:szCs w:val="16"/>
    </w:rPr>
  </w:style>
  <w:style w:type="character" w:customStyle="1" w:styleId="BalloonTextChar">
    <w:name w:val="Balloon Text Char"/>
    <w:basedOn w:val="DefaultParagraphFont"/>
    <w:link w:val="BalloonText"/>
    <w:uiPriority w:val="99"/>
    <w:semiHidden/>
    <w:rsid w:val="0016192C"/>
    <w:rPr>
      <w:rFonts w:ascii="Times New Roman" w:hAnsi="Times New Roman"/>
      <w:sz w:val="0"/>
      <w:szCs w:val="0"/>
      <w:lang w:eastAsia="en-US"/>
    </w:rPr>
  </w:style>
  <w:style w:type="character" w:customStyle="1" w:styleId="apple-converted-space">
    <w:name w:val="apple-converted-space"/>
    <w:basedOn w:val="DefaultParagraphFont"/>
    <w:uiPriority w:val="99"/>
    <w:rsid w:val="00F43711"/>
    <w:rPr>
      <w:rFonts w:cs="Times New Roman"/>
    </w:rPr>
  </w:style>
  <w:style w:type="character" w:styleId="PageNumber">
    <w:name w:val="page number"/>
    <w:basedOn w:val="DefaultParagraphFont"/>
    <w:uiPriority w:val="99"/>
    <w:rsid w:val="00B017CA"/>
    <w:rPr>
      <w:rFonts w:cs="Times New Roman"/>
    </w:rPr>
  </w:style>
  <w:style w:type="paragraph" w:customStyle="1" w:styleId="Hyperlink1">
    <w:name w:val="Hyperlink1"/>
    <w:basedOn w:val="Normal"/>
    <w:uiPriority w:val="99"/>
    <w:rsid w:val="00BE43E6"/>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16342</Words>
  <Characters>9316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Mokytojas2</dc:creator>
  <cp:keywords/>
  <dc:description/>
  <cp:lastModifiedBy>User</cp:lastModifiedBy>
  <cp:revision>2</cp:revision>
  <cp:lastPrinted>2014-02-27T08:16:00Z</cp:lastPrinted>
  <dcterms:created xsi:type="dcterms:W3CDTF">2014-03-06T08:32:00Z</dcterms:created>
  <dcterms:modified xsi:type="dcterms:W3CDTF">2014-03-06T08:32:00Z</dcterms:modified>
</cp:coreProperties>
</file>