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EA" w:rsidRDefault="006649EA" w:rsidP="00377256">
      <w:pPr>
        <w:ind w:left="4667"/>
      </w:pPr>
      <w:r>
        <w:t>Šilalės rajono savivaldybės teisės aktų ar</w:t>
      </w:r>
    </w:p>
    <w:p w:rsidR="006649EA" w:rsidRDefault="006649EA" w:rsidP="00377256">
      <w:pPr>
        <w:ind w:firstLine="5387"/>
      </w:pPr>
      <w:r>
        <w:t>jų projektų antikorupcinio</w:t>
      </w:r>
    </w:p>
    <w:p w:rsidR="006649EA" w:rsidRDefault="006649EA" w:rsidP="00377256">
      <w:pPr>
        <w:ind w:firstLine="5387"/>
      </w:pPr>
      <w:r>
        <w:t xml:space="preserve">vertinimo metodikos </w:t>
      </w:r>
    </w:p>
    <w:p w:rsidR="006649EA" w:rsidRDefault="006649EA" w:rsidP="00377256">
      <w:pPr>
        <w:ind w:firstLine="5387"/>
      </w:pPr>
      <w:r>
        <w:t>1 priedas</w:t>
      </w:r>
    </w:p>
    <w:p w:rsidR="006649EA" w:rsidRDefault="006649EA" w:rsidP="00377256"/>
    <w:p w:rsidR="006649EA" w:rsidRDefault="006649EA" w:rsidP="0090571C">
      <w:pPr>
        <w:ind w:firstLine="0"/>
        <w:jc w:val="center"/>
        <w:rPr>
          <w:b/>
          <w:bCs/>
        </w:rPr>
      </w:pPr>
      <w:r>
        <w:rPr>
          <w:b/>
          <w:bCs/>
        </w:rPr>
        <w:t>TEISĖS AKTO PROJEKTO ANTIKORUPCINIO VERTINIMO PAŽYMA</w:t>
      </w:r>
    </w:p>
    <w:p w:rsidR="006649EA" w:rsidRPr="00AD281F" w:rsidRDefault="006649EA" w:rsidP="00377256">
      <w:pPr>
        <w:jc w:val="center"/>
        <w:rPr>
          <w:b/>
          <w:bCs/>
          <w:u w:val="single"/>
        </w:rPr>
      </w:pPr>
    </w:p>
    <w:p w:rsidR="006649EA" w:rsidRPr="00AD281F" w:rsidRDefault="006649EA" w:rsidP="0090571C">
      <w:pPr>
        <w:ind w:firstLine="0"/>
        <w:jc w:val="center"/>
        <w:rPr>
          <w:sz w:val="18"/>
          <w:szCs w:val="18"/>
          <w:u w:val="single"/>
        </w:rPr>
      </w:pPr>
      <w:r w:rsidRPr="00AD281F">
        <w:rPr>
          <w:sz w:val="18"/>
          <w:szCs w:val="18"/>
          <w:u w:val="single"/>
        </w:rPr>
        <w:t xml:space="preserve">ŠILALĖS RAJONO SAVIVALDYBĖS ADMINISTRACIJOS TEISĖS IR VIEŠOSIOS TVARKOS SKYRIUS </w:t>
      </w:r>
    </w:p>
    <w:p w:rsidR="006649EA" w:rsidRDefault="006649EA" w:rsidP="00377256">
      <w:pPr>
        <w:jc w:val="center"/>
        <w:rPr>
          <w:sz w:val="18"/>
          <w:szCs w:val="18"/>
        </w:rPr>
      </w:pPr>
    </w:p>
    <w:p w:rsidR="006649EA" w:rsidRPr="00B91EDB" w:rsidRDefault="006649EA" w:rsidP="00AD281F">
      <w:pPr>
        <w:jc w:val="center"/>
        <w:rPr>
          <w:b/>
        </w:rPr>
      </w:pPr>
      <w:r>
        <w:rPr>
          <w:b/>
        </w:rPr>
        <w:t xml:space="preserve">DĖL </w:t>
      </w:r>
      <w:r w:rsidRPr="00B91EDB">
        <w:rPr>
          <w:b/>
        </w:rPr>
        <w:t>ŠILALĖS RAJONO SAVIVALDYBĖS TRIUKŠMO PREV</w:t>
      </w:r>
      <w:r>
        <w:rPr>
          <w:b/>
        </w:rPr>
        <w:t>ENCIJOS 2014 METŲ VEIKSMŲ PLANO PATVIRTINIMO</w:t>
      </w:r>
    </w:p>
    <w:p w:rsidR="006649EA" w:rsidRDefault="006649EA" w:rsidP="00AD281F">
      <w:pPr>
        <w:ind w:firstLine="0"/>
        <w:jc w:val="center"/>
        <w:rPr>
          <w:sz w:val="18"/>
          <w:szCs w:val="18"/>
        </w:rPr>
      </w:pPr>
    </w:p>
    <w:tbl>
      <w:tblPr>
        <w:tblW w:w="9678" w:type="dxa"/>
        <w:tblInd w:w="-106" w:type="dxa"/>
        <w:tblLayout w:type="fixed"/>
        <w:tblLook w:val="0000"/>
      </w:tblPr>
      <w:tblGrid>
        <w:gridCol w:w="464"/>
        <w:gridCol w:w="7371"/>
        <w:gridCol w:w="992"/>
        <w:gridCol w:w="827"/>
        <w:gridCol w:w="24"/>
      </w:tblGrid>
      <w:tr w:rsidR="006649EA">
        <w:trPr>
          <w:gridAfter w:val="1"/>
          <w:wAfter w:w="24" w:type="dxa"/>
          <w:cantSplit/>
          <w:trHeight w:val="61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649EA" w:rsidRDefault="006649EA" w:rsidP="004B2C7F">
            <w:pPr>
              <w:snapToGrid w:val="0"/>
              <w:ind w:left="-354" w:right="-250" w:firstLine="284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Eil.</w:t>
            </w:r>
          </w:p>
          <w:p w:rsidR="006649EA" w:rsidRPr="00D72402" w:rsidRDefault="006649EA" w:rsidP="004B2C7F">
            <w:pPr>
              <w:snapToGrid w:val="0"/>
              <w:ind w:left="-354" w:right="-250" w:firstLine="284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Pr="00D72402" w:rsidRDefault="006649EA" w:rsidP="0090571C">
            <w:pPr>
              <w:snapToGrid w:val="0"/>
              <w:ind w:firstLine="61"/>
              <w:jc w:val="center"/>
              <w:rPr>
                <w:b/>
                <w:bCs/>
              </w:rPr>
            </w:pPr>
            <w:r w:rsidRPr="00D72402">
              <w:rPr>
                <w:b/>
                <w:bCs/>
              </w:rPr>
              <w:t>Teisės aktų ar jų projektų kokybės rodikliai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49EA" w:rsidRPr="00D72402" w:rsidRDefault="006649EA" w:rsidP="0090571C">
            <w:pPr>
              <w:snapToGrid w:val="0"/>
              <w:ind w:firstLine="34"/>
              <w:jc w:val="center"/>
              <w:rPr>
                <w:b/>
                <w:bCs/>
              </w:rPr>
            </w:pPr>
            <w:r w:rsidRPr="00D72402">
              <w:rPr>
                <w:b/>
                <w:bCs/>
              </w:rPr>
              <w:t>Vertinimas balais</w:t>
            </w:r>
          </w:p>
        </w:tc>
      </w:tr>
      <w:tr w:rsidR="006649EA">
        <w:trPr>
          <w:gridAfter w:val="1"/>
          <w:wAfter w:w="24" w:type="dxa"/>
          <w:trHeight w:val="60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C86C6A">
            <w:pPr>
              <w:snapToGrid w:val="0"/>
              <w:ind w:left="-354" w:right="-135" w:firstLine="284"/>
              <w:jc w:val="center"/>
            </w:pPr>
            <w: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649EA" w:rsidRDefault="006649EA" w:rsidP="00C0336C">
            <w:pPr>
              <w:snapToGrid w:val="0"/>
              <w:ind w:firstLine="61"/>
            </w:pPr>
            <w:r>
              <w:t>Ar teisės akto įgyvendinimas netrukdys vykdyti teisės aktuose nustatytų korupcijos prevencijos ir kitų antikorupcijos priemonių?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C0336C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C0336C">
            <w:pPr>
              <w:ind w:left="-108" w:firstLine="0"/>
              <w:jc w:val="left"/>
              <w:rPr>
                <w:rFonts w:eastAsia="Arial Unicode MS"/>
              </w:rPr>
            </w:pPr>
            <w:r>
              <w:t xml:space="preserve"> Ne (0)</w:t>
            </w: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6649EA" w:rsidRDefault="006649EA" w:rsidP="00C0336C">
            <w:pPr>
              <w:ind w:firstLine="0"/>
              <w:rPr>
                <w:rFonts w:eastAsia="Arial Unicode MS"/>
              </w:rPr>
            </w:pPr>
            <w:r>
              <w:t>Ar teisės akto įgyvendinimas neprieštaraus galiojančioms Nacionalinės kovos su korupcija programos nuostatoms?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7F067C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7F067C">
            <w:pPr>
              <w:ind w:left="-108" w:right="-131" w:firstLine="0"/>
              <w:jc w:val="left"/>
              <w:rPr>
                <w:rFonts w:eastAsia="Arial Unicode MS"/>
              </w:rPr>
            </w:pPr>
            <w:r>
              <w:t>Ne (0)</w:t>
            </w: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6649EA" w:rsidRDefault="006649EA" w:rsidP="007F067C">
            <w:pPr>
              <w:ind w:firstLine="0"/>
              <w:rPr>
                <w:rFonts w:eastAsia="Arial Unicode MS"/>
              </w:rPr>
            </w:pPr>
            <w:r>
              <w:t>Ar teisės akte numatomas reguliavimas turi įtakos ekonominės naudos skirstymui ar papildomų išlaidų ūkio subjektams atsiradimui?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7F067C">
            <w:pPr>
              <w:ind w:right="-108" w:firstLine="0"/>
              <w:jc w:val="left"/>
              <w:rPr>
                <w:rFonts w:eastAsia="Arial Unicode MS"/>
              </w:rPr>
            </w:pPr>
            <w:r>
              <w:t>Taip (1)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7F067C">
            <w:pPr>
              <w:ind w:left="-108" w:right="-17" w:firstLine="0"/>
              <w:rPr>
                <w:rFonts w:eastAsia="Arial Unicode MS"/>
              </w:rPr>
            </w:pP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6649EA" w:rsidRDefault="006649EA" w:rsidP="004B2C7F">
            <w:pPr>
              <w:ind w:firstLine="0"/>
              <w:rPr>
                <w:rFonts w:eastAsia="Arial Unicode MS"/>
              </w:rPr>
            </w:pPr>
            <w:r>
              <w:t>Ar tekste yra bendro pobūdžio sąlygų (nuostatų), kurios gali būti aiškinamos skirtingai?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4B2C7F">
            <w:pPr>
              <w:ind w:left="-108" w:right="-131" w:firstLine="0"/>
              <w:jc w:val="left"/>
              <w:rPr>
                <w:rFonts w:eastAsia="Arial Unicode MS"/>
              </w:rPr>
            </w:pPr>
            <w:r>
              <w:t>Ne (0)</w:t>
            </w: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6649EA" w:rsidRDefault="006649EA" w:rsidP="004B2C7F">
            <w:pPr>
              <w:ind w:firstLine="0"/>
              <w:rPr>
                <w:rFonts w:eastAsia="Arial Unicode MS"/>
              </w:rPr>
            </w:pPr>
            <w:r>
              <w:t>Ar teisės akte pateikiami sąvokų (techninių terminų) apibrėžimai?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4B2C7F">
            <w:pPr>
              <w:ind w:left="-108" w:right="-131" w:firstLine="0"/>
              <w:rPr>
                <w:rFonts w:eastAsia="Arial Unicode MS"/>
              </w:rPr>
            </w:pPr>
            <w:r>
              <w:t>Ne (1)</w:t>
            </w: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649EA" w:rsidRDefault="006649EA" w:rsidP="004B2C7F">
            <w:pPr>
              <w:snapToGrid w:val="0"/>
              <w:ind w:firstLine="61"/>
            </w:pPr>
            <w:r>
              <w:t>Ar teisės akto projekte numatomas reguliavimas sukuria diskriminuojančias ar nevienodas sąlygas konkrečioje srityje veikiantiems subjektams arba tam tikras išimtis ar lengvatas kai kuriems subjektams?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4B2C7F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649EA" w:rsidRDefault="006649EA" w:rsidP="004B2C7F">
            <w:pPr>
              <w:snapToGrid w:val="0"/>
              <w:ind w:firstLine="61"/>
            </w:pPr>
            <w:r>
              <w:t>Ar teisės akto projekte numatomas reguliavimas sumažina veiklos ar santykių tarp subjektų skaidrumą?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4B2C7F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649EA" w:rsidRDefault="006649EA" w:rsidP="004B2C7F">
            <w:pPr>
              <w:snapToGrid w:val="0"/>
              <w:ind w:firstLine="61"/>
            </w:pPr>
            <w:r>
              <w:t xml:space="preserve">Ar pagal teisės akto projekte numatomą reguliavimą numatyta kolegialios institucijos narių individuali atsakomybė už priimtus sprendimus?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4B2C7F">
            <w:pPr>
              <w:ind w:right="-108" w:firstLine="0"/>
              <w:jc w:val="left"/>
              <w:rPr>
                <w:rFonts w:eastAsia="Arial Unicode MS"/>
              </w:rPr>
            </w:pPr>
            <w:r>
              <w:t>Taip (0)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4B2C7F">
            <w:pPr>
              <w:ind w:left="-108" w:right="-131" w:firstLine="0"/>
              <w:rPr>
                <w:rFonts w:eastAsia="Arial Unicode MS"/>
              </w:rPr>
            </w:pP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649EA" w:rsidRDefault="006649EA" w:rsidP="004B2C7F">
            <w:pPr>
              <w:snapToGrid w:val="0"/>
              <w:ind w:firstLine="61"/>
            </w:pPr>
            <w:r>
              <w:t>Ar teisės akto projekte numatomas reguliavimas numato galimybę apskųsti kolegialios institucijos ar pavienio įgalioto asmens sprendimą ne teismui?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4B2C7F">
            <w:pPr>
              <w:ind w:right="-108" w:firstLine="0"/>
              <w:jc w:val="left"/>
              <w:rPr>
                <w:rFonts w:eastAsia="Arial Unicode MS"/>
              </w:rPr>
            </w:pPr>
            <w:r>
              <w:t>Taip (0)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4B2C7F">
            <w:pPr>
              <w:ind w:left="-108" w:right="-131" w:firstLine="0"/>
              <w:rPr>
                <w:rFonts w:eastAsia="Arial Unicode MS"/>
              </w:rPr>
            </w:pP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10.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649EA" w:rsidRDefault="006649EA" w:rsidP="004B2C7F">
            <w:pPr>
              <w:snapToGrid w:val="0"/>
              <w:ind w:firstLine="61"/>
            </w:pPr>
            <w:r>
              <w:t>Ar teisės akto projekte numatomas reguliavimas sukuria arba padidina asmenų, dirbančių valstybinėje tarnyboje, privačių ir viešųjų interesų konflikto kilimo riziką?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4B2C7F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11.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649EA" w:rsidRDefault="006649EA" w:rsidP="004B2C7F">
            <w:pPr>
              <w:snapToGrid w:val="0"/>
              <w:ind w:firstLine="61"/>
            </w:pPr>
            <w:r>
              <w:t>Ar teisės akto projekte numatomas reguliavimas panaikina ar sumažina profesinius ir patirties reikalavimus subjektams?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49EA" w:rsidRDefault="006649EA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EA" w:rsidRDefault="006649EA" w:rsidP="004B2C7F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6649EA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9EA" w:rsidRDefault="006649EA" w:rsidP="004B2C7F">
            <w:pPr>
              <w:snapToGrid w:val="0"/>
              <w:ind w:left="-354" w:right="-135" w:firstLine="284"/>
              <w:jc w:val="center"/>
            </w:pPr>
            <w:r>
              <w:t>12.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649EA" w:rsidRDefault="006649EA" w:rsidP="004B2C7F">
            <w:pPr>
              <w:snapToGrid w:val="0"/>
              <w:ind w:firstLine="61"/>
            </w:pPr>
            <w:r>
              <w:t>Ar teisės akto projekte numatomas reguliavimas panaikina įgaliojimus turinčių asmenų rotaciją, atestavimą, kitokį dalykinių arba profesinių žinių periodinį patikrinimą?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649EA" w:rsidRDefault="006649EA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49EA" w:rsidRDefault="006649EA" w:rsidP="004B2C7F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6649EA"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649EA" w:rsidRDefault="006649EA" w:rsidP="004B2C7F">
            <w:pPr>
              <w:snapToGrid w:val="0"/>
              <w:jc w:val="center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9EA" w:rsidRDefault="006649EA" w:rsidP="004B2C7F">
            <w:pPr>
              <w:snapToGrid w:val="0"/>
              <w:ind w:firstLine="61"/>
            </w:pPr>
            <w:r>
              <w:t>Vidutinis balas (balų skaičių dalinti iš 12)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9EA" w:rsidRPr="0015629E" w:rsidRDefault="006649EA" w:rsidP="004B2C7F">
            <w:pPr>
              <w:ind w:firstLine="0"/>
              <w:rPr>
                <w:lang w:val="en-US"/>
              </w:rPr>
            </w:pPr>
            <w:r>
              <w:t xml:space="preserve">    0.16</w:t>
            </w:r>
          </w:p>
        </w:tc>
      </w:tr>
    </w:tbl>
    <w:p w:rsidR="006649EA" w:rsidRDefault="006649EA" w:rsidP="00377256">
      <w:pPr>
        <w:ind w:right="441"/>
      </w:pPr>
    </w:p>
    <w:p w:rsidR="006649EA" w:rsidRPr="00F6402F" w:rsidRDefault="006649EA" w:rsidP="00377256">
      <w:pPr>
        <w:ind w:right="441"/>
        <w:rPr>
          <w:b/>
          <w:bCs/>
        </w:rPr>
      </w:pPr>
      <w:r>
        <w:rPr>
          <w:b/>
          <w:bCs/>
        </w:rPr>
        <w:t xml:space="preserve">II. Teisės akto projekto antikorupcinio vertinimo išvada </w:t>
      </w:r>
    </w:p>
    <w:p w:rsidR="006649EA" w:rsidRDefault="006649EA" w:rsidP="00A813F7">
      <w:pPr>
        <w:ind w:right="441"/>
      </w:pPr>
      <w:r>
        <w:t>Korupcijos pasireiškimo rizika  - maža.</w:t>
      </w:r>
    </w:p>
    <w:p w:rsidR="006649EA" w:rsidRDefault="006649EA" w:rsidP="00A813F7">
      <w:pPr>
        <w:ind w:right="441"/>
      </w:pPr>
    </w:p>
    <w:p w:rsidR="006649EA" w:rsidRDefault="006649EA" w:rsidP="00A813F7">
      <w:pPr>
        <w:ind w:right="441"/>
      </w:pPr>
    </w:p>
    <w:p w:rsidR="006649EA" w:rsidRDefault="006649EA" w:rsidP="003969C5">
      <w:pPr>
        <w:ind w:right="441" w:firstLine="0"/>
      </w:pPr>
      <w:r>
        <w:t xml:space="preserve">Teisės ir viešosios tvarkos skyriaus </w:t>
      </w:r>
    </w:p>
    <w:p w:rsidR="006649EA" w:rsidRDefault="006649EA" w:rsidP="003969C5">
      <w:pPr>
        <w:ind w:right="-42" w:firstLine="0"/>
      </w:pPr>
      <w:r>
        <w:t>sanitarijos inspektorė (vyr. specialistė)</w:t>
      </w:r>
      <w:r>
        <w:tab/>
      </w:r>
      <w:r>
        <w:tab/>
      </w:r>
      <w:r>
        <w:tab/>
        <w:t xml:space="preserve">                   Vita Monkevičienė</w:t>
      </w:r>
    </w:p>
    <w:p w:rsidR="006649EA" w:rsidRDefault="006649EA" w:rsidP="003969C5">
      <w:pPr>
        <w:ind w:right="441" w:firstLine="0"/>
      </w:pPr>
    </w:p>
    <w:p w:rsidR="006649EA" w:rsidRDefault="006649EA" w:rsidP="00A813F7">
      <w:pPr>
        <w:ind w:firstLine="5387"/>
        <w:jc w:val="left"/>
      </w:pPr>
    </w:p>
    <w:p w:rsidR="006649EA" w:rsidRDefault="006649EA" w:rsidP="00A813F7">
      <w:pPr>
        <w:ind w:firstLine="5387"/>
        <w:jc w:val="left"/>
      </w:pPr>
    </w:p>
    <w:p w:rsidR="006649EA" w:rsidRPr="007373C7" w:rsidRDefault="006649EA" w:rsidP="00377256">
      <w:pPr>
        <w:ind w:firstLine="5387"/>
      </w:pPr>
      <w:r w:rsidRPr="007373C7">
        <w:t>Šilalės rajono savivaldybės teisės aktų ar</w:t>
      </w:r>
    </w:p>
    <w:p w:rsidR="006649EA" w:rsidRPr="007373C7" w:rsidRDefault="006649EA" w:rsidP="00377256">
      <w:pPr>
        <w:ind w:firstLine="5387"/>
      </w:pPr>
      <w:r w:rsidRPr="007373C7">
        <w:t>jų projektų antikorupcinio</w:t>
      </w:r>
    </w:p>
    <w:p w:rsidR="006649EA" w:rsidRPr="007373C7" w:rsidRDefault="006649EA" w:rsidP="00377256">
      <w:pPr>
        <w:ind w:firstLine="5387"/>
      </w:pPr>
      <w:r w:rsidRPr="007373C7">
        <w:t xml:space="preserve">vertinimo metodikos </w:t>
      </w:r>
    </w:p>
    <w:p w:rsidR="006649EA" w:rsidRPr="007373C7" w:rsidRDefault="006649EA" w:rsidP="00377256">
      <w:pPr>
        <w:ind w:firstLine="5387"/>
      </w:pPr>
      <w:r w:rsidRPr="007373C7">
        <w:t>2 priedas</w:t>
      </w:r>
    </w:p>
    <w:p w:rsidR="006649EA" w:rsidRPr="007373C7" w:rsidRDefault="006649EA" w:rsidP="00377256">
      <w:pPr>
        <w:pStyle w:val="BodyTextIndent"/>
        <w:tabs>
          <w:tab w:val="left" w:pos="1247"/>
        </w:tabs>
        <w:ind w:firstLine="0"/>
        <w:rPr>
          <w:sz w:val="24"/>
          <w:szCs w:val="24"/>
        </w:rPr>
      </w:pPr>
    </w:p>
    <w:p w:rsidR="006649EA" w:rsidRPr="007373C7" w:rsidRDefault="006649EA" w:rsidP="00377256">
      <w:pPr>
        <w:pStyle w:val="BodyTextIndent"/>
        <w:tabs>
          <w:tab w:val="left" w:pos="1247"/>
        </w:tabs>
        <w:ind w:firstLine="0"/>
        <w:jc w:val="center"/>
        <w:rPr>
          <w:sz w:val="24"/>
          <w:szCs w:val="24"/>
        </w:rPr>
      </w:pPr>
      <w:r w:rsidRPr="007373C7">
        <w:rPr>
          <w:b/>
          <w:bCs/>
          <w:sz w:val="24"/>
          <w:szCs w:val="24"/>
        </w:rPr>
        <w:t>AIŠKINAMASIS RAŠTAS</w:t>
      </w:r>
    </w:p>
    <w:p w:rsidR="006649EA" w:rsidRPr="007373C7" w:rsidRDefault="006649EA" w:rsidP="00256323">
      <w:pPr>
        <w:pStyle w:val="BodyTextIndent"/>
        <w:tabs>
          <w:tab w:val="left" w:pos="1247"/>
        </w:tabs>
        <w:ind w:firstLine="0"/>
        <w:rPr>
          <w:sz w:val="24"/>
          <w:szCs w:val="24"/>
        </w:rPr>
      </w:pPr>
    </w:p>
    <w:p w:rsidR="006649EA" w:rsidRPr="007373C7" w:rsidRDefault="006649EA" w:rsidP="007373C7">
      <w:pPr>
        <w:ind w:firstLine="0"/>
        <w:jc w:val="center"/>
        <w:rPr>
          <w:u w:val="single"/>
        </w:rPr>
      </w:pPr>
      <w:r w:rsidRPr="007373C7">
        <w:rPr>
          <w:u w:val="single"/>
        </w:rPr>
        <w:t>ŠILALĖS RAJONO SAVIVALDYBĖS ADMINISTRACIJOS TEISĖS IR VIEŠOSIOS TVARKOS SKYRIUS</w:t>
      </w:r>
    </w:p>
    <w:p w:rsidR="006649EA" w:rsidRPr="007373C7" w:rsidRDefault="006649EA" w:rsidP="007373C7">
      <w:pPr>
        <w:jc w:val="center"/>
      </w:pPr>
    </w:p>
    <w:p w:rsidR="006649EA" w:rsidRPr="007373C7" w:rsidRDefault="006649EA" w:rsidP="007373C7">
      <w:pPr>
        <w:jc w:val="center"/>
        <w:rPr>
          <w:b/>
        </w:rPr>
      </w:pPr>
      <w:r w:rsidRPr="007373C7">
        <w:rPr>
          <w:b/>
        </w:rPr>
        <w:t>DĖL ŠILALĖS RAJONO SAVIVALDYBĖS TRIUKŠMO PREVENCIJOS 2014 METŲ VEIKSMŲ PLANO PATVIRTINIMO</w:t>
      </w:r>
    </w:p>
    <w:p w:rsidR="006649EA" w:rsidRPr="007373C7" w:rsidRDefault="006649EA" w:rsidP="000A202B">
      <w:pPr>
        <w:pStyle w:val="BodyTextIndent"/>
        <w:tabs>
          <w:tab w:val="left" w:pos="8505"/>
        </w:tabs>
        <w:ind w:firstLine="900"/>
        <w:rPr>
          <w:sz w:val="24"/>
          <w:szCs w:val="24"/>
          <w:u w:val="single"/>
        </w:rPr>
      </w:pPr>
    </w:p>
    <w:p w:rsidR="006649EA" w:rsidRPr="007373C7" w:rsidRDefault="006649EA" w:rsidP="000A202B">
      <w:pPr>
        <w:pStyle w:val="BodyTextIndent"/>
        <w:numPr>
          <w:ilvl w:val="0"/>
          <w:numId w:val="1"/>
        </w:numPr>
        <w:tabs>
          <w:tab w:val="left" w:pos="1260"/>
          <w:tab w:val="left" w:pos="8505"/>
        </w:tabs>
        <w:ind w:left="0" w:firstLine="900"/>
        <w:rPr>
          <w:sz w:val="24"/>
          <w:szCs w:val="24"/>
          <w:u w:val="single"/>
        </w:rPr>
      </w:pPr>
      <w:r w:rsidRPr="007373C7">
        <w:rPr>
          <w:b/>
          <w:bCs/>
          <w:sz w:val="24"/>
          <w:szCs w:val="24"/>
        </w:rPr>
        <w:t>Parengto sprendimo projekto tikslai.</w:t>
      </w:r>
    </w:p>
    <w:p w:rsidR="006649EA" w:rsidRPr="007373C7" w:rsidRDefault="006649EA" w:rsidP="000A202B">
      <w:pPr>
        <w:pStyle w:val="BodyTextIndent"/>
        <w:tabs>
          <w:tab w:val="left" w:pos="900"/>
          <w:tab w:val="left" w:pos="1260"/>
          <w:tab w:val="left" w:pos="8505"/>
        </w:tabs>
        <w:ind w:firstLine="900"/>
        <w:rPr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 </w:t>
      </w:r>
      <w:r w:rsidRPr="007373C7">
        <w:rPr>
          <w:bCs/>
          <w:sz w:val="24"/>
          <w:szCs w:val="24"/>
        </w:rPr>
        <w:t xml:space="preserve">Šilalės rajono savivaldybės triukšmo prevencijos </w:t>
      </w:r>
      <w:smartTag w:uri="urn:schemas-microsoft-com:office:smarttags" w:element="metricconverter">
        <w:smartTagPr>
          <w:attr w:name="ProductID" w:val="2014 m"/>
        </w:smartTagPr>
        <w:r w:rsidRPr="007373C7">
          <w:rPr>
            <w:bCs/>
            <w:sz w:val="24"/>
            <w:szCs w:val="24"/>
          </w:rPr>
          <w:t>2014 m</w:t>
        </w:r>
      </w:smartTag>
      <w:r w:rsidRPr="007373C7">
        <w:rPr>
          <w:bCs/>
          <w:sz w:val="24"/>
          <w:szCs w:val="24"/>
        </w:rPr>
        <w:t>. veiksmų plano tikslas – numatyti kompleksines aplinkos triukšmo prevencijos priemones Šilalės rajone, kurios sumažintų aplinkos triukšmą ir jo poveikį žmonių sveikatai.</w:t>
      </w:r>
    </w:p>
    <w:p w:rsidR="006649EA" w:rsidRPr="000A202B" w:rsidRDefault="006649EA" w:rsidP="000A202B">
      <w:pPr>
        <w:pStyle w:val="BodyTextIndent"/>
        <w:numPr>
          <w:ilvl w:val="0"/>
          <w:numId w:val="1"/>
        </w:numPr>
        <w:tabs>
          <w:tab w:val="left" w:pos="1260"/>
          <w:tab w:val="left" w:pos="8505"/>
        </w:tabs>
        <w:ind w:left="0" w:firstLine="900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Par</w:t>
      </w:r>
      <w:r w:rsidRPr="00977817">
        <w:rPr>
          <w:b/>
          <w:bCs/>
          <w:sz w:val="24"/>
          <w:szCs w:val="24"/>
        </w:rPr>
        <w:t>engto sprendimo projekto esmė.</w:t>
      </w:r>
      <w:r>
        <w:rPr>
          <w:b/>
          <w:bCs/>
          <w:sz w:val="24"/>
          <w:szCs w:val="24"/>
        </w:rPr>
        <w:t xml:space="preserve"> </w:t>
      </w:r>
    </w:p>
    <w:p w:rsidR="006649EA" w:rsidRPr="000A202B" w:rsidRDefault="006649EA" w:rsidP="000A202B">
      <w:pPr>
        <w:pStyle w:val="BodyTextIndent"/>
        <w:tabs>
          <w:tab w:val="left" w:pos="900"/>
          <w:tab w:val="left" w:pos="8505"/>
        </w:tabs>
        <w:ind w:firstLine="0"/>
        <w:rPr>
          <w:rStyle w:val="quatationtext"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ab/>
      </w:r>
      <w:r w:rsidRPr="000A202B">
        <w:rPr>
          <w:bCs/>
          <w:sz w:val="24"/>
          <w:szCs w:val="24"/>
        </w:rPr>
        <w:t xml:space="preserve">Pagal nuo </w:t>
      </w:r>
      <w:smartTag w:uri="urn:schemas-microsoft-com:office:smarttags" w:element="metricconverter">
        <w:smartTagPr>
          <w:attr w:name="ProductID" w:val="2013 m"/>
        </w:smartTagPr>
        <w:r w:rsidRPr="000A202B">
          <w:rPr>
            <w:bCs/>
            <w:sz w:val="24"/>
            <w:szCs w:val="24"/>
          </w:rPr>
          <w:t>2013 m</w:t>
        </w:r>
      </w:smartTag>
      <w:r w:rsidRPr="000A202B">
        <w:rPr>
          <w:bCs/>
          <w:sz w:val="24"/>
          <w:szCs w:val="24"/>
        </w:rPr>
        <w:t xml:space="preserve">. liepos 2 d. galiojančią aktualią </w:t>
      </w:r>
      <w:r w:rsidRPr="000A202B">
        <w:rPr>
          <w:rStyle w:val="quatationtext"/>
          <w:sz w:val="24"/>
          <w:szCs w:val="24"/>
        </w:rPr>
        <w:t>Lietuvos Respublikos triukšmo valdymo įstatymo redakciją</w:t>
      </w:r>
      <w:r>
        <w:rPr>
          <w:rStyle w:val="quatationtext"/>
          <w:sz w:val="24"/>
          <w:szCs w:val="24"/>
        </w:rPr>
        <w:t xml:space="preserve">  triukšmo valdymas Savivaldybėse įgyvendinamas vadovaujantis nebe Triukšmo prevencijos programas o Triukšmo prevencijos planus. </w:t>
      </w:r>
    </w:p>
    <w:p w:rsidR="006649EA" w:rsidRPr="007373C7" w:rsidRDefault="006649EA" w:rsidP="000A202B">
      <w:pPr>
        <w:pStyle w:val="BodyTextIndent"/>
        <w:numPr>
          <w:ilvl w:val="0"/>
          <w:numId w:val="1"/>
        </w:numPr>
        <w:tabs>
          <w:tab w:val="left" w:pos="851"/>
          <w:tab w:val="left" w:pos="1260"/>
          <w:tab w:val="left" w:pos="8505"/>
        </w:tabs>
        <w:ind w:left="0" w:firstLine="900"/>
        <w:rPr>
          <w:sz w:val="24"/>
          <w:szCs w:val="24"/>
          <w:u w:val="single"/>
        </w:rPr>
      </w:pPr>
      <w:r w:rsidRPr="007373C7">
        <w:rPr>
          <w:b/>
          <w:bCs/>
          <w:sz w:val="24"/>
          <w:szCs w:val="24"/>
        </w:rPr>
        <w:t xml:space="preserve">Kas inicijavo, kokios priežastys paskatino ir kuo vadovaujantis parengtas sprendimo projektas. </w:t>
      </w:r>
    </w:p>
    <w:p w:rsidR="006649EA" w:rsidRPr="007373C7" w:rsidRDefault="006649EA" w:rsidP="000A202B">
      <w:pPr>
        <w:pStyle w:val="BodyTextIndent"/>
        <w:tabs>
          <w:tab w:val="left" w:pos="900"/>
          <w:tab w:val="left" w:pos="8505"/>
        </w:tabs>
        <w:ind w:firstLine="900"/>
        <w:rPr>
          <w:sz w:val="24"/>
          <w:szCs w:val="24"/>
          <w:u w:val="single"/>
        </w:rPr>
      </w:pPr>
      <w:smartTag w:uri="urn:schemas-microsoft-com:office:smarttags" w:element="metricconverter">
        <w:smartTagPr>
          <w:attr w:name="ProductID" w:val="2013 m"/>
        </w:smartTagPr>
        <w:r w:rsidRPr="007373C7">
          <w:rPr>
            <w:bCs/>
            <w:sz w:val="24"/>
            <w:szCs w:val="24"/>
          </w:rPr>
          <w:t>2013 m</w:t>
        </w:r>
      </w:smartTag>
      <w:r w:rsidRPr="007373C7">
        <w:rPr>
          <w:bCs/>
          <w:sz w:val="24"/>
          <w:szCs w:val="24"/>
        </w:rPr>
        <w:t>. gruodžio 31 d. baigėsi Šilalės rajono savivaldybės triukšmo prevencijos 2009-</w:t>
      </w:r>
      <w:smartTag w:uri="urn:schemas-microsoft-com:office:smarttags" w:element="metricconverter">
        <w:smartTagPr>
          <w:attr w:name="ProductID" w:val="2013 m"/>
        </w:smartTagPr>
        <w:r w:rsidRPr="007373C7">
          <w:rPr>
            <w:bCs/>
            <w:sz w:val="24"/>
            <w:szCs w:val="24"/>
          </w:rPr>
          <w:t>2013 m</w:t>
        </w:r>
      </w:smartTag>
      <w:r w:rsidRPr="007373C7">
        <w:rPr>
          <w:bCs/>
          <w:sz w:val="24"/>
          <w:szCs w:val="24"/>
        </w:rPr>
        <w:t>. programa ir Šilalės rajono savivaldybės triukšmo prevencijos 2011-</w:t>
      </w:r>
      <w:smartTag w:uri="urn:schemas-microsoft-com:office:smarttags" w:element="metricconverter">
        <w:smartTagPr>
          <w:attr w:name="ProductID" w:val="2013 m"/>
        </w:smartTagPr>
        <w:r w:rsidRPr="007373C7">
          <w:rPr>
            <w:bCs/>
            <w:sz w:val="24"/>
            <w:szCs w:val="24"/>
          </w:rPr>
          <w:t>2013 m</w:t>
        </w:r>
      </w:smartTag>
      <w:r w:rsidRPr="007373C7">
        <w:rPr>
          <w:bCs/>
          <w:sz w:val="24"/>
          <w:szCs w:val="24"/>
        </w:rPr>
        <w:t xml:space="preserve">. veiksmų planas. </w:t>
      </w:r>
    </w:p>
    <w:p w:rsidR="006649EA" w:rsidRPr="007373C7" w:rsidRDefault="006649EA" w:rsidP="000A202B">
      <w:pPr>
        <w:pStyle w:val="BodyTextIndent"/>
        <w:tabs>
          <w:tab w:val="left" w:pos="900"/>
          <w:tab w:val="left" w:pos="8505"/>
        </w:tabs>
        <w:ind w:firstLine="900"/>
        <w:rPr>
          <w:b/>
          <w:bCs/>
          <w:sz w:val="24"/>
          <w:szCs w:val="24"/>
        </w:rPr>
      </w:pPr>
      <w:r w:rsidRPr="007373C7">
        <w:rPr>
          <w:bCs/>
          <w:sz w:val="24"/>
          <w:szCs w:val="24"/>
        </w:rPr>
        <w:t>Pagal šiuo metu galiojančią aktualią</w:t>
      </w:r>
      <w:r w:rsidRPr="007373C7">
        <w:rPr>
          <w:b/>
          <w:bCs/>
          <w:sz w:val="24"/>
          <w:szCs w:val="24"/>
        </w:rPr>
        <w:t xml:space="preserve"> </w:t>
      </w:r>
      <w:r w:rsidRPr="007373C7">
        <w:rPr>
          <w:rStyle w:val="quatationtext"/>
          <w:sz w:val="24"/>
          <w:szCs w:val="24"/>
        </w:rPr>
        <w:t xml:space="preserve">Lietuvos Respublikos triukšmo valdymo įstatymo redakciją, panaikinta prievolė savivaldybių taryboms tvirtinti triukšmo prevencijos planus. Tačiau vis dar privaloma (iki </w:t>
      </w:r>
      <w:smartTag w:uri="urn:schemas-microsoft-com:office:smarttags" w:element="metricconverter">
        <w:smartTagPr>
          <w:attr w:name="ProductID" w:val="2014 m"/>
        </w:smartTagPr>
        <w:r w:rsidRPr="007373C7">
          <w:rPr>
            <w:rStyle w:val="quatationtext"/>
            <w:sz w:val="24"/>
            <w:szCs w:val="24"/>
          </w:rPr>
          <w:t>2014 m</w:t>
        </w:r>
      </w:smartTag>
      <w:r w:rsidRPr="007373C7">
        <w:rPr>
          <w:rStyle w:val="quatationtext"/>
          <w:sz w:val="24"/>
          <w:szCs w:val="24"/>
        </w:rPr>
        <w:t xml:space="preserve">. spalio 1d.) tvirtinti ir įgyvendinti triukšmo prevencijos veiksmų planus. </w:t>
      </w:r>
    </w:p>
    <w:p w:rsidR="006649EA" w:rsidRPr="007373C7" w:rsidRDefault="006649EA" w:rsidP="000A202B">
      <w:pPr>
        <w:pStyle w:val="BodyTextIndent"/>
        <w:numPr>
          <w:ilvl w:val="0"/>
          <w:numId w:val="1"/>
        </w:numPr>
        <w:tabs>
          <w:tab w:val="left" w:pos="1260"/>
          <w:tab w:val="left" w:pos="8505"/>
        </w:tabs>
        <w:ind w:left="0" w:firstLine="900"/>
        <w:rPr>
          <w:sz w:val="24"/>
          <w:szCs w:val="24"/>
        </w:rPr>
      </w:pPr>
      <w:r w:rsidRPr="007373C7">
        <w:rPr>
          <w:b/>
          <w:bCs/>
          <w:sz w:val="24"/>
          <w:szCs w:val="24"/>
        </w:rPr>
        <w:t>Galimos neigiamos pasekmės priėmus sprendimo projektą, kokių priemonių reikėtų imtis, kad tokių pasekmių būtų išvengta.</w:t>
      </w:r>
      <w:r w:rsidRPr="007373C7">
        <w:rPr>
          <w:sz w:val="24"/>
          <w:szCs w:val="24"/>
        </w:rPr>
        <w:t xml:space="preserve"> </w:t>
      </w:r>
    </w:p>
    <w:p w:rsidR="006649EA" w:rsidRPr="007373C7" w:rsidRDefault="006649EA" w:rsidP="000A202B">
      <w:pPr>
        <w:pStyle w:val="BodyTextIndent"/>
        <w:tabs>
          <w:tab w:val="left" w:pos="1260"/>
          <w:tab w:val="left" w:pos="8505"/>
        </w:tabs>
        <w:ind w:firstLine="900"/>
        <w:rPr>
          <w:sz w:val="24"/>
          <w:szCs w:val="24"/>
        </w:rPr>
      </w:pPr>
      <w:r w:rsidRPr="007373C7">
        <w:rPr>
          <w:sz w:val="24"/>
          <w:szCs w:val="24"/>
        </w:rPr>
        <w:t xml:space="preserve">Nėra. </w:t>
      </w:r>
    </w:p>
    <w:p w:rsidR="006649EA" w:rsidRPr="007373C7" w:rsidRDefault="006649EA" w:rsidP="000A202B">
      <w:pPr>
        <w:pStyle w:val="BodyTextIndent"/>
        <w:numPr>
          <w:ilvl w:val="0"/>
          <w:numId w:val="1"/>
        </w:numPr>
        <w:tabs>
          <w:tab w:val="left" w:pos="1260"/>
          <w:tab w:val="left" w:pos="8505"/>
        </w:tabs>
        <w:ind w:left="0" w:firstLine="900"/>
        <w:rPr>
          <w:sz w:val="24"/>
          <w:szCs w:val="24"/>
        </w:rPr>
      </w:pPr>
      <w:r w:rsidRPr="007373C7">
        <w:rPr>
          <w:b/>
          <w:bCs/>
          <w:sz w:val="24"/>
          <w:szCs w:val="24"/>
        </w:rPr>
        <w:t xml:space="preserve">Laukiami rezultatai. </w:t>
      </w:r>
    </w:p>
    <w:p w:rsidR="006649EA" w:rsidRPr="007373C7" w:rsidRDefault="006649EA" w:rsidP="000A202B">
      <w:pPr>
        <w:pStyle w:val="BodyTextIndent"/>
        <w:tabs>
          <w:tab w:val="left" w:pos="851"/>
          <w:tab w:val="left" w:pos="8505"/>
        </w:tabs>
        <w:ind w:firstLine="900"/>
        <w:rPr>
          <w:bCs/>
          <w:sz w:val="24"/>
          <w:szCs w:val="24"/>
        </w:rPr>
      </w:pPr>
      <w:r w:rsidRPr="007373C7">
        <w:rPr>
          <w:bCs/>
          <w:sz w:val="24"/>
          <w:szCs w:val="24"/>
        </w:rPr>
        <w:t xml:space="preserve">Patvirtintas Šilalės rajono savivaldybės triukšmo prevencijos </w:t>
      </w:r>
      <w:smartTag w:uri="urn:schemas-microsoft-com:office:smarttags" w:element="metricconverter">
        <w:smartTagPr>
          <w:attr w:name="ProductID" w:val="2014 m"/>
        </w:smartTagPr>
        <w:r w:rsidRPr="007373C7">
          <w:rPr>
            <w:bCs/>
            <w:sz w:val="24"/>
            <w:szCs w:val="24"/>
          </w:rPr>
          <w:t>2014 m</w:t>
        </w:r>
      </w:smartTag>
      <w:r w:rsidRPr="007373C7">
        <w:rPr>
          <w:bCs/>
          <w:sz w:val="24"/>
          <w:szCs w:val="24"/>
        </w:rPr>
        <w:t>. veiksmų planas, kuris atitiks galiojančius teisės aktus.</w:t>
      </w:r>
    </w:p>
    <w:p w:rsidR="006649EA" w:rsidRPr="007373C7" w:rsidRDefault="006649EA" w:rsidP="000A202B">
      <w:pPr>
        <w:pStyle w:val="BodyTextIndent"/>
        <w:numPr>
          <w:ilvl w:val="0"/>
          <w:numId w:val="1"/>
        </w:numPr>
        <w:tabs>
          <w:tab w:val="left" w:pos="1260"/>
          <w:tab w:val="left" w:pos="8505"/>
        </w:tabs>
        <w:ind w:left="0" w:firstLine="900"/>
        <w:rPr>
          <w:sz w:val="24"/>
          <w:szCs w:val="24"/>
          <w:u w:val="single"/>
        </w:rPr>
      </w:pPr>
      <w:r w:rsidRPr="007373C7">
        <w:rPr>
          <w:b/>
          <w:bCs/>
          <w:sz w:val="24"/>
          <w:szCs w:val="24"/>
        </w:rPr>
        <w:t xml:space="preserve">Kokie šios srities aktai tebegalioja ir kokius galiojančius aktus būtina pakeisti, papildyti ar pripažinti netekusiais galios, priėmus teikiamą sprendimo projektą. </w:t>
      </w:r>
    </w:p>
    <w:p w:rsidR="006649EA" w:rsidRPr="007373C7" w:rsidRDefault="006649EA" w:rsidP="000A202B">
      <w:pPr>
        <w:pStyle w:val="BodyTextIndent"/>
        <w:tabs>
          <w:tab w:val="left" w:pos="1260"/>
          <w:tab w:val="left" w:pos="8505"/>
        </w:tabs>
        <w:ind w:firstLine="900"/>
        <w:rPr>
          <w:bCs/>
          <w:sz w:val="24"/>
          <w:szCs w:val="24"/>
        </w:rPr>
      </w:pPr>
      <w:r w:rsidRPr="007373C7">
        <w:rPr>
          <w:bCs/>
          <w:sz w:val="24"/>
          <w:szCs w:val="24"/>
        </w:rPr>
        <w:t>Pripažinti netekusiais galios šiuos Šilalės rajono savivaldybės tarybos sprendimu</w:t>
      </w:r>
      <w:r>
        <w:rPr>
          <w:bCs/>
          <w:sz w:val="24"/>
          <w:szCs w:val="24"/>
        </w:rPr>
        <w:t>s</w:t>
      </w:r>
      <w:r w:rsidRPr="007373C7">
        <w:rPr>
          <w:bCs/>
          <w:sz w:val="24"/>
          <w:szCs w:val="24"/>
        </w:rPr>
        <w:t xml:space="preserve">: </w:t>
      </w:r>
    </w:p>
    <w:p w:rsidR="006649EA" w:rsidRPr="007373C7" w:rsidRDefault="006649EA" w:rsidP="000A202B">
      <w:pPr>
        <w:pStyle w:val="BodyTextIndent"/>
        <w:numPr>
          <w:ilvl w:val="0"/>
          <w:numId w:val="2"/>
        </w:numPr>
        <w:tabs>
          <w:tab w:val="clear" w:pos="1654"/>
          <w:tab w:val="num" w:pos="0"/>
          <w:tab w:val="left" w:pos="1260"/>
          <w:tab w:val="left" w:pos="8505"/>
        </w:tabs>
        <w:ind w:left="0" w:firstLine="900"/>
        <w:rPr>
          <w:bCs/>
          <w:sz w:val="24"/>
          <w:szCs w:val="24"/>
        </w:rPr>
      </w:pPr>
      <w:smartTag w:uri="urn:schemas-microsoft-com:office:smarttags" w:element="metricconverter">
        <w:smartTagPr>
          <w:attr w:name="ProductID" w:val="2011 m"/>
        </w:smartTagPr>
        <w:r w:rsidRPr="007373C7">
          <w:rPr>
            <w:bCs/>
            <w:sz w:val="24"/>
            <w:szCs w:val="24"/>
          </w:rPr>
          <w:t>2009 m</w:t>
        </w:r>
      </w:smartTag>
      <w:r>
        <w:rPr>
          <w:bCs/>
          <w:sz w:val="24"/>
          <w:szCs w:val="24"/>
        </w:rPr>
        <w:t>. birželio 18 d. sprendimą</w:t>
      </w:r>
      <w:r w:rsidRPr="007373C7">
        <w:rPr>
          <w:bCs/>
          <w:sz w:val="24"/>
          <w:szCs w:val="24"/>
        </w:rPr>
        <w:t xml:space="preserve"> Nr. T1-169 „Dėl Šilalės rajono savivaldybės triukšmo prevencijos 2009-2013 metų programos patvirtinimo“;</w:t>
      </w:r>
    </w:p>
    <w:p w:rsidR="006649EA" w:rsidRPr="007373C7" w:rsidRDefault="006649EA" w:rsidP="000A202B">
      <w:pPr>
        <w:pStyle w:val="BodyTextIndent"/>
        <w:numPr>
          <w:ilvl w:val="0"/>
          <w:numId w:val="2"/>
        </w:numPr>
        <w:tabs>
          <w:tab w:val="clear" w:pos="1654"/>
          <w:tab w:val="num" w:pos="0"/>
          <w:tab w:val="left" w:pos="1260"/>
          <w:tab w:val="left" w:pos="8505"/>
        </w:tabs>
        <w:ind w:left="0" w:firstLine="900"/>
        <w:rPr>
          <w:bCs/>
          <w:sz w:val="24"/>
          <w:szCs w:val="24"/>
        </w:rPr>
      </w:pPr>
      <w:smartTag w:uri="urn:schemas-microsoft-com:office:smarttags" w:element="metricconverter">
        <w:smartTagPr>
          <w:attr w:name="ProductID" w:val="2011 m"/>
        </w:smartTagPr>
        <w:r w:rsidRPr="007373C7">
          <w:rPr>
            <w:bCs/>
            <w:sz w:val="24"/>
            <w:szCs w:val="24"/>
          </w:rPr>
          <w:t>2011 m</w:t>
        </w:r>
      </w:smartTag>
      <w:r w:rsidRPr="007373C7">
        <w:rPr>
          <w:bCs/>
          <w:sz w:val="24"/>
          <w:szCs w:val="24"/>
        </w:rPr>
        <w:t>. lapkričio 24 d.</w:t>
      </w:r>
      <w:r>
        <w:rPr>
          <w:bCs/>
          <w:sz w:val="24"/>
          <w:szCs w:val="24"/>
        </w:rPr>
        <w:t xml:space="preserve"> sprendimą</w:t>
      </w:r>
      <w:r w:rsidRPr="007373C7">
        <w:rPr>
          <w:bCs/>
          <w:sz w:val="24"/>
          <w:szCs w:val="24"/>
        </w:rPr>
        <w:t xml:space="preserve"> Nr. T1-378 „Dėl Šilalės rajono savivaldybės triukšmo prevencijos 2011-2013 metų veiksmų plano ir priemonių patvirtinimo“</w:t>
      </w:r>
      <w:r>
        <w:rPr>
          <w:bCs/>
          <w:sz w:val="24"/>
          <w:szCs w:val="24"/>
        </w:rPr>
        <w:t>.</w:t>
      </w:r>
      <w:r w:rsidRPr="007373C7">
        <w:rPr>
          <w:bCs/>
          <w:sz w:val="24"/>
          <w:szCs w:val="24"/>
        </w:rPr>
        <w:t xml:space="preserve"> </w:t>
      </w:r>
    </w:p>
    <w:p w:rsidR="006649EA" w:rsidRPr="007373C7" w:rsidRDefault="006649EA" w:rsidP="000A202B">
      <w:pPr>
        <w:pStyle w:val="BodyTextIndent"/>
        <w:numPr>
          <w:ilvl w:val="0"/>
          <w:numId w:val="1"/>
        </w:numPr>
        <w:tabs>
          <w:tab w:val="left" w:pos="1260"/>
          <w:tab w:val="left" w:pos="8505"/>
        </w:tabs>
        <w:ind w:left="0" w:firstLine="900"/>
        <w:rPr>
          <w:sz w:val="24"/>
          <w:szCs w:val="24"/>
        </w:rPr>
      </w:pPr>
      <w:r w:rsidRPr="007373C7">
        <w:rPr>
          <w:b/>
          <w:bCs/>
          <w:sz w:val="24"/>
          <w:szCs w:val="24"/>
        </w:rPr>
        <w:t>Antikorupcinis vertinimas.</w:t>
      </w:r>
    </w:p>
    <w:p w:rsidR="006649EA" w:rsidRPr="007373C7" w:rsidRDefault="006649EA" w:rsidP="000A202B">
      <w:pPr>
        <w:pStyle w:val="BodyTextIndent"/>
        <w:ind w:firstLine="900"/>
        <w:rPr>
          <w:sz w:val="24"/>
          <w:szCs w:val="24"/>
        </w:rPr>
      </w:pPr>
      <w:r w:rsidRPr="007373C7">
        <w:rPr>
          <w:sz w:val="24"/>
          <w:szCs w:val="24"/>
        </w:rPr>
        <w:t>Korupcijos pasireiškimo rizika – maža.</w:t>
      </w:r>
    </w:p>
    <w:p w:rsidR="006649EA" w:rsidRPr="007373C7" w:rsidRDefault="006649EA" w:rsidP="007373C7">
      <w:pPr>
        <w:pStyle w:val="BodyTextIndent"/>
        <w:tabs>
          <w:tab w:val="left" w:pos="851"/>
          <w:tab w:val="left" w:pos="8505"/>
        </w:tabs>
        <w:ind w:firstLine="0"/>
        <w:rPr>
          <w:b/>
          <w:bCs/>
          <w:sz w:val="24"/>
          <w:szCs w:val="24"/>
        </w:rPr>
      </w:pPr>
    </w:p>
    <w:p w:rsidR="006649EA" w:rsidRPr="007373C7" w:rsidRDefault="006649EA" w:rsidP="007373C7">
      <w:pPr>
        <w:pStyle w:val="BodyTextIndent"/>
        <w:tabs>
          <w:tab w:val="left" w:pos="851"/>
          <w:tab w:val="left" w:pos="8505"/>
        </w:tabs>
        <w:ind w:firstLine="0"/>
        <w:rPr>
          <w:b/>
          <w:bCs/>
          <w:sz w:val="24"/>
          <w:szCs w:val="24"/>
        </w:rPr>
      </w:pPr>
    </w:p>
    <w:p w:rsidR="006649EA" w:rsidRPr="007373C7" w:rsidRDefault="006649EA" w:rsidP="007373C7">
      <w:pPr>
        <w:pStyle w:val="BodyTextIndent"/>
        <w:tabs>
          <w:tab w:val="left" w:pos="851"/>
          <w:tab w:val="left" w:pos="8505"/>
        </w:tabs>
        <w:ind w:firstLine="0"/>
        <w:jc w:val="left"/>
        <w:rPr>
          <w:b/>
          <w:bCs/>
          <w:sz w:val="24"/>
          <w:szCs w:val="24"/>
        </w:rPr>
      </w:pPr>
    </w:p>
    <w:p w:rsidR="006649EA" w:rsidRPr="007373C7" w:rsidRDefault="006649EA" w:rsidP="007373C7">
      <w:pPr>
        <w:ind w:firstLine="0"/>
      </w:pPr>
      <w:r w:rsidRPr="007373C7">
        <w:t xml:space="preserve">Teisės ir viešosios tvarkos skyriaus </w:t>
      </w:r>
    </w:p>
    <w:p w:rsidR="006649EA" w:rsidRPr="007373C7" w:rsidRDefault="006649EA" w:rsidP="007373C7">
      <w:pPr>
        <w:ind w:firstLine="0"/>
      </w:pPr>
      <w:r w:rsidRPr="007373C7">
        <w:t>sanitarijos inspektorė</w:t>
      </w:r>
      <w:r>
        <w:tab/>
      </w:r>
      <w:r>
        <w:tab/>
      </w:r>
      <w:r w:rsidRPr="007373C7">
        <w:tab/>
        <w:t xml:space="preserve">      </w:t>
      </w:r>
      <w:r w:rsidRPr="007373C7">
        <w:tab/>
      </w:r>
      <w:r>
        <w:t xml:space="preserve">        </w:t>
      </w:r>
      <w:r w:rsidRPr="007373C7">
        <w:t xml:space="preserve">         </w:t>
      </w:r>
      <w:r>
        <w:t xml:space="preserve"> </w:t>
      </w:r>
      <w:r w:rsidRPr="007373C7">
        <w:t xml:space="preserve"> Vita Monkevičienė</w:t>
      </w:r>
    </w:p>
    <w:p w:rsidR="006649EA" w:rsidRPr="007373C7" w:rsidRDefault="006649EA" w:rsidP="00377256">
      <w:pPr>
        <w:pStyle w:val="BodyTextIndent"/>
        <w:tabs>
          <w:tab w:val="left" w:pos="851"/>
          <w:tab w:val="left" w:pos="8505"/>
        </w:tabs>
        <w:ind w:firstLine="0"/>
        <w:jc w:val="left"/>
        <w:rPr>
          <w:b/>
          <w:bCs/>
          <w:sz w:val="24"/>
          <w:szCs w:val="24"/>
        </w:rPr>
      </w:pPr>
    </w:p>
    <w:sectPr w:rsidR="006649EA" w:rsidRPr="007373C7" w:rsidSect="00377256">
      <w:headerReference w:type="default" r:id="rId7"/>
      <w:pgSz w:w="11907" w:h="16840" w:code="9"/>
      <w:pgMar w:top="1134" w:right="708" w:bottom="1134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9EA" w:rsidRDefault="006649EA" w:rsidP="00E32BF3">
      <w:r>
        <w:separator/>
      </w:r>
    </w:p>
  </w:endnote>
  <w:endnote w:type="continuationSeparator" w:id="0">
    <w:p w:rsidR="006649EA" w:rsidRDefault="006649EA" w:rsidP="00E32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9EA" w:rsidRDefault="006649EA" w:rsidP="00E32BF3">
      <w:r>
        <w:separator/>
      </w:r>
    </w:p>
  </w:footnote>
  <w:footnote w:type="continuationSeparator" w:id="0">
    <w:p w:rsidR="006649EA" w:rsidRDefault="006649EA" w:rsidP="00E32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9EA" w:rsidRDefault="006649EA">
    <w:pPr>
      <w:pStyle w:val="Header"/>
      <w:jc w:val="center"/>
    </w:pPr>
    <w:r>
      <w:fldChar w:fldCharType="begin"/>
    </w:r>
    <w:r>
      <w:instrText xml:space="preserve"> NEXT  \* MERGEFORMAT </w:instrText>
    </w:r>
    <w:r>
      <w:fldChar w:fldCharType="end"/>
    </w:r>
  </w:p>
  <w:p w:rsidR="006649EA" w:rsidRDefault="006649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E632D3C"/>
    <w:multiLevelType w:val="hybridMultilevel"/>
    <w:tmpl w:val="A4D60FA4"/>
    <w:lvl w:ilvl="0" w:tplc="FEFCD748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296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256"/>
    <w:rsid w:val="000670E6"/>
    <w:rsid w:val="00071767"/>
    <w:rsid w:val="00087223"/>
    <w:rsid w:val="000A202B"/>
    <w:rsid w:val="000E39BA"/>
    <w:rsid w:val="001232BE"/>
    <w:rsid w:val="00134039"/>
    <w:rsid w:val="0015629E"/>
    <w:rsid w:val="00256323"/>
    <w:rsid w:val="00272F5D"/>
    <w:rsid w:val="002808C3"/>
    <w:rsid w:val="002A1C21"/>
    <w:rsid w:val="00323AC2"/>
    <w:rsid w:val="003430E4"/>
    <w:rsid w:val="00377256"/>
    <w:rsid w:val="00393C4E"/>
    <w:rsid w:val="003969C5"/>
    <w:rsid w:val="003F027D"/>
    <w:rsid w:val="004B2C7F"/>
    <w:rsid w:val="004D1F80"/>
    <w:rsid w:val="005167D5"/>
    <w:rsid w:val="00571427"/>
    <w:rsid w:val="00576327"/>
    <w:rsid w:val="00623430"/>
    <w:rsid w:val="00640B74"/>
    <w:rsid w:val="006649EA"/>
    <w:rsid w:val="0069462B"/>
    <w:rsid w:val="00707F03"/>
    <w:rsid w:val="00720C27"/>
    <w:rsid w:val="007373C7"/>
    <w:rsid w:val="007D1048"/>
    <w:rsid w:val="007E7C1B"/>
    <w:rsid w:val="007F067C"/>
    <w:rsid w:val="00810B43"/>
    <w:rsid w:val="00893EE8"/>
    <w:rsid w:val="008B7CE9"/>
    <w:rsid w:val="008D4922"/>
    <w:rsid w:val="0090571C"/>
    <w:rsid w:val="00912645"/>
    <w:rsid w:val="00957A0A"/>
    <w:rsid w:val="00977817"/>
    <w:rsid w:val="009B45A3"/>
    <w:rsid w:val="00A813F7"/>
    <w:rsid w:val="00AB1E68"/>
    <w:rsid w:val="00AD281F"/>
    <w:rsid w:val="00B1773B"/>
    <w:rsid w:val="00B56490"/>
    <w:rsid w:val="00B91EDB"/>
    <w:rsid w:val="00C0336C"/>
    <w:rsid w:val="00C56D1E"/>
    <w:rsid w:val="00C86C6A"/>
    <w:rsid w:val="00CB1F85"/>
    <w:rsid w:val="00CB6760"/>
    <w:rsid w:val="00D060CA"/>
    <w:rsid w:val="00D2669E"/>
    <w:rsid w:val="00D26F3F"/>
    <w:rsid w:val="00D53983"/>
    <w:rsid w:val="00D72402"/>
    <w:rsid w:val="00D93065"/>
    <w:rsid w:val="00DC7089"/>
    <w:rsid w:val="00DD6F29"/>
    <w:rsid w:val="00DF4B51"/>
    <w:rsid w:val="00E32795"/>
    <w:rsid w:val="00E32BF3"/>
    <w:rsid w:val="00E41CD4"/>
    <w:rsid w:val="00E707EC"/>
    <w:rsid w:val="00E872FA"/>
    <w:rsid w:val="00EB1D77"/>
    <w:rsid w:val="00ED46C1"/>
    <w:rsid w:val="00EF6DB7"/>
    <w:rsid w:val="00F01D6E"/>
    <w:rsid w:val="00F64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77256"/>
    <w:rPr>
      <w:rFonts w:eastAsia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6327"/>
    <w:pPr>
      <w:ind w:firstLine="709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77256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057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3430"/>
    <w:rPr>
      <w:rFonts w:eastAsia="Times New Roman" w:cs="Times New Roman"/>
      <w:sz w:val="2"/>
      <w:szCs w:val="2"/>
      <w:lang w:eastAsia="en-US"/>
    </w:rPr>
  </w:style>
  <w:style w:type="character" w:customStyle="1" w:styleId="quatationtext">
    <w:name w:val="quatation_text"/>
    <w:basedOn w:val="DefaultParagraphFont"/>
    <w:uiPriority w:val="99"/>
    <w:rsid w:val="000E39BA"/>
    <w:rPr>
      <w:rFonts w:cs="Times New Roman"/>
    </w:rPr>
  </w:style>
  <w:style w:type="paragraph" w:customStyle="1" w:styleId="DiagramaCharCharDiagramaCharCharDiagramaCharCharDiagramaCharCharDiagrama">
    <w:name w:val="Diagrama Char Char Diagrama Char Char Diagrama Char Char Diagrama Char Char Diagrama"/>
    <w:basedOn w:val="Normal"/>
    <w:uiPriority w:val="99"/>
    <w:rsid w:val="00576327"/>
    <w:pPr>
      <w:spacing w:after="160" w:line="240" w:lineRule="exact"/>
      <w:ind w:firstLine="0"/>
      <w:jc w:val="left"/>
    </w:pPr>
    <w:rPr>
      <w:rFonts w:ascii="Tahoma" w:eastAsia="Calibri" w:hAnsi="Tahoma"/>
      <w:sz w:val="20"/>
      <w:szCs w:val="20"/>
      <w:lang w:val="en-US"/>
    </w:rPr>
  </w:style>
  <w:style w:type="paragraph" w:customStyle="1" w:styleId="DiagramaCharCharDiagramaCharCharDiagramaCharCharDiagramaCharCharDiagrama1">
    <w:name w:val="Diagrama Char Char Diagrama Char Char Diagrama Char Char Diagrama Char Char Diagrama1"/>
    <w:basedOn w:val="Normal"/>
    <w:uiPriority w:val="99"/>
    <w:rsid w:val="000A202B"/>
    <w:pPr>
      <w:spacing w:after="160" w:line="240" w:lineRule="exact"/>
      <w:ind w:firstLine="0"/>
      <w:jc w:val="left"/>
    </w:pPr>
    <w:rPr>
      <w:rFonts w:ascii="Tahoma" w:eastAsia="Calibri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2</Pages>
  <Words>3057</Words>
  <Characters>1743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Šilalės rajono savivaldybės teisės aktų ar</dc:title>
  <dc:subject/>
  <dc:creator>User</dc:creator>
  <cp:keywords/>
  <dc:description/>
  <cp:lastModifiedBy>Taryba</cp:lastModifiedBy>
  <cp:revision>9</cp:revision>
  <cp:lastPrinted>2012-04-02T05:06:00Z</cp:lastPrinted>
  <dcterms:created xsi:type="dcterms:W3CDTF">2014-02-06T06:34:00Z</dcterms:created>
  <dcterms:modified xsi:type="dcterms:W3CDTF">2014-02-10T06:37:00Z</dcterms:modified>
</cp:coreProperties>
</file>